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e7e1" w14:paraId="2b3e7e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402D6" w:rsidP="00BF1FA1" w:rsidR="00BF1FA1" w:rsidRPr="00D402D6">
      <w:pPr>
        <w:pStyle w:val="SudNaziv"/>
        <w:rPr>
          <w:rFonts w:cs="Times New Roman" w:eastAsia="Times New Roman"/>
          <w:b w:val="false"/>
          <w:lang w:eastAsia="hr-HR" w:val="pl-PL"/>
        </w:rPr>
      </w:pPr>
      <w:r w:rsidRPr="00D402D6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F1FA1" w:rsidRPr="00BF1FA1">
        <w:rPr>
          <w:rFonts w:cs="Times New Roman" w:eastAsia="Times New Roman"/>
          <w:b w:val="false"/>
          <w:lang w:eastAsia="hr-HR" w:val="pl-PL"/>
        </w:rPr>
        <w:t>REPUBLIKA HRVATSKA</w:t>
      </w:r>
      <w:r w:rsidR="00BF1FA1" w:rsidRPr="00D402D6">
        <w:rPr>
          <w:rFonts w:cs="Times New Roman" w:eastAsia="Times New Roman"/>
          <w:b w:val="false"/>
          <w:lang w:eastAsia="hr-HR" w:val="pl-PL"/>
        </w:rPr>
        <w:t xml:space="preserve"> </w:t>
      </w:r>
    </w:p>
    <w:p w:rsidRDefault="00BF1FA1" w:rsidP="00BF1FA1" w:rsidR="00BF1FA1" w:rsidRPr="00BF1FA1">
      <w:pPr>
        <w:pStyle w:val="SudNaziv"/>
        <w:rPr>
          <w:rFonts w:cs="Times New Roman" w:eastAsia="Times New Roman"/>
          <w:b w:val="false"/>
          <w:lang w:eastAsia="hr-HR"/>
        </w:rPr>
      </w:pPr>
      <w:r w:rsidRPr="00BF1FA1">
        <w:rPr>
          <w:rFonts w:cs="Times New Roman" w:eastAsia="Times New Roman"/>
          <w:b w:val="false"/>
          <w:lang w:eastAsia="hr-HR" w:val="pl-PL"/>
        </w:rPr>
        <w:tab/>
      </w:r>
      <w:r w:rsidRPr="00BF1FA1">
        <w:rPr>
          <w:rFonts w:cs="Times New Roman" w:eastAsia="Times New Roman"/>
          <w:b w:val="false"/>
          <w:lang w:eastAsia="hr-HR" w:val="pl-PL"/>
        </w:rPr>
        <w:tab/>
      </w:r>
      <w:r w:rsidRPr="00BF1FA1">
        <w:rPr>
          <w:rFonts w:cs="Times New Roman" w:eastAsia="Times New Roman"/>
          <w:b w:val="false"/>
          <w:lang w:eastAsia="hr-HR" w:val="pl-PL"/>
        </w:rPr>
        <w:tab/>
      </w:r>
      <w:r w:rsidRPr="00BF1FA1">
        <w:rPr>
          <w:rFonts w:cs="Times New Roman" w:eastAsia="Times New Roman"/>
          <w:b w:val="false"/>
          <w:lang w:eastAsia="hr-HR" w:val="pl-PL"/>
        </w:rPr>
        <w:tab/>
      </w:r>
      <w:r w:rsidRPr="00BF1FA1">
        <w:rPr>
          <w:rFonts w:cs="Times New Roman" w:eastAsia="Times New Roman"/>
          <w:b w:val="false"/>
          <w:lang w:eastAsia="hr-HR" w:val="pl-PL"/>
        </w:rPr>
        <w:tab/>
      </w:r>
    </w:p>
    <w:p w:rsidRDefault="00BF1FA1" w:rsidP="00BF1FA1" w:rsidR="00BF1FA1" w:rsidRPr="00D402D6">
      <w:pPr>
        <w:spacing w:after="0"/>
        <w:rPr>
          <w:rFonts w:cs="Times New Roman" w:eastAsia="Times New Roman"/>
          <w:lang w:eastAsia="hr-HR" w:val="pl-PL"/>
        </w:rPr>
      </w:pPr>
      <w:r w:rsidRPr="00BF1FA1">
        <w:rPr>
          <w:rFonts w:cs="Times New Roman" w:eastAsia="Times New Roman"/>
          <w:lang w:eastAsia="hr-HR" w:val="pl-PL"/>
        </w:rPr>
        <w:t>TRGOVAČKI SUD U ZAGREBU</w:t>
      </w:r>
    </w:p>
    <w:p w:rsidRDefault="00BF1FA1" w:rsidP="00BF1FA1" w:rsidR="00BF1FA1" w:rsidRPr="00BF1FA1">
      <w:pPr>
        <w:spacing w:after="0"/>
        <w:rPr>
          <w:rFonts w:cs="Times New Roman" w:eastAsia="Times New Roman"/>
          <w:lang w:eastAsia="hr-HR" w:val="pl-PL"/>
        </w:rPr>
      </w:pPr>
      <w:r w:rsidRPr="00D402D6">
        <w:rPr>
          <w:rFonts w:cs="Times New Roman" w:eastAsia="Times New Roman"/>
          <w:lang w:eastAsia="hr-HR" w:val="pl-PL"/>
        </w:rPr>
        <w:t>STALNA SLUŽBA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 w:val="pt-BR"/>
        </w:rPr>
        <w:t>K</w:t>
      </w:r>
      <w:r w:rsidRPr="00D402D6">
        <w:rPr>
          <w:rFonts w:cs="Times New Roman" w:eastAsia="Times New Roman"/>
          <w:lang w:eastAsia="hr-HR" w:val="pt-BR"/>
        </w:rPr>
        <w:t>arlovac,</w:t>
      </w:r>
      <w:r w:rsidRPr="00BF1FA1">
        <w:rPr>
          <w:rFonts w:cs="Times New Roman" w:eastAsia="Times New Roman"/>
          <w:lang w:eastAsia="hr-HR" w:val="pt-BR"/>
        </w:rPr>
        <w:t xml:space="preserve"> Ljudevita Šestića 4</w:t>
      </w:r>
      <w:r w:rsidRPr="00BF1FA1">
        <w:rPr>
          <w:rFonts w:cs="Times New Roman" w:eastAsia="Times New Roman"/>
          <w:lang w:eastAsia="hr-HR" w:val="pt-BR"/>
        </w:rPr>
        <w:tab/>
      </w:r>
      <w:r w:rsidRPr="00BF1FA1">
        <w:rPr>
          <w:rFonts w:cs="Times New Roman" w:eastAsia="Times New Roman"/>
          <w:lang w:eastAsia="hr-HR" w:val="pt-BR"/>
        </w:rPr>
        <w:tab/>
      </w:r>
      <w:r w:rsidRPr="00BF1FA1">
        <w:rPr>
          <w:rFonts w:cs="Times New Roman" w:eastAsia="Times New Roman"/>
          <w:lang w:eastAsia="hr-HR" w:val="pt-BR"/>
        </w:rPr>
        <w:tab/>
      </w:r>
      <w:r w:rsidRPr="00BF1FA1">
        <w:rPr>
          <w:rFonts w:cs="Times New Roman" w:eastAsia="Times New Roman"/>
          <w:lang w:eastAsia="hr-HR" w:val="pt-BR"/>
        </w:rPr>
        <w:tab/>
      </w:r>
      <w:r w:rsidRPr="00BF1FA1">
        <w:rPr>
          <w:rFonts w:cs="Times New Roman" w:eastAsia="Times New Roman"/>
          <w:lang w:eastAsia="hr-HR" w:val="pt-BR"/>
        </w:rPr>
        <w:tab/>
      </w:r>
      <w:r w:rsidRPr="00BF1FA1">
        <w:rPr>
          <w:rFonts w:cs="Times New Roman" w:eastAsia="Times New Roman"/>
          <w:lang w:eastAsia="hr-HR" w:val="pt-BR"/>
        </w:rPr>
        <w:tab/>
        <w:t xml:space="preserve">  </w:t>
      </w:r>
      <w:r w:rsidRPr="00BF1FA1">
        <w:rPr>
          <w:rFonts w:cs="Times New Roman" w:eastAsia="Times New Roman"/>
          <w:lang w:eastAsia="hr-HR"/>
        </w:rPr>
        <w:t>St-1810/2015</w:t>
      </w:r>
      <w:r w:rsidRPr="00D402D6">
        <w:rPr>
          <w:rFonts w:cs="Times New Roman" w:eastAsia="Times New Roman"/>
          <w:lang w:eastAsia="hr-HR"/>
        </w:rPr>
        <w:t>-9</w:t>
      </w: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BF1FA1">
        <w:rPr>
          <w:rFonts w:cs="Times New Roman" w:eastAsia="Times New Roman"/>
          <w:lang w:eastAsia="hr-HR" w:val="pt-BR"/>
        </w:rPr>
        <w:t xml:space="preserve">U </w:t>
      </w:r>
      <w:r w:rsidR="00D402D6">
        <w:rPr>
          <w:rFonts w:cs="Times New Roman" w:eastAsia="Times New Roman"/>
          <w:lang w:eastAsia="hr-HR" w:val="pt-BR"/>
        </w:rPr>
        <w:t xml:space="preserve"> </w:t>
      </w:r>
      <w:r w:rsidRPr="00BF1FA1">
        <w:rPr>
          <w:rFonts w:cs="Times New Roman" w:eastAsia="Times New Roman"/>
          <w:lang w:eastAsia="hr-HR" w:val="pt-BR"/>
        </w:rPr>
        <w:t xml:space="preserve"> I M E  </w:t>
      </w:r>
      <w:r w:rsidR="00D402D6">
        <w:rPr>
          <w:rFonts w:cs="Times New Roman" w:eastAsia="Times New Roman"/>
          <w:lang w:eastAsia="hr-HR" w:val="pt-BR"/>
        </w:rPr>
        <w:t xml:space="preserve"> </w:t>
      </w:r>
      <w:r w:rsidRPr="00BF1FA1">
        <w:rPr>
          <w:rFonts w:cs="Times New Roman" w:eastAsia="Times New Roman"/>
          <w:lang w:eastAsia="hr-HR" w:val="pt-BR"/>
        </w:rPr>
        <w:t xml:space="preserve">R E P U B L I KE </w:t>
      </w:r>
      <w:r w:rsidR="00D402D6">
        <w:rPr>
          <w:rFonts w:cs="Times New Roman" w:eastAsia="Times New Roman"/>
          <w:lang w:eastAsia="hr-HR" w:val="pt-BR"/>
        </w:rPr>
        <w:t xml:space="preserve"> </w:t>
      </w:r>
      <w:r w:rsidRPr="00BF1FA1">
        <w:rPr>
          <w:rFonts w:cs="Times New Roman" w:eastAsia="Times New Roman"/>
          <w:lang w:eastAsia="hr-HR" w:val="pt-BR"/>
        </w:rPr>
        <w:t xml:space="preserve"> H R</w:t>
      </w:r>
      <w:r w:rsidR="00D402D6">
        <w:rPr>
          <w:rFonts w:cs="Times New Roman" w:eastAsia="Times New Roman"/>
          <w:lang w:eastAsia="hr-HR" w:val="pt-BR"/>
        </w:rPr>
        <w:t xml:space="preserve"> </w:t>
      </w:r>
      <w:r w:rsidRPr="00BF1FA1">
        <w:rPr>
          <w:rFonts w:cs="Times New Roman" w:eastAsia="Times New Roman"/>
          <w:lang w:eastAsia="hr-HR" w:val="pt-BR"/>
        </w:rPr>
        <w:t>V</w:t>
      </w:r>
      <w:r w:rsidR="00D402D6">
        <w:rPr>
          <w:rFonts w:cs="Times New Roman" w:eastAsia="Times New Roman"/>
          <w:lang w:eastAsia="hr-HR" w:val="pt-BR"/>
        </w:rPr>
        <w:t xml:space="preserve"> </w:t>
      </w:r>
      <w:r w:rsidRPr="00BF1FA1">
        <w:rPr>
          <w:rFonts w:cs="Times New Roman" w:eastAsia="Times New Roman"/>
          <w:lang w:eastAsia="hr-HR" w:val="pt-BR"/>
        </w:rPr>
        <w:t>A T S K E</w:t>
      </w: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BF1FA1">
        <w:rPr>
          <w:rFonts w:cs="Times New Roman" w:eastAsia="Times New Roman"/>
          <w:lang w:eastAsia="hr-HR" w:val="pt-BR"/>
        </w:rPr>
        <w:t xml:space="preserve">  R J E Š E N J E</w:t>
      </w:r>
    </w:p>
    <w:p w:rsidRDefault="00BF1FA1" w:rsidP="00BF1FA1" w:rsidR="00BF1FA1" w:rsidRPr="00BF1FA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F1FA1" w:rsidP="00BF1FA1" w:rsidR="00BF1FA1" w:rsidRPr="00BF1F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</w:t>
      </w:r>
      <w:r w:rsidRPr="00BF1FA1">
        <w:rPr>
          <w:rFonts w:cs="Times New Roman" w:eastAsia="Times New Roman"/>
          <w:lang w:eastAsia="hr-HR"/>
        </w:rPr>
        <w:t>RAZVOJ ZEMLJIŠTA JOGISTOČNA EUROPA 2 d.o.o., Zagreb, Radnička cesta 52, OIB:34268554227, MBS:080660056,</w:t>
      </w:r>
      <w:r w:rsidRPr="00BF1FA1">
        <w:rPr>
          <w:rFonts w:cs="Times New Roman" w:eastAsia="Times New Roman"/>
          <w:szCs w:val="20"/>
          <w:lang w:eastAsia="hr-HR"/>
        </w:rPr>
        <w:t xml:space="preserve"> dana </w:t>
      </w:r>
      <w:r w:rsidRPr="00BF1FA1">
        <w:rPr>
          <w:rFonts w:cs="Times New Roman" w:eastAsia="Times New Roman"/>
          <w:lang w:eastAsia="hr-HR"/>
        </w:rPr>
        <w:t>5. siječnja 201</w:t>
      </w:r>
      <w:r w:rsidRPr="00D402D6">
        <w:rPr>
          <w:rFonts w:cs="Times New Roman" w:eastAsia="Times New Roman"/>
          <w:lang w:eastAsia="hr-HR"/>
        </w:rPr>
        <w:t>6</w:t>
      </w:r>
      <w:r w:rsidRPr="00BF1FA1">
        <w:rPr>
          <w:rFonts w:cs="Times New Roman" w:eastAsia="Times New Roman"/>
          <w:lang w:eastAsia="hr-HR"/>
        </w:rPr>
        <w:t xml:space="preserve">., </w:t>
      </w:r>
    </w:p>
    <w:p w:rsidRDefault="00BF1FA1" w:rsidP="00BF1FA1" w:rsidR="00BF1FA1" w:rsidRPr="00BF1F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BF1FA1">
        <w:rPr>
          <w:rFonts w:cs="Times New Roman" w:eastAsia="Times New Roman"/>
          <w:lang w:eastAsia="hr-HR" w:val="pt-BR"/>
        </w:rPr>
        <w:t>r i j e š i o    j e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 w:val="de-DE"/>
        </w:rPr>
      </w:pPr>
      <w:r w:rsidRPr="00BF1FA1">
        <w:rPr>
          <w:rFonts w:cs="Times New Roman" w:eastAsia="Times New Roman"/>
          <w:lang w:eastAsia="hr-HR" w:val="de-DE"/>
        </w:rPr>
        <w:tab/>
      </w:r>
      <w:r w:rsidRPr="00BF1FA1">
        <w:rPr>
          <w:rFonts w:cs="Times New Roman" w:eastAsia="Times New Roman"/>
          <w:lang w:eastAsia="hr-HR" w:val="de-DE"/>
        </w:rPr>
        <w:tab/>
      </w:r>
      <w:r w:rsidRPr="00BF1FA1">
        <w:rPr>
          <w:rFonts w:cs="Times New Roman" w:eastAsia="Times New Roman"/>
          <w:lang w:eastAsia="hr-HR" w:val="de-DE"/>
        </w:rPr>
        <w:tab/>
        <w:t xml:space="preserve">   </w:t>
      </w:r>
      <w:r w:rsidRPr="00BF1FA1">
        <w:rPr>
          <w:rFonts w:cs="Times New Roman" w:eastAsia="Times New Roman"/>
          <w:lang w:eastAsia="hr-HR" w:val="de-DE"/>
        </w:rPr>
        <w:tab/>
        <w:t xml:space="preserve"> </w:t>
      </w:r>
    </w:p>
    <w:p w:rsidRDefault="00BF1FA1" w:rsidP="00BF1FA1" w:rsidR="00BF1FA1" w:rsidRPr="00BF1FA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Obustavlja</w:t>
      </w:r>
      <w:r w:rsidRPr="00BF1FA1">
        <w:rPr>
          <w:rFonts w:cs="Times New Roman" w:eastAsia="Times New Roman"/>
          <w:lang w:eastAsia="hr-HR" w:val="de-DE"/>
        </w:rPr>
        <w:t xml:space="preserve"> se </w:t>
      </w:r>
      <w:r w:rsidRPr="00BF1FA1">
        <w:rPr>
          <w:rFonts w:cs="Times New Roman" w:eastAsia="Times New Roman"/>
          <w:lang w:eastAsia="hr-HR"/>
        </w:rPr>
        <w:t>skraćeni</w:t>
      </w:r>
      <w:r w:rsidRPr="00BF1FA1">
        <w:rPr>
          <w:rFonts w:cs="Times New Roman" w:eastAsia="Times New Roman"/>
          <w:lang w:eastAsia="hr-HR" w:val="de-DE"/>
        </w:rPr>
        <w:t xml:space="preserve"> </w:t>
      </w:r>
      <w:r w:rsidRPr="00BF1FA1">
        <w:rPr>
          <w:rFonts w:cs="Times New Roman" w:eastAsia="Times New Roman"/>
          <w:lang w:eastAsia="hr-HR"/>
        </w:rPr>
        <w:t>stečajni</w:t>
      </w:r>
      <w:r w:rsidRPr="00BF1FA1">
        <w:rPr>
          <w:rFonts w:cs="Times New Roman" w:eastAsia="Times New Roman"/>
          <w:lang w:eastAsia="hr-HR" w:val="de-DE"/>
        </w:rPr>
        <w:t xml:space="preserve"> </w:t>
      </w:r>
      <w:r w:rsidRPr="00BF1FA1">
        <w:rPr>
          <w:rFonts w:cs="Times New Roman" w:eastAsia="Times New Roman"/>
          <w:lang w:eastAsia="hr-HR"/>
        </w:rPr>
        <w:t>postupak</w:t>
      </w:r>
      <w:r w:rsidRPr="00BF1FA1">
        <w:rPr>
          <w:rFonts w:cs="Times New Roman" w:eastAsia="Times New Roman"/>
          <w:lang w:eastAsia="hr-HR" w:val="de-DE"/>
        </w:rPr>
        <w:t xml:space="preserve"> </w:t>
      </w:r>
      <w:r w:rsidRPr="00BF1FA1">
        <w:rPr>
          <w:rFonts w:cs="Times New Roman" w:eastAsia="Times New Roman"/>
          <w:lang w:eastAsia="hr-HR"/>
        </w:rPr>
        <w:t>nad</w:t>
      </w:r>
      <w:r w:rsidRPr="00BF1FA1">
        <w:rPr>
          <w:rFonts w:cs="Times New Roman" w:eastAsia="Times New Roman"/>
          <w:lang w:eastAsia="hr-HR" w:val="de-DE"/>
        </w:rPr>
        <w:t xml:space="preserve"> </w:t>
      </w:r>
      <w:r w:rsidRPr="00BF1FA1">
        <w:rPr>
          <w:rFonts w:cs="Times New Roman" w:eastAsia="Times New Roman"/>
          <w:lang w:eastAsia="hr-HR"/>
        </w:rPr>
        <w:t>dužnikom</w:t>
      </w:r>
      <w:r w:rsidRPr="00BF1FA1">
        <w:rPr>
          <w:rFonts w:cs="Times New Roman" w:eastAsia="Times New Roman"/>
          <w:lang w:eastAsia="hr-HR" w:val="de-DE"/>
        </w:rPr>
        <w:t xml:space="preserve"> </w:t>
      </w:r>
      <w:r w:rsidRPr="00BF1FA1">
        <w:rPr>
          <w:rFonts w:cs="Times New Roman" w:eastAsia="Times New Roman"/>
          <w:lang w:eastAsia="hr-HR"/>
        </w:rPr>
        <w:t>RAZVOJ ZEMLJIŠTA JOGISTOČNA EUROPA 2 d.o.o., Zagreb, Radnička cesta 52, OIB:34268554227, MBS:080660056.</w:t>
      </w:r>
    </w:p>
    <w:p w:rsidRDefault="00BF1FA1" w:rsidP="00BF1FA1" w:rsidR="00BF1FA1" w:rsidRPr="00BF1F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BF1FA1" w:rsidP="00BF1FA1" w:rsidR="00BF1FA1" w:rsidRPr="00BF1FA1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BF1FA1" w:rsidP="00BF1FA1" w:rsidR="00BF1FA1" w:rsidRPr="00BF1FA1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Obrazloženje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RAZVOJ ZEMLJIŠTA JOGISTOČNA EUROPA 2 d.o.o., Zagreb, Radnička cesta 52, OIB:34268554227, MBS:080660056.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  <w:t xml:space="preserve">Zastupnik po zakonu dužnika Selseng Rolf Atle, OIB:34268554227 iz Bergena, Gronnestolsveien 50, Norveška, podneskom od 17. prosinca 2015.godine obavijestio je sud kako imovinu dužnika RAZVOJ ZEMLJIŠTA JOGISTOČNA EUROPA 2 d.o.o., Zagreb, Radnička cesta 52, OIB:34268554227, MBS:080660056, čine novčane tražbine u iznosu od 10.600.000,00 kn sa pripadajućim kamatama.  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</w:t>
      </w:r>
      <w:r w:rsidRPr="00BF1FA1">
        <w:rPr>
          <w:rFonts w:cs="Times New Roman" w:eastAsia="Times New Roman"/>
          <w:lang w:eastAsia="hr-HR"/>
        </w:rPr>
        <w:lastRenderedPageBreak/>
        <w:t>općih odredbi stečajnoga postupka ovoga Zakona donijeti rješenje o pokretanju prethodnoga postupka odnosno otvaranju stečajnoga postupka.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  <w:t>Prema ocjeni suda, dužnik ima imovinu dostatnu za namirenje predvidivih troškova stečajnoga postupka.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 xml:space="preserve">        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U Karlovcu, 5. siječnja 2016.</w:t>
      </w:r>
    </w:p>
    <w:p w:rsidRDefault="00BF1FA1" w:rsidP="00BF1FA1" w:rsidR="00BF1FA1" w:rsidRPr="00BF1F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spacing w:after="0"/>
        <w:jc w:val="right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  <w:t xml:space="preserve">    </w:t>
      </w:r>
      <w:r w:rsidRPr="00BF1FA1">
        <w:rPr>
          <w:rFonts w:cs="Times New Roman" w:eastAsia="Times New Roman"/>
          <w:lang w:eastAsia="hr-HR"/>
        </w:rPr>
        <w:tab/>
        <w:t>SUDAC</w:t>
      </w:r>
      <w:r w:rsidRPr="00D402D6">
        <w:rPr>
          <w:rFonts w:cs="Times New Roman" w:eastAsia="Times New Roman"/>
          <w:lang w:eastAsia="hr-HR"/>
        </w:rPr>
        <w:t>:</w:t>
      </w:r>
    </w:p>
    <w:p w:rsidRDefault="00BF1FA1" w:rsidP="00BF1FA1" w:rsidR="00BF1FA1" w:rsidRPr="00BF1FA1">
      <w:pPr>
        <w:spacing w:after="0"/>
        <w:jc w:val="right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Suzana Ivanović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</w:r>
      <w:r w:rsidRPr="00BF1FA1">
        <w:rPr>
          <w:rFonts w:cs="Times New Roman" w:eastAsia="Times New Roman"/>
          <w:lang w:eastAsia="hr-HR"/>
        </w:rPr>
        <w:tab/>
        <w:t xml:space="preserve">          </w:t>
      </w:r>
      <w:r w:rsidRPr="00BF1FA1">
        <w:rPr>
          <w:rFonts w:cs="Times New Roman" w:eastAsia="Times New Roman"/>
          <w:lang w:eastAsia="hr-HR"/>
        </w:rPr>
        <w:tab/>
        <w:t xml:space="preserve">      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UPUTA O PRAVNOM LIJEKU: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 xml:space="preserve">Dna: </w:t>
      </w:r>
    </w:p>
    <w:p w:rsidRDefault="00BF1FA1" w:rsidP="00BF1FA1" w:rsidR="00BF1FA1" w:rsidRPr="00BF1FA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 xml:space="preserve">podnositelju zahtjeva </w:t>
      </w:r>
    </w:p>
    <w:p w:rsidRDefault="00BF1FA1" w:rsidP="00BF1FA1" w:rsidR="00BF1FA1" w:rsidRPr="00BF1FA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dužniku po pun.</w:t>
      </w:r>
    </w:p>
    <w:p w:rsidRDefault="00BF1FA1" w:rsidP="00BF1FA1" w:rsidR="00BF1FA1" w:rsidRPr="00BF1FA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F1FA1">
        <w:rPr>
          <w:rFonts w:cs="Times New Roman" w:eastAsia="Times New Roman"/>
          <w:lang w:eastAsia="hr-HR"/>
        </w:rPr>
        <w:t>e-oglasna ploča – 8 dana</w:t>
      </w:r>
    </w:p>
    <w:p w:rsidRDefault="00BF1FA1" w:rsidP="00BF1FA1" w:rsidR="00BF1FA1" w:rsidRPr="00BF1F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 w:rsidRPr="00D402D6">
      <w:pPr>
        <w:pStyle w:val="Naslovdokumenta"/>
        <w:rPr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FA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2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70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St-1810/2015-9</izvorni_sadrzaj>
    <derivirana_varijabla naziv="DomainObject.Oznaka_1">St-1810/2015-9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St-1810/2015</izvorni_sadrzaj>
    <derivirana_varijabla naziv="DomainObject.Predmet.OznakaBroj_1">St-1810/2015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ZEMLJIŠTA JUGOISTOČNA EUROPA 2 d.o.o. zastupanog po punomoćniku Sanja Mihalić</izvorni_sadrzaj>
    <derivirana_varijabla naziv="DomainObject.Predmet.ProtustrankaFormated_1">  RAZVOJ ZEMLJIŠTA JUGOISTOČNA EUROPA 2 d.o.o. zastupanog po punomoćniku Sanja Mihalić</derivirana_varijabla>
  </DomainObject.Predmet.ProtustrankaFormated>
  <DomainObject.Predmet.ProtustrankaFormatedOIB>
    <izvorni_sadrzaj>  RAZVOJ ZEMLJIŠTA JUGOISTOČNA EUROPA 2 d.o.o., OIB 34268554227 zastupanog po punomoćniku Sanja Mihalić</izvorni_sadrzaj>
    <derivirana_varijabla naziv="DomainObject.Predmet.ProtustrankaFormatedOIB_1">  RAZVOJ ZEMLJIŠTA JUGOISTOČNA EUROPA 2 d.o.o., OIB 34268554227 zastupanog po punomoćniku Sanja Mihalić</derivirana_varijabla>
  </DomainObject.Predmet.ProtustrankaFormatedOIB>
  <DomainObject.Predmet.ProtustrankaFormatedWithAdress>
    <izvorni_sadrzaj> RAZVOJ ZEMLJIŠTA JUGOISTOČNA EUROPA 2 d.o.o., Radnička cesta 52, 10000 Zagreb zastupanog po punomoćniku Sanja Mihalić</izvorni_sadrzaj>
    <derivirana_varijabla naziv="DomainObject.Predmet.ProtustrankaFormatedWithAdress_1"> RAZVOJ ZEMLJIŠTA JUGOISTOČNA EUROPA 2 d.o.o., Radnička cesta 52, 10000 Zagreb zastupanog po punomoćniku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Sanja Mihalić</izvorni_sadrzaj>
    <derivirana_varijabla naziv="DomainObject.Predmet.ProtustrankaFormatedWithAdressOIB_1"> RAZVOJ ZEMLJIŠTA JUGOISTOČNA EUROPA 2 d.o.o., OIB 34268554227, Radnička cesta 52, 10000 Zagreb zastupanog po punomoćniku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Sanja Mihalić</item>
    </izvorni_sadrzaj>
    <derivirana_varijabla naziv="DomainObject.Predmet.ProtuStrankaListFormated_1">
      <item>RAZVOJ ZEMLJIŠTA JUGOISTOČNA EUROPA 2 d.o.o. zastupanog po punomoćniku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Sanja Mihalić</item>
    </izvorni_sadrzaj>
    <derivirana_varijabla naziv="DomainObject.Predmet.ProtuStrankaListFormatedOIB_1">
      <item>RAZVOJ ZEMLJIŠTA JUGOISTOČNA EUROPA 2 d.o.o., OIB 34268554227 zastupanog po punomoćniku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Sanja Mihalić</item>
    </izvorni_sadrzaj>
    <derivirana_varijabla naziv="DomainObject.Predmet.ProtuStrankaListFormatedWithAdress_1">
      <item>RAZVOJ ZEMLJIŠTA JUGOISTOČNA EUROPA 2 d.o.o., Radnička cesta 52, 10000 Zagreb zastupanog po punomoćniku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Sanja Mihalić</item>
    </izvorni_sadrzaj>
    <derivirana_varijabla naziv="DomainObject.Predmet.ProtuStrankaListFormatedWithAdressOIB_1">
      <item>RAZVOJ ZEMLJIŠTA JUGOISTOČNA EUROPA 2 d.o.o., OIB 34268554227, Radnička cesta 52, 10000 Zagreb zastupanog po punomoćniku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</item>
      <item>Sanja Mihalić punomoćnik sudionika u postupku RAZVOJ ZEMLJIŠTA JUGOISTOČNA EUROPA 2 d.o.o.</item>
    </izvorni_sadrzaj>
    <derivirana_varijabla naziv="DomainObject.Predmet.OstaliListFormated_1">
      <item>Rolf Atle Selseng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St-1810/2015-9</izvorni_sadrzaj>
    <derivirana_varijabla naziv="DomainObject.PoslovniBrojDokumenta_1">St-1810/2015-9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4A6C6-116B-408A-9FF3-97EE0C686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2744</properties:Characters>
  <properties:Lines>75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2016-01-05T13:35:00Z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St-1810/2015-9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