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a325c" w14:paraId="0fa325c" w:rsidRDefault="00C5067E" w:rsidP="00910611" w:rsidR="00C5067E" w:rsidRPr="00C5067E">
      <w:pPr>
        <w:ind w:firstLine="708"/>
        <w15:collapsed w:val="false"/>
        <w:rPr>
          <w:rFonts w:hAnsi="Times New Roman" w:ascii="Times New Roman"/>
          <w:b w:val="false"/>
        </w:rPr>
      </w:pPr>
      <w:bookmarkStart w:name="_GoBack" w:id="0"/>
      <w:bookmarkEnd w:id="0"/>
      <w:r w:rsidRPr="00C5067E">
        <w:rPr>
          <w:rFonts w:hAnsi="Times New Roman" w:ascii="Times New Roman"/>
          <w:b w:val="false"/>
        </w:rPr>
        <w:t xml:space="preserve">     </w:t>
      </w:r>
      <w:r w:rsidRPr="00C5067E">
        <w:rPr>
          <w:rFonts w:hAnsi="Times New Roman" w:ascii="Times New Roman"/>
          <w:b w:val="false"/>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5067E" w:rsidP="00910611" w:rsidR="00C5067E" w:rsidRPr="00C5067E">
      <w:pPr>
        <w:rPr>
          <w:rFonts w:hAnsi="Times New Roman" w:ascii="Times New Roman"/>
          <w:b w:val="false"/>
        </w:rPr>
      </w:pPr>
      <w:r w:rsidRPr="00C5067E">
        <w:rPr>
          <w:rFonts w:eastAsia="MS Mincho" w:hAnsi="Times New Roman" w:ascii="Times New Roman"/>
          <w:b w:val="false"/>
        </w:rPr>
        <w:t xml:space="preserve">   REPUBLIKA HRVATSKA</w:t>
      </w:r>
    </w:p>
    <w:p w:rsidRDefault="00C5067E" w:rsidP="00910611" w:rsidR="00C5067E" w:rsidRPr="00C5067E">
      <w:pPr>
        <w:rPr>
          <w:rFonts w:hAnsi="Times New Roman" w:ascii="Times New Roman"/>
          <w:b w:val="false"/>
        </w:rPr>
      </w:pPr>
      <w:r w:rsidRPr="00C5067E">
        <w:rPr>
          <w:rFonts w:eastAsia="MS Mincho" w:hAnsi="Times New Roman" w:ascii="Times New Roman"/>
          <w:b w:val="false"/>
        </w:rPr>
        <w:t>TRGOVAČKI SUD U RIJECI</w:t>
      </w:r>
    </w:p>
    <w:p w:rsidRDefault="00C5067E" w:rsidR="00C5067E" w:rsidRPr="00C5067E">
      <w:pPr>
        <w:rPr>
          <w:rFonts w:eastAsia="MS Mincho" w:hAnsi="Times New Roman" w:ascii="Times New Roman"/>
          <w:b w:val="false"/>
        </w:rPr>
      </w:pPr>
      <w:r w:rsidRPr="00C5067E">
        <w:rPr>
          <w:rFonts w:eastAsia="MS Mincho" w:hAnsi="Times New Roman" w:ascii="Times New Roman"/>
          <w:b w:val="false"/>
        </w:rPr>
        <w:t xml:space="preserve">       Rijeka, Zadarska 1 i 3</w:t>
      </w:r>
    </w:p>
    <w:p w:rsidRDefault="00654C16" w:rsidP="00FF6DA0" w:rsidR="00AB1DA5" w:rsidRPr="00B35D86">
      <w:pPr>
        <w:jc w:val="right"/>
        <w:rPr>
          <w:rFonts w:hAnsi="Times New Roman" w:ascii="Times New Roman"/>
        </w:rPr>
      </w:pPr>
      <w:r>
        <w:rPr>
          <w:rFonts w:hAnsi="Times New Roman" w:ascii="Times New Roman"/>
          <w:b w:val="false"/>
        </w:rPr>
        <w:t>Poslovni</w:t>
      </w:r>
      <w:r w:rsidR="00FF6DA0">
        <w:rPr>
          <w:rFonts w:hAnsi="Times New Roman" w:ascii="Times New Roman"/>
          <w:b w:val="false"/>
        </w:rPr>
        <w:t xml:space="preserve"> </w:t>
      </w:r>
      <w:r>
        <w:rPr>
          <w:rFonts w:hAnsi="Times New Roman" w:ascii="Times New Roman"/>
          <w:b w:val="false"/>
        </w:rPr>
        <w:t>broj</w:t>
      </w:r>
      <w:r w:rsidR="00FF6DA0" w:rsidRPr="00B35D86">
        <w:rPr>
          <w:rFonts w:hAnsi="Times New Roman" w:ascii="Times New Roman"/>
          <w:b w:val="false"/>
        </w:rPr>
        <w:t xml:space="preserve"> 15 St-</w:t>
      </w:r>
      <w:r w:rsidR="009B3C3D">
        <w:rPr>
          <w:rFonts w:hAnsi="Times New Roman" w:ascii="Times New Roman"/>
          <w:b w:val="false"/>
        </w:rPr>
        <w:t>775/17-18</w:t>
      </w:r>
    </w:p>
    <w:p w:rsidRDefault="007F2E01" w:rsidP="00AB1DA5" w:rsidR="007F2E01" w:rsidRPr="00B35D86">
      <w:pPr>
        <w:rPr>
          <w:rFonts w:hAnsi="Times New Roman" w:ascii="Times New Roman"/>
        </w:rPr>
      </w:pPr>
    </w:p>
    <w:p w:rsidRDefault="00B35D86" w:rsidP="00B35D86" w:rsidR="007F2E01" w:rsidRPr="00654C16">
      <w:pPr>
        <w:jc w:val="center"/>
        <w:rPr>
          <w:rFonts w:hAnsi="Times New Roman" w:ascii="Times New Roman"/>
          <w:b w:val="false"/>
        </w:rPr>
      </w:pPr>
      <w:r w:rsidRPr="00654C16">
        <w:rPr>
          <w:rFonts w:hAnsi="Times New Roman" w:ascii="Times New Roman"/>
          <w:b w:val="false"/>
        </w:rPr>
        <w:t>R E P U B L I K A   H R V A T S K A</w:t>
      </w:r>
    </w:p>
    <w:p w:rsidRDefault="007F2E01" w:rsidP="00AB1DA5" w:rsidR="007F2E01" w:rsidRPr="00654C16">
      <w:pPr>
        <w:rPr>
          <w:rFonts w:hAnsi="Times New Roman" w:ascii="Times New Roman"/>
          <w:b w:val="false"/>
        </w:rPr>
      </w:pPr>
    </w:p>
    <w:p w:rsidRDefault="00AB1DA5" w:rsidP="00AB1DA5" w:rsidR="00AB1DA5" w:rsidRPr="00654C16">
      <w:pPr>
        <w:jc w:val="center"/>
        <w:rPr>
          <w:rFonts w:hAnsi="Times New Roman" w:ascii="Times New Roman"/>
          <w:b w:val="false"/>
        </w:rPr>
      </w:pPr>
      <w:r w:rsidRPr="00654C16">
        <w:rPr>
          <w:rFonts w:hAnsi="Times New Roman" w:ascii="Times New Roman"/>
          <w:b w:val="false"/>
        </w:rPr>
        <w:t>R J E Š E N J E</w:t>
      </w:r>
    </w:p>
    <w:p w:rsidRDefault="00AB1DA5" w:rsidP="00AB1DA5" w:rsidR="00AB1DA5" w:rsidRPr="00B35D86">
      <w:pPr>
        <w:jc w:val="center"/>
        <w:rPr>
          <w:rFonts w:hAnsi="Times New Roman" w:ascii="Times New Roman"/>
          <w:b w:val="false"/>
        </w:rPr>
      </w:pPr>
    </w:p>
    <w:p w:rsidRDefault="00EB3870" w:rsidP="00EB3870" w:rsidR="00EB3870" w:rsidRPr="00EB3870">
      <w:pPr>
        <w:jc w:val="both"/>
        <w:rPr>
          <w:rFonts w:hAnsi="Times New Roman" w:ascii="Times New Roman"/>
          <w:b w:val="false"/>
        </w:rPr>
      </w:pPr>
      <w:r w:rsidRPr="00EB3870">
        <w:rPr>
          <w:rFonts w:hAnsi="Times New Roman" w:ascii="Times New Roman"/>
          <w:b w:val="false"/>
        </w:rPr>
        <w:tab/>
        <w:t>Trgovački sud u Rijeci, OIB 88785964957, po sucu pojedincu Danieli Korlević</w:t>
      </w:r>
      <w:r>
        <w:rPr>
          <w:rFonts w:hAnsi="Times New Roman" w:ascii="Times New Roman"/>
          <w:b w:val="false"/>
        </w:rPr>
        <w:t xml:space="preserve"> u </w:t>
      </w:r>
      <w:r w:rsidR="009B3C3D" w:rsidRPr="009B3C3D">
        <w:rPr>
          <w:rFonts w:hAnsi="Times New Roman" w:ascii="Times New Roman"/>
          <w:b w:val="false"/>
        </w:rPr>
        <w:t>nastavku postupka radi naknadne diobe Stečajne mase iza AUTO COMMERCE d.o.o. Zagreb, Hruševečka ulica 11</w:t>
      </w:r>
      <w:r w:rsidR="008C4796" w:rsidRPr="00BC7D05">
        <w:rPr>
          <w:rFonts w:hAnsi="Times New Roman" w:ascii="Times New Roman"/>
          <w:b w:val="false"/>
        </w:rPr>
        <w:t>,</w:t>
      </w:r>
      <w:r w:rsidR="008C4796" w:rsidRPr="008C4796">
        <w:rPr>
          <w:rFonts w:hAnsi="Times New Roman" w:ascii="Times New Roman"/>
        </w:rPr>
        <w:t xml:space="preserve"> </w:t>
      </w:r>
      <w:r w:rsidRPr="00EB3870">
        <w:rPr>
          <w:rFonts w:hAnsi="Times New Roman" w:ascii="Times New Roman"/>
          <w:b w:val="false"/>
        </w:rPr>
        <w:t xml:space="preserve">dana </w:t>
      </w:r>
      <w:r w:rsidR="00BC7D05">
        <w:rPr>
          <w:rFonts w:hAnsi="Times New Roman" w:ascii="Times New Roman"/>
          <w:b w:val="false"/>
        </w:rPr>
        <w:t>15. listopada 2018. godine</w:t>
      </w:r>
      <w:r w:rsidRPr="00EB3870">
        <w:rPr>
          <w:rFonts w:hAnsi="Times New Roman" w:ascii="Times New Roman"/>
          <w:b w:val="false"/>
        </w:rPr>
        <w:t xml:space="preserve"> </w:t>
      </w:r>
    </w:p>
    <w:p w:rsidRDefault="000742D4" w:rsidP="00AB1DA5" w:rsidR="000742D4" w:rsidRPr="00B35D86">
      <w:pPr>
        <w:jc w:val="both"/>
        <w:rPr>
          <w:rFonts w:hAnsi="Times New Roman" w:ascii="Times New Roman"/>
          <w:b w:val="false"/>
        </w:rPr>
      </w:pPr>
    </w:p>
    <w:p w:rsidRDefault="00AB1DA5" w:rsidP="00AB1DA5" w:rsidR="00AB1DA5" w:rsidRPr="00896731">
      <w:pPr>
        <w:jc w:val="center"/>
        <w:rPr>
          <w:rFonts w:hAnsi="Times New Roman" w:ascii="Times New Roman"/>
          <w:b w:val="false"/>
        </w:rPr>
      </w:pPr>
      <w:r w:rsidRPr="00896731">
        <w:rPr>
          <w:rFonts w:hAnsi="Times New Roman" w:ascii="Times New Roman"/>
          <w:b w:val="false"/>
        </w:rPr>
        <w:t xml:space="preserve">r i j e š i o  </w:t>
      </w:r>
      <w:r w:rsidR="00B220D8" w:rsidRPr="00896731">
        <w:rPr>
          <w:rFonts w:hAnsi="Times New Roman" w:ascii="Times New Roman"/>
          <w:b w:val="false"/>
        </w:rPr>
        <w:t xml:space="preserve"> </w:t>
      </w:r>
      <w:r w:rsidR="00195F5E" w:rsidRPr="00896731">
        <w:rPr>
          <w:rFonts w:hAnsi="Times New Roman" w:ascii="Times New Roman"/>
          <w:b w:val="false"/>
        </w:rPr>
        <w:t xml:space="preserve"> </w:t>
      </w:r>
      <w:r w:rsidRPr="00896731">
        <w:rPr>
          <w:rFonts w:hAnsi="Times New Roman" w:ascii="Times New Roman"/>
          <w:b w:val="false"/>
        </w:rPr>
        <w:t xml:space="preserve"> j e</w:t>
      </w:r>
    </w:p>
    <w:p w:rsidRDefault="00195F5E" w:rsidP="00AB1DA5" w:rsidR="00195F5E" w:rsidRPr="00B35D86">
      <w:pPr>
        <w:jc w:val="center"/>
        <w:rPr>
          <w:rFonts w:hAnsi="Times New Roman" w:ascii="Times New Roman"/>
        </w:rPr>
      </w:pPr>
    </w:p>
    <w:p w:rsidRDefault="00AB1DA5" w:rsidP="00BC7D05" w:rsidR="007F2461" w:rsidRPr="00BC7D05">
      <w:pPr>
        <w:pStyle w:val="Odlomakpopisa"/>
        <w:numPr>
          <w:ilvl w:val="0"/>
          <w:numId w:val="1"/>
        </w:numPr>
        <w:jc w:val="both"/>
        <w:rPr>
          <w:rFonts w:hAnsi="Times New Roman" w:ascii="Times New Roman"/>
          <w:b w:val="false"/>
        </w:rPr>
      </w:pPr>
      <w:r w:rsidRPr="00B434CE">
        <w:rPr>
          <w:rFonts w:hAnsi="Times New Roman" w:ascii="Times New Roman"/>
          <w:b w:val="false"/>
        </w:rPr>
        <w:t xml:space="preserve">Razrješava se </w:t>
      </w:r>
      <w:r w:rsidR="00BC7D05" w:rsidRPr="00BC7D05">
        <w:rPr>
          <w:rFonts w:hAnsi="Times New Roman" w:ascii="Times New Roman"/>
          <w:b w:val="false"/>
        </w:rPr>
        <w:t>Ivan Prpić iz Zagreba, Hruševačka ulica 11, OIB 16795120342</w:t>
      </w:r>
      <w:r w:rsidR="00FF6DA0">
        <w:rPr>
          <w:rFonts w:hAnsi="Times New Roman" w:ascii="Times New Roman"/>
          <w:b w:val="false"/>
        </w:rPr>
        <w:t xml:space="preserve"> </w:t>
      </w:r>
      <w:r w:rsidRPr="00B434CE">
        <w:rPr>
          <w:rFonts w:hAnsi="Times New Roman" w:ascii="Times New Roman"/>
          <w:b w:val="false"/>
        </w:rPr>
        <w:t xml:space="preserve">dužnosti stečajnog upravitelja </w:t>
      </w:r>
      <w:r w:rsidR="00EB3870" w:rsidRPr="00B434CE">
        <w:rPr>
          <w:rFonts w:hAnsi="Times New Roman" w:ascii="Times New Roman"/>
          <w:b w:val="false"/>
        </w:rPr>
        <w:t>u</w:t>
      </w:r>
      <w:r w:rsidR="007F2461" w:rsidRPr="007F2461">
        <w:t xml:space="preserve"> </w:t>
      </w:r>
      <w:r w:rsidR="002F50E5" w:rsidRPr="009B3C3D">
        <w:rPr>
          <w:rFonts w:hAnsi="Times New Roman" w:ascii="Times New Roman"/>
          <w:b w:val="false"/>
        </w:rPr>
        <w:t xml:space="preserve">nastavku postupka radi naknadne diobe </w:t>
      </w:r>
      <w:r w:rsidR="009B3C3D" w:rsidRPr="009B3C3D">
        <w:rPr>
          <w:rFonts w:hAnsi="Times New Roman" w:ascii="Times New Roman"/>
          <w:b w:val="false"/>
        </w:rPr>
        <w:t>Stečajn</w:t>
      </w:r>
      <w:r w:rsidR="002F50E5">
        <w:rPr>
          <w:rFonts w:hAnsi="Times New Roman" w:ascii="Times New Roman"/>
          <w:b w:val="false"/>
        </w:rPr>
        <w:t>e</w:t>
      </w:r>
      <w:r w:rsidR="009B3C3D" w:rsidRPr="009B3C3D">
        <w:rPr>
          <w:rFonts w:hAnsi="Times New Roman" w:ascii="Times New Roman"/>
          <w:b w:val="false"/>
        </w:rPr>
        <w:t xml:space="preserve"> mas</w:t>
      </w:r>
      <w:r w:rsidR="002F50E5">
        <w:rPr>
          <w:rFonts w:hAnsi="Times New Roman" w:ascii="Times New Roman"/>
          <w:b w:val="false"/>
        </w:rPr>
        <w:t>e</w:t>
      </w:r>
      <w:r w:rsidR="009B3C3D" w:rsidRPr="009B3C3D">
        <w:rPr>
          <w:rFonts w:hAnsi="Times New Roman" w:ascii="Times New Roman"/>
          <w:b w:val="false"/>
        </w:rPr>
        <w:t xml:space="preserve"> iza AUTO COMMERCE d.o.o. Zagreb, Hruševečka ulica 11</w:t>
      </w:r>
      <w:r w:rsidR="00B434CE" w:rsidRPr="00BC7D05">
        <w:rPr>
          <w:rFonts w:hAnsi="Times New Roman" w:ascii="Times New Roman"/>
          <w:b w:val="false"/>
        </w:rPr>
        <w:t>.</w:t>
      </w:r>
    </w:p>
    <w:p w:rsidRDefault="00B434CE" w:rsidP="00B434CE" w:rsidR="00B434CE" w:rsidRPr="00B434CE">
      <w:pPr>
        <w:jc w:val="both"/>
        <w:rPr>
          <w:rFonts w:hAnsi="Times New Roman" w:ascii="Times New Roman"/>
          <w:b w:val="false"/>
        </w:rPr>
      </w:pPr>
    </w:p>
    <w:p w:rsidRDefault="000A6EDA" w:rsidP="009B3C3D" w:rsidR="00CE4BFF" w:rsidRPr="00BC7D05">
      <w:pPr>
        <w:pStyle w:val="Odlomakpopisa"/>
        <w:numPr>
          <w:ilvl w:val="0"/>
          <w:numId w:val="1"/>
        </w:numPr>
        <w:jc w:val="both"/>
        <w:rPr>
          <w:rFonts w:hAnsi="Times New Roman" w:ascii="Times New Roman"/>
        </w:rPr>
      </w:pPr>
      <w:r w:rsidRPr="00FF6DA0">
        <w:rPr>
          <w:rFonts w:hAnsi="Times New Roman" w:ascii="Times New Roman"/>
          <w:b w:val="false"/>
        </w:rPr>
        <w:t>Za</w:t>
      </w:r>
      <w:r w:rsidR="007F2461" w:rsidRPr="00FF6DA0">
        <w:rPr>
          <w:rFonts w:hAnsi="Times New Roman" w:ascii="Times New Roman"/>
          <w:b w:val="false"/>
        </w:rPr>
        <w:t xml:space="preserve"> </w:t>
      </w:r>
      <w:r w:rsidR="00AB1DA5" w:rsidRPr="00FF6DA0">
        <w:rPr>
          <w:rFonts w:hAnsi="Times New Roman" w:ascii="Times New Roman"/>
          <w:b w:val="false"/>
        </w:rPr>
        <w:t xml:space="preserve">stečajnog upravitelja </w:t>
      </w:r>
      <w:r w:rsidR="00931D40" w:rsidRPr="00FF6DA0">
        <w:rPr>
          <w:rFonts w:hAnsi="Times New Roman" w:ascii="Times New Roman"/>
          <w:b w:val="false"/>
        </w:rPr>
        <w:t>u</w:t>
      </w:r>
      <w:r w:rsidR="00931D40" w:rsidRPr="00FF6DA0">
        <w:rPr>
          <w:rFonts w:hAnsi="Times New Roman" w:ascii="Times New Roman"/>
        </w:rPr>
        <w:t xml:space="preserve"> </w:t>
      </w:r>
      <w:r w:rsidR="002F50E5">
        <w:rPr>
          <w:rFonts w:hAnsi="Times New Roman" w:ascii="Times New Roman"/>
          <w:b w:val="false"/>
        </w:rPr>
        <w:t>nastavku</w:t>
      </w:r>
      <w:r w:rsidR="00BC7D05">
        <w:rPr>
          <w:rFonts w:hAnsi="Times New Roman" w:ascii="Times New Roman"/>
        </w:rPr>
        <w:t xml:space="preserve"> </w:t>
      </w:r>
      <w:r w:rsidR="00931D40" w:rsidRPr="00FF6DA0">
        <w:rPr>
          <w:rFonts w:hAnsi="Times New Roman" w:ascii="Times New Roman"/>
          <w:b w:val="false"/>
        </w:rPr>
        <w:t xml:space="preserve">postupku </w:t>
      </w:r>
      <w:r w:rsidR="002F50E5">
        <w:rPr>
          <w:rFonts w:hAnsi="Times New Roman" w:ascii="Times New Roman"/>
          <w:b w:val="false"/>
        </w:rPr>
        <w:t xml:space="preserve">radi naknadne diobe </w:t>
      </w:r>
      <w:r w:rsidR="009B3C3D" w:rsidRPr="009B3C3D">
        <w:rPr>
          <w:rFonts w:hAnsi="Times New Roman" w:ascii="Times New Roman"/>
          <w:b w:val="false"/>
        </w:rPr>
        <w:t>Stečajn</w:t>
      </w:r>
      <w:r w:rsidR="002F50E5">
        <w:rPr>
          <w:rFonts w:hAnsi="Times New Roman" w:ascii="Times New Roman"/>
          <w:b w:val="false"/>
        </w:rPr>
        <w:t>e</w:t>
      </w:r>
      <w:r w:rsidR="009B3C3D">
        <w:rPr>
          <w:rFonts w:hAnsi="Times New Roman" w:ascii="Times New Roman"/>
          <w:b w:val="false"/>
        </w:rPr>
        <w:t xml:space="preserve"> mas</w:t>
      </w:r>
      <w:r w:rsidR="002F50E5">
        <w:rPr>
          <w:rFonts w:hAnsi="Times New Roman" w:ascii="Times New Roman"/>
          <w:b w:val="false"/>
        </w:rPr>
        <w:t>e</w:t>
      </w:r>
      <w:r w:rsidR="009B3C3D">
        <w:rPr>
          <w:rFonts w:hAnsi="Times New Roman" w:ascii="Times New Roman"/>
          <w:b w:val="false"/>
        </w:rPr>
        <w:t xml:space="preserve"> </w:t>
      </w:r>
      <w:r w:rsidR="009B3C3D" w:rsidRPr="009B3C3D">
        <w:rPr>
          <w:rFonts w:hAnsi="Times New Roman" w:ascii="Times New Roman"/>
          <w:b w:val="false"/>
        </w:rPr>
        <w:t>iza AUTO COMMERCE d.o.o. Zagreb, Hruševečka ulica 11</w:t>
      </w:r>
      <w:r w:rsidR="00BC7D05">
        <w:rPr>
          <w:rFonts w:hAnsi="Times New Roman" w:ascii="Times New Roman"/>
        </w:rPr>
        <w:t xml:space="preserve"> </w:t>
      </w:r>
      <w:r w:rsidR="0055465D" w:rsidRPr="00FF6DA0">
        <w:rPr>
          <w:rFonts w:hAnsi="Times New Roman" w:ascii="Times New Roman"/>
          <w:b w:val="false"/>
        </w:rPr>
        <w:t>imenuje se</w:t>
      </w:r>
      <w:r w:rsidR="00FF6DA0" w:rsidRPr="00FF6DA0">
        <w:rPr>
          <w:rFonts w:hAnsi="Times New Roman" w:ascii="Times New Roman"/>
          <w:b w:val="false"/>
        </w:rPr>
        <w:t xml:space="preserve"> </w:t>
      </w:r>
      <w:r w:rsidR="002F50E5" w:rsidRPr="002F50E5">
        <w:rPr>
          <w:rFonts w:hAnsi="Times New Roman" w:ascii="Times New Roman"/>
          <w:b w:val="false"/>
        </w:rPr>
        <w:t>Jasna Kučević, Pula, Kaštanjer 64, OIB 89442269215</w:t>
      </w:r>
      <w:r w:rsidR="00BC7D05">
        <w:rPr>
          <w:rFonts w:hAnsi="Times New Roman" w:ascii="Times New Roman"/>
          <w:b w:val="false"/>
        </w:rPr>
        <w:t>.</w:t>
      </w:r>
    </w:p>
    <w:p w:rsidRDefault="00CE4BFF" w:rsidP="00CE4BFF" w:rsidR="00CE4BFF">
      <w:pPr>
        <w:jc w:val="center"/>
        <w:rPr>
          <w:rFonts w:hAnsi="Times New Roman" w:ascii="Times New Roman"/>
        </w:rPr>
      </w:pPr>
    </w:p>
    <w:p w:rsidRDefault="00AB1DA5" w:rsidP="00AB1DA5" w:rsidR="00AB1DA5" w:rsidRPr="00896731">
      <w:pPr>
        <w:jc w:val="center"/>
        <w:rPr>
          <w:rFonts w:hAnsi="Times New Roman" w:ascii="Times New Roman"/>
          <w:b w:val="false"/>
        </w:rPr>
      </w:pPr>
      <w:r w:rsidRPr="00896731">
        <w:rPr>
          <w:rFonts w:hAnsi="Times New Roman" w:ascii="Times New Roman"/>
          <w:b w:val="false"/>
        </w:rPr>
        <w:t>Obrazloženje</w:t>
      </w:r>
    </w:p>
    <w:p w:rsidRDefault="00C80787" w:rsidP="00AB1DA5" w:rsidR="00C80787" w:rsidRPr="00B35D86">
      <w:pPr>
        <w:jc w:val="center"/>
        <w:rPr>
          <w:rFonts w:hAnsi="Times New Roman" w:ascii="Times New Roman"/>
        </w:rPr>
      </w:pPr>
    </w:p>
    <w:p w:rsidRDefault="00AB1DA5" w:rsidP="0055465D" w:rsidR="002F50E5">
      <w:pPr>
        <w:ind w:firstLine="720"/>
        <w:jc w:val="both"/>
        <w:rPr>
          <w:rFonts w:hAnsi="Times New Roman" w:ascii="Times New Roman"/>
          <w:b w:val="false"/>
        </w:rPr>
      </w:pPr>
      <w:r w:rsidRPr="00B35D86">
        <w:rPr>
          <w:rFonts w:hAnsi="Times New Roman" w:ascii="Times New Roman"/>
          <w:b w:val="false"/>
        </w:rPr>
        <w:t xml:space="preserve">Rješenjem ovog suda </w:t>
      </w:r>
      <w:r w:rsidR="007F2461">
        <w:rPr>
          <w:rFonts w:hAnsi="Times New Roman" w:ascii="Times New Roman"/>
          <w:b w:val="false"/>
        </w:rPr>
        <w:t>posl. br. St</w:t>
      </w:r>
      <w:r w:rsidR="00E01333">
        <w:rPr>
          <w:rFonts w:hAnsi="Times New Roman" w:ascii="Times New Roman"/>
          <w:b w:val="false"/>
        </w:rPr>
        <w:t>-</w:t>
      </w:r>
      <w:r w:rsidR="009B3C3D">
        <w:rPr>
          <w:rFonts w:hAnsi="Times New Roman" w:ascii="Times New Roman"/>
          <w:b w:val="false"/>
        </w:rPr>
        <w:t>775</w:t>
      </w:r>
      <w:r w:rsidR="00BC7D05">
        <w:rPr>
          <w:rFonts w:hAnsi="Times New Roman" w:ascii="Times New Roman"/>
          <w:b w:val="false"/>
        </w:rPr>
        <w:t>/17-</w:t>
      </w:r>
      <w:r w:rsidR="002F50E5">
        <w:rPr>
          <w:rFonts w:hAnsi="Times New Roman" w:ascii="Times New Roman"/>
          <w:b w:val="false"/>
        </w:rPr>
        <w:t>2</w:t>
      </w:r>
      <w:r w:rsidR="0055465D">
        <w:rPr>
          <w:rFonts w:hAnsi="Times New Roman" w:ascii="Times New Roman"/>
          <w:b w:val="false"/>
        </w:rPr>
        <w:t xml:space="preserve"> od</w:t>
      </w:r>
      <w:r w:rsidR="00AD414C">
        <w:rPr>
          <w:rFonts w:hAnsi="Times New Roman" w:ascii="Times New Roman"/>
          <w:b w:val="false"/>
        </w:rPr>
        <w:t xml:space="preserve"> </w:t>
      </w:r>
      <w:r w:rsidR="002F50E5">
        <w:rPr>
          <w:rFonts w:hAnsi="Times New Roman" w:ascii="Times New Roman"/>
          <w:b w:val="false"/>
        </w:rPr>
        <w:t>29. prosinca</w:t>
      </w:r>
      <w:r w:rsidR="00BC7D05">
        <w:rPr>
          <w:rFonts w:hAnsi="Times New Roman" w:ascii="Times New Roman"/>
          <w:b w:val="false"/>
        </w:rPr>
        <w:t xml:space="preserve"> 201</w:t>
      </w:r>
      <w:r w:rsidR="002F50E5">
        <w:rPr>
          <w:rFonts w:hAnsi="Times New Roman" w:ascii="Times New Roman"/>
          <w:b w:val="false"/>
        </w:rPr>
        <w:t>7</w:t>
      </w:r>
      <w:r w:rsidR="00FF6DA0">
        <w:rPr>
          <w:rFonts w:hAnsi="Times New Roman" w:ascii="Times New Roman"/>
          <w:b w:val="false"/>
        </w:rPr>
        <w:t>.</w:t>
      </w:r>
      <w:r w:rsidR="00AD414C">
        <w:rPr>
          <w:rFonts w:hAnsi="Times New Roman" w:ascii="Times New Roman"/>
          <w:b w:val="false"/>
        </w:rPr>
        <w:t xml:space="preserve"> </w:t>
      </w:r>
      <w:r w:rsidR="00BC7D05">
        <w:rPr>
          <w:rFonts w:hAnsi="Times New Roman" w:ascii="Times New Roman"/>
          <w:b w:val="false"/>
        </w:rPr>
        <w:t xml:space="preserve">godine </w:t>
      </w:r>
      <w:r w:rsidR="002F50E5">
        <w:rPr>
          <w:rFonts w:hAnsi="Times New Roman" w:ascii="Times New Roman"/>
          <w:b w:val="false"/>
        </w:rPr>
        <w:t xml:space="preserve">određen je nastavak </w:t>
      </w:r>
      <w:r w:rsidR="00C907D3">
        <w:rPr>
          <w:rFonts w:hAnsi="Times New Roman" w:ascii="Times New Roman"/>
          <w:b w:val="false"/>
        </w:rPr>
        <w:t>postupk</w:t>
      </w:r>
      <w:r w:rsidR="002F50E5">
        <w:rPr>
          <w:rFonts w:hAnsi="Times New Roman" w:ascii="Times New Roman"/>
          <w:b w:val="false"/>
        </w:rPr>
        <w:t xml:space="preserve">a radi naknadne diobe Stečajne mase iza </w:t>
      </w:r>
      <w:r w:rsidR="002F50E5" w:rsidRPr="009B3C3D">
        <w:rPr>
          <w:rFonts w:hAnsi="Times New Roman" w:ascii="Times New Roman"/>
          <w:b w:val="false"/>
        </w:rPr>
        <w:t>AUTO COMMERCE d.o.o. Zagreb, Hruševečka ulica 11</w:t>
      </w:r>
      <w:r w:rsidR="002F50E5">
        <w:rPr>
          <w:rFonts w:hAnsi="Times New Roman" w:ascii="Times New Roman"/>
          <w:b w:val="false"/>
        </w:rPr>
        <w:t>. Istim rješenjem pozvani su vjerovnici viših isplatnih redova da u roku od 30 dana od dana objave rješenja prijave svoje tražbine stečajnom upravitelju Ivanu Prpić iz Zagreba, Hruševačka ulica 11.</w:t>
      </w:r>
    </w:p>
    <w:p w:rsidRDefault="002F50E5" w:rsidP="0055465D" w:rsidR="00C80787" w:rsidRPr="00B35D86">
      <w:pPr>
        <w:ind w:firstLine="720"/>
        <w:jc w:val="both"/>
        <w:rPr>
          <w:rFonts w:hAnsi="Times New Roman" w:ascii="Times New Roman"/>
          <w:b w:val="false"/>
        </w:rPr>
      </w:pPr>
      <w:r>
        <w:rPr>
          <w:rFonts w:hAnsi="Times New Roman" w:ascii="Times New Roman"/>
          <w:b w:val="false"/>
        </w:rPr>
        <w:t>Za izvještajno ročište održano 23. travnja 2018. godine, stečajni upravitelj unatoč zakonskoj obvezi nije sačinio popis predmeta stečajne mase kao ni pregled imovine ni obveza.</w:t>
      </w:r>
      <w:r w:rsidR="00241F07">
        <w:rPr>
          <w:rFonts w:hAnsi="Times New Roman" w:ascii="Times New Roman"/>
          <w:b w:val="false"/>
        </w:rPr>
        <w:t xml:space="preserve"> </w:t>
      </w:r>
      <w:r>
        <w:rPr>
          <w:rFonts w:hAnsi="Times New Roman" w:ascii="Times New Roman"/>
          <w:b w:val="false"/>
        </w:rPr>
        <w:t xml:space="preserve">Sud je na izvještajnom ročištu naložio stečajnom upravitelju da u roku 15 dana sačini dopunu svog izviješća na način da sačini popis predmeta stečajne mase i pregled imovine i obveza. </w:t>
      </w:r>
      <w:r w:rsidR="00241F07">
        <w:rPr>
          <w:rFonts w:hAnsi="Times New Roman" w:ascii="Times New Roman"/>
          <w:b w:val="false"/>
        </w:rPr>
        <w:t xml:space="preserve">Na izvještajnom ročištu, Skupština vjerovnika donijela je jednoglasno odluku o tome da će stečajni upravitelj obavijestiti ovršni sud – Općinski sud u Gospiću da preuzima ovršni postupak u predmetu posl. broj Ovr-329/14. </w:t>
      </w:r>
      <w:r>
        <w:rPr>
          <w:rFonts w:hAnsi="Times New Roman" w:ascii="Times New Roman"/>
          <w:b w:val="false"/>
        </w:rPr>
        <w:t xml:space="preserve"> </w:t>
      </w:r>
    </w:p>
    <w:p w:rsidRDefault="002F50E5" w:rsidP="00AB1DA5" w:rsidR="00241F07">
      <w:pPr>
        <w:jc w:val="both"/>
        <w:rPr>
          <w:rFonts w:hAnsi="Times New Roman" w:ascii="Times New Roman"/>
          <w:b w:val="false"/>
        </w:rPr>
      </w:pPr>
      <w:r>
        <w:rPr>
          <w:rFonts w:hAnsi="Times New Roman" w:ascii="Times New Roman"/>
          <w:b w:val="false"/>
        </w:rPr>
        <w:t xml:space="preserve"> </w:t>
      </w:r>
      <w:r w:rsidR="00241F07">
        <w:rPr>
          <w:rFonts w:hAnsi="Times New Roman" w:ascii="Times New Roman"/>
          <w:b w:val="false"/>
        </w:rPr>
        <w:tab/>
        <w:t>U razdoblju od održanog izvještajnog ročišta (23. travnja 2018. godine) stečajni upravitelj nije podnio sudu</w:t>
      </w:r>
      <w:r w:rsidR="004C1F00">
        <w:rPr>
          <w:rFonts w:hAnsi="Times New Roman" w:ascii="Times New Roman"/>
          <w:b w:val="false"/>
        </w:rPr>
        <w:t xml:space="preserve"> niti jedno</w:t>
      </w:r>
      <w:r w:rsidR="00241F07">
        <w:rPr>
          <w:rFonts w:hAnsi="Times New Roman" w:ascii="Times New Roman"/>
          <w:b w:val="false"/>
        </w:rPr>
        <w:t xml:space="preserve"> izviješće o tijeku stečajnog postupka i stanju stečajne mase, iako je dužan podnositi izviješća najmanje jedanput u tri mjeseca, a niti je postupio po nalogu suda s izvještajnog ročišta. Stoga je sud zaključkom od 14. rujna 2018. godine </w:t>
      </w:r>
      <w:r w:rsidR="004C1F00">
        <w:rPr>
          <w:rFonts w:hAnsi="Times New Roman" w:ascii="Times New Roman"/>
          <w:b w:val="false"/>
        </w:rPr>
        <w:t xml:space="preserve">ponovno </w:t>
      </w:r>
      <w:r w:rsidR="00241F07">
        <w:rPr>
          <w:rFonts w:hAnsi="Times New Roman" w:ascii="Times New Roman"/>
          <w:b w:val="false"/>
        </w:rPr>
        <w:t xml:space="preserve">pozvao stečajnog upravitelja na dostavu dopune izviješća, kao i </w:t>
      </w:r>
      <w:r w:rsidR="00241F07">
        <w:rPr>
          <w:rFonts w:hAnsi="Times New Roman" w:ascii="Times New Roman"/>
          <w:b w:val="false"/>
        </w:rPr>
        <w:lastRenderedPageBreak/>
        <w:t xml:space="preserve">izviješća o stanju stečajne mase i tijeku stečajnog postupka nakon izvještajnog ročišta, pod prijetnjom izricanja novčane kazne. </w:t>
      </w:r>
    </w:p>
    <w:p w:rsidRDefault="00241F07" w:rsidP="00AB1DA5" w:rsidR="00BC7D05">
      <w:pPr>
        <w:jc w:val="both"/>
        <w:rPr>
          <w:rFonts w:hAnsi="Times New Roman" w:ascii="Times New Roman"/>
          <w:b w:val="false"/>
        </w:rPr>
      </w:pPr>
      <w:r>
        <w:rPr>
          <w:rFonts w:hAnsi="Times New Roman" w:ascii="Times New Roman"/>
          <w:b w:val="false"/>
        </w:rPr>
        <w:tab/>
        <w:t xml:space="preserve">Podneskom od 12. listopada 2018. godine kojega je stečajni upravitelj nazvao "izviješće o stanju stečajne mase i tijeku stečajnog postupka", stečajni upravitelj obavještava sud da je od odgovorne osobe dužnika do dana otvaranja stečajnog postupka zatražio popis pokretnina koje čine stečajnu masu iza dužnika, te će po dobivenom popisu o istom obavijestiti sud i razlučnog vjerovnika i uz njegov pristanak pristupiti unovčenju pokretnina na kojima postoji razlučno pravo. </w:t>
      </w:r>
    </w:p>
    <w:p w:rsidRDefault="00241F07" w:rsidP="00AB1DA5" w:rsidR="00241F07">
      <w:pPr>
        <w:jc w:val="both"/>
        <w:rPr>
          <w:rFonts w:hAnsi="Times New Roman" w:ascii="Times New Roman"/>
          <w:b w:val="false"/>
        </w:rPr>
      </w:pPr>
      <w:r>
        <w:rPr>
          <w:rFonts w:hAnsi="Times New Roman" w:ascii="Times New Roman"/>
          <w:b w:val="false"/>
        </w:rPr>
        <w:tab/>
        <w:t xml:space="preserve">Sud je </w:t>
      </w:r>
      <w:r w:rsidR="004C1F00">
        <w:rPr>
          <w:rFonts w:hAnsi="Times New Roman" w:ascii="Times New Roman"/>
          <w:b w:val="false"/>
        </w:rPr>
        <w:t xml:space="preserve">takvo </w:t>
      </w:r>
      <w:r>
        <w:rPr>
          <w:rFonts w:hAnsi="Times New Roman" w:ascii="Times New Roman"/>
          <w:b w:val="false"/>
        </w:rPr>
        <w:t xml:space="preserve">ponašanje stečajnog upravitelja ocijenio krajnje neozbiljnim. Njegovo nepostupanje po nalogu suda i odlukama Skupštine vjerovnika s izvještajnog ročišta vodi k odugovlačenju postupka. </w:t>
      </w:r>
    </w:p>
    <w:p w:rsidRDefault="00241F07" w:rsidP="00AB1DA5" w:rsidR="00241F07">
      <w:pPr>
        <w:jc w:val="both"/>
        <w:rPr>
          <w:rFonts w:hAnsi="Times New Roman" w:ascii="Times New Roman"/>
          <w:b w:val="false"/>
        </w:rPr>
      </w:pPr>
      <w:r>
        <w:rPr>
          <w:rFonts w:hAnsi="Times New Roman" w:ascii="Times New Roman"/>
          <w:b w:val="false"/>
        </w:rPr>
        <w:tab/>
        <w:t>Naime, stečajni upravitelj nije za izvještajno ročište unatoč zakonskoj obvezi sastavio popis predmeta stečajne mase i pregled imovine i obveza kako bi Skupština vjerovnika na izvještajnom ročištu mogla donijeti odgovarajuće odluke koje se tiču unovčenja imovine</w:t>
      </w:r>
      <w:r w:rsidR="004C1F00">
        <w:rPr>
          <w:rFonts w:hAnsi="Times New Roman" w:ascii="Times New Roman"/>
          <w:b w:val="false"/>
        </w:rPr>
        <w:t xml:space="preserve"> koja ulazi u stečajnu masu </w:t>
      </w:r>
      <w:r>
        <w:rPr>
          <w:rFonts w:hAnsi="Times New Roman" w:ascii="Times New Roman"/>
          <w:b w:val="false"/>
        </w:rPr>
        <w:t>iza dužnika.</w:t>
      </w:r>
    </w:p>
    <w:p w:rsidRDefault="00241F07" w:rsidP="00AB1DA5" w:rsidR="00707BAE">
      <w:pPr>
        <w:jc w:val="both"/>
        <w:rPr>
          <w:rFonts w:hAnsi="Times New Roman" w:ascii="Times New Roman"/>
          <w:b w:val="false"/>
        </w:rPr>
      </w:pPr>
      <w:r>
        <w:rPr>
          <w:rFonts w:hAnsi="Times New Roman" w:ascii="Times New Roman"/>
          <w:b w:val="false"/>
        </w:rPr>
        <w:tab/>
        <w:t xml:space="preserve">Štoviše, stečajni upravitelj </w:t>
      </w:r>
      <w:r w:rsidR="00707BAE">
        <w:rPr>
          <w:rFonts w:hAnsi="Times New Roman" w:ascii="Times New Roman"/>
          <w:b w:val="false"/>
        </w:rPr>
        <w:t xml:space="preserve">nije postupio </w:t>
      </w:r>
      <w:r>
        <w:rPr>
          <w:rFonts w:hAnsi="Times New Roman" w:ascii="Times New Roman"/>
          <w:b w:val="false"/>
        </w:rPr>
        <w:t xml:space="preserve">niti po nalogu suda s izvještajnog ročišta, a niti je </w:t>
      </w:r>
      <w:r w:rsidR="00707BAE">
        <w:rPr>
          <w:rFonts w:hAnsi="Times New Roman" w:ascii="Times New Roman"/>
          <w:b w:val="false"/>
        </w:rPr>
        <w:t xml:space="preserve">šest mjeseci </w:t>
      </w:r>
      <w:r>
        <w:rPr>
          <w:rFonts w:hAnsi="Times New Roman" w:ascii="Times New Roman"/>
          <w:b w:val="false"/>
        </w:rPr>
        <w:t>nakon izvještajnog ročišta, koje je održano 23. travnja 201</w:t>
      </w:r>
      <w:r w:rsidR="004C1F00">
        <w:rPr>
          <w:rFonts w:hAnsi="Times New Roman" w:ascii="Times New Roman"/>
          <w:b w:val="false"/>
        </w:rPr>
        <w:t>8</w:t>
      </w:r>
      <w:r>
        <w:rPr>
          <w:rFonts w:hAnsi="Times New Roman" w:ascii="Times New Roman"/>
          <w:b w:val="false"/>
        </w:rPr>
        <w:t xml:space="preserve">. godine sudu podnio izviješće o tijeku </w:t>
      </w:r>
      <w:r w:rsidR="00707BAE">
        <w:rPr>
          <w:rFonts w:hAnsi="Times New Roman" w:ascii="Times New Roman"/>
          <w:b w:val="false"/>
        </w:rPr>
        <w:t>stečajnog postupka i stanju stečajne mase, već je</w:t>
      </w:r>
      <w:r w:rsidR="004C1F00">
        <w:rPr>
          <w:rFonts w:hAnsi="Times New Roman" w:ascii="Times New Roman"/>
          <w:b w:val="false"/>
        </w:rPr>
        <w:t xml:space="preserve"> tek</w:t>
      </w:r>
      <w:r w:rsidR="00707BAE">
        <w:rPr>
          <w:rFonts w:hAnsi="Times New Roman" w:ascii="Times New Roman"/>
          <w:b w:val="false"/>
        </w:rPr>
        <w:t xml:space="preserve"> po zaključku suda od 14. rujna 2018. godine dostavio podnesak u kojem je u dvije rečenice naveo da je od odgovorne osobe dužnika zatražio popis </w:t>
      </w:r>
      <w:r w:rsidR="00E65E54">
        <w:rPr>
          <w:rFonts w:hAnsi="Times New Roman" w:ascii="Times New Roman"/>
          <w:b w:val="false"/>
        </w:rPr>
        <w:t>po</w:t>
      </w:r>
      <w:r w:rsidR="00707BAE">
        <w:rPr>
          <w:rFonts w:hAnsi="Times New Roman" w:ascii="Times New Roman"/>
          <w:b w:val="false"/>
        </w:rPr>
        <w:t xml:space="preserve">kretnina koje čine stečajnu masu, te će po dobivenom o istom obavijestiti sud i razlučnog vjerovnika. </w:t>
      </w:r>
      <w:r w:rsidR="004C1F00">
        <w:rPr>
          <w:rFonts w:hAnsi="Times New Roman" w:ascii="Times New Roman"/>
          <w:b w:val="false"/>
        </w:rPr>
        <w:t>Stečajni u</w:t>
      </w:r>
      <w:r w:rsidR="003C3C4F">
        <w:rPr>
          <w:rFonts w:hAnsi="Times New Roman" w:ascii="Times New Roman"/>
          <w:b w:val="false"/>
        </w:rPr>
        <w:t xml:space="preserve">pravitelj uz </w:t>
      </w:r>
      <w:r w:rsidR="00E65E54">
        <w:rPr>
          <w:rFonts w:hAnsi="Times New Roman" w:ascii="Times New Roman"/>
          <w:b w:val="false"/>
        </w:rPr>
        <w:t>podnesak nije priložio nikakvu dokumentaciju kojom bi potkrijepio svoje navode</w:t>
      </w:r>
      <w:r w:rsidR="004C1F00">
        <w:rPr>
          <w:rFonts w:hAnsi="Times New Roman" w:ascii="Times New Roman"/>
          <w:b w:val="false"/>
        </w:rPr>
        <w:t>, a niti je naveo razloge svog nepostupanja</w:t>
      </w:r>
      <w:r w:rsidR="00E65E54">
        <w:rPr>
          <w:rFonts w:hAnsi="Times New Roman" w:ascii="Times New Roman"/>
          <w:b w:val="false"/>
        </w:rPr>
        <w:t xml:space="preserve">. </w:t>
      </w:r>
    </w:p>
    <w:p w:rsidRDefault="00E65E54" w:rsidP="00AB1DA5" w:rsidR="00E65E54">
      <w:pPr>
        <w:jc w:val="both"/>
        <w:rPr>
          <w:rFonts w:hAnsi="Times New Roman" w:ascii="Times New Roman"/>
          <w:b w:val="false"/>
        </w:rPr>
      </w:pPr>
      <w:r>
        <w:rPr>
          <w:rFonts w:hAnsi="Times New Roman" w:ascii="Times New Roman"/>
          <w:b w:val="false"/>
        </w:rPr>
        <w:tab/>
        <w:t xml:space="preserve">Ako od ranijeg zastupnika dužnika po zakonu, stečajni upravitelj nije uspio dobiti podatke o imovini dužnika, bio je dužan o tome obavijestiti sud, kako bi sud pod prijetnjom izricanja novčane kazne naložio ranijem zastupniku dužnika po zakonu dostavu traženih podataka. </w:t>
      </w:r>
    </w:p>
    <w:p w:rsidRDefault="00E65E54" w:rsidP="00AB1DA5" w:rsidR="00E65E54">
      <w:pPr>
        <w:jc w:val="both"/>
        <w:rPr>
          <w:rFonts w:hAnsi="Times New Roman" w:ascii="Times New Roman"/>
          <w:b w:val="false"/>
        </w:rPr>
      </w:pPr>
      <w:r>
        <w:rPr>
          <w:rFonts w:hAnsi="Times New Roman" w:ascii="Times New Roman"/>
          <w:b w:val="false"/>
        </w:rPr>
        <w:tab/>
        <w:t xml:space="preserve">U svom podnesku od 12. listopada 2018. godine stečajni upravitelj niti jednom rečenicom nije se osvrnuo na odluku Skupštine vjerovnika o tome je li obavijestio ovršni sud o tome da preuzima ovršni postupak u predmetu posl. broj Ovr-329/14, a koji postupak ovrhe na nekretnini je pokrenut pred Općinskim sudom u Gospiću po prijedlogu ovrhovoditelja </w:t>
      </w:r>
      <w:r w:rsidRPr="00E65E54">
        <w:rPr>
          <w:rFonts w:hAnsi="Times New Roman" w:ascii="Times New Roman"/>
          <w:b w:val="false"/>
        </w:rPr>
        <w:t>Erste&amp;S</w:t>
      </w:r>
      <w:r>
        <w:rPr>
          <w:rFonts w:hAnsi="Times New Roman" w:ascii="Times New Roman"/>
          <w:b w:val="false"/>
        </w:rPr>
        <w:t xml:space="preserve">teiermarkische bank d.d. Rijeka.   </w:t>
      </w:r>
    </w:p>
    <w:p w:rsidRDefault="00E65E54" w:rsidP="00AB1DA5" w:rsidR="00623D66">
      <w:pPr>
        <w:jc w:val="both"/>
        <w:rPr>
          <w:rFonts w:hAnsi="Times New Roman" w:ascii="Times New Roman"/>
          <w:b w:val="false"/>
        </w:rPr>
      </w:pPr>
      <w:r>
        <w:rPr>
          <w:rFonts w:hAnsi="Times New Roman" w:ascii="Times New Roman"/>
          <w:b w:val="false"/>
        </w:rPr>
        <w:tab/>
        <w:t>Obzirom da stečajni upravitelj u ovom postupku svoju dužnost ne obavlja uspješno, a njegovo dulje nepostupanje usmjereno je ka odugovlačenju postupka, sud je temeljem čl.91.</w:t>
      </w:r>
      <w:r w:rsidR="00623D66">
        <w:rPr>
          <w:rFonts w:hAnsi="Times New Roman" w:ascii="Times New Roman"/>
          <w:b w:val="false"/>
        </w:rPr>
        <w:t xml:space="preserve"> st.</w:t>
      </w:r>
      <w:r>
        <w:rPr>
          <w:rFonts w:hAnsi="Times New Roman" w:ascii="Times New Roman"/>
          <w:b w:val="false"/>
        </w:rPr>
        <w:t>2</w:t>
      </w:r>
      <w:r w:rsidR="00623D66">
        <w:rPr>
          <w:rFonts w:hAnsi="Times New Roman" w:ascii="Times New Roman"/>
          <w:b w:val="false"/>
        </w:rPr>
        <w:t>. Stečajnog zakona (</w:t>
      </w:r>
      <w:r w:rsidR="00EB3870">
        <w:rPr>
          <w:rFonts w:hAnsi="Times New Roman" w:ascii="Times New Roman"/>
          <w:b w:val="false"/>
        </w:rPr>
        <w:t>Narodne novine, broj</w:t>
      </w:r>
      <w:r>
        <w:rPr>
          <w:rFonts w:hAnsi="Times New Roman" w:ascii="Times New Roman"/>
          <w:b w:val="false"/>
        </w:rPr>
        <w:t xml:space="preserve"> 104/17</w:t>
      </w:r>
      <w:r w:rsidR="00931D40">
        <w:rPr>
          <w:rFonts w:hAnsi="Times New Roman" w:ascii="Times New Roman"/>
          <w:b w:val="false"/>
        </w:rPr>
        <w:t>,</w:t>
      </w:r>
      <w:r w:rsidR="00931D40" w:rsidRPr="00931D40">
        <w:rPr>
          <w:rFonts w:hAnsi="Times New Roman" w:ascii="Times New Roman"/>
          <w:b w:val="false"/>
        </w:rPr>
        <w:t xml:space="preserve"> </w:t>
      </w:r>
      <w:r w:rsidR="00931D40">
        <w:rPr>
          <w:rFonts w:hAnsi="Times New Roman" w:ascii="Times New Roman"/>
          <w:b w:val="false"/>
        </w:rPr>
        <w:t>dalje: SZ-a</w:t>
      </w:r>
      <w:r w:rsidR="00C30784">
        <w:rPr>
          <w:rFonts w:hAnsi="Times New Roman" w:ascii="Times New Roman"/>
          <w:b w:val="false"/>
        </w:rPr>
        <w:t>)</w:t>
      </w:r>
      <w:r w:rsidR="00623D66">
        <w:rPr>
          <w:rFonts w:hAnsi="Times New Roman" w:ascii="Times New Roman"/>
          <w:b w:val="false"/>
        </w:rPr>
        <w:t xml:space="preserve"> </w:t>
      </w:r>
      <w:r>
        <w:rPr>
          <w:rFonts w:hAnsi="Times New Roman" w:ascii="Times New Roman"/>
          <w:b w:val="false"/>
        </w:rPr>
        <w:t>razriješio stečajnog upravitelja i prije isteka roka iz stavka 1. toga članka</w:t>
      </w:r>
      <w:r w:rsidR="00EF22BF">
        <w:rPr>
          <w:rFonts w:hAnsi="Times New Roman" w:ascii="Times New Roman"/>
          <w:b w:val="false"/>
        </w:rPr>
        <w:t>, uz napomenu da je zaključkom suda od 14. rujna 2018. godine stečajnom upravitelju omogućeno da se očituje o razlozima nepostupanja po nalogu suda i zakonske obveze podnošenja izviješća</w:t>
      </w:r>
      <w:r>
        <w:rPr>
          <w:rFonts w:hAnsi="Times New Roman" w:ascii="Times New Roman"/>
          <w:b w:val="false"/>
        </w:rPr>
        <w:t xml:space="preserve">.  </w:t>
      </w:r>
    </w:p>
    <w:p w:rsidRDefault="00EF22BF" w:rsidP="00AB1DA5" w:rsidR="00623D66">
      <w:pPr>
        <w:jc w:val="both"/>
        <w:rPr>
          <w:rFonts w:hAnsi="Times New Roman" w:ascii="Times New Roman"/>
          <w:b w:val="false"/>
        </w:rPr>
      </w:pPr>
      <w:r>
        <w:rPr>
          <w:rFonts w:hAnsi="Times New Roman" w:ascii="Times New Roman"/>
          <w:b w:val="false"/>
        </w:rPr>
        <w:tab/>
        <w:t xml:space="preserve">Valjalo je stoga, odlučiti kao u točki </w:t>
      </w:r>
      <w:r w:rsidR="00623D66">
        <w:rPr>
          <w:rFonts w:hAnsi="Times New Roman" w:ascii="Times New Roman"/>
          <w:b w:val="false"/>
        </w:rPr>
        <w:t xml:space="preserve">I. izreke rješenja. </w:t>
      </w:r>
    </w:p>
    <w:p w:rsidRDefault="00623D66" w:rsidP="00AB1DA5" w:rsidR="00623D66">
      <w:pPr>
        <w:jc w:val="both"/>
        <w:rPr>
          <w:rFonts w:hAnsi="Times New Roman" w:ascii="Times New Roman"/>
          <w:b w:val="false"/>
        </w:rPr>
      </w:pPr>
      <w:r>
        <w:rPr>
          <w:rFonts w:hAnsi="Times New Roman" w:ascii="Times New Roman"/>
          <w:b w:val="false"/>
        </w:rPr>
        <w:tab/>
      </w:r>
      <w:r w:rsidR="00AB1DA5" w:rsidRPr="00B35D86">
        <w:rPr>
          <w:rFonts w:hAnsi="Times New Roman" w:ascii="Times New Roman"/>
          <w:b w:val="false"/>
        </w:rPr>
        <w:t>Prema</w:t>
      </w:r>
      <w:r>
        <w:rPr>
          <w:rFonts w:hAnsi="Times New Roman" w:ascii="Times New Roman"/>
          <w:b w:val="false"/>
        </w:rPr>
        <w:t xml:space="preserve"> čl.91.</w:t>
      </w:r>
      <w:r w:rsidR="00AB1DA5" w:rsidRPr="00B35D86">
        <w:rPr>
          <w:rFonts w:hAnsi="Times New Roman" w:ascii="Times New Roman"/>
          <w:b w:val="false"/>
        </w:rPr>
        <w:t xml:space="preserve"> s</w:t>
      </w:r>
      <w:r w:rsidR="0083678B" w:rsidRPr="00B35D86">
        <w:rPr>
          <w:rFonts w:hAnsi="Times New Roman" w:ascii="Times New Roman"/>
          <w:b w:val="false"/>
        </w:rPr>
        <w:t>t.</w:t>
      </w:r>
      <w:r>
        <w:rPr>
          <w:rFonts w:hAnsi="Times New Roman" w:ascii="Times New Roman"/>
          <w:b w:val="false"/>
        </w:rPr>
        <w:t xml:space="preserve">8. </w:t>
      </w:r>
      <w:r w:rsidR="00FD6A45" w:rsidRPr="00B35D86">
        <w:rPr>
          <w:rFonts w:hAnsi="Times New Roman" w:ascii="Times New Roman"/>
          <w:b w:val="false"/>
        </w:rPr>
        <w:t>SZ</w:t>
      </w:r>
      <w:r>
        <w:rPr>
          <w:rFonts w:hAnsi="Times New Roman" w:ascii="Times New Roman"/>
          <w:b w:val="false"/>
        </w:rPr>
        <w:t xml:space="preserve">-a rješenjem o razrješenju stečajnoga upravitelja sud će donijeti odluku o imenovanju novoga stečajnoga upravitelja odgovarajućom primjenom odredbe čl.84. toga </w:t>
      </w:r>
      <w:r w:rsidR="000356B1">
        <w:rPr>
          <w:rFonts w:hAnsi="Times New Roman" w:ascii="Times New Roman"/>
          <w:b w:val="false"/>
        </w:rPr>
        <w:t>Z</w:t>
      </w:r>
      <w:r>
        <w:rPr>
          <w:rFonts w:hAnsi="Times New Roman" w:ascii="Times New Roman"/>
          <w:b w:val="false"/>
        </w:rPr>
        <w:t xml:space="preserve">akona. </w:t>
      </w:r>
    </w:p>
    <w:p w:rsidRDefault="00623D66" w:rsidP="00AB1DA5" w:rsidR="00623D66">
      <w:pPr>
        <w:jc w:val="both"/>
        <w:rPr>
          <w:rFonts w:hAnsi="Times New Roman" w:ascii="Times New Roman"/>
          <w:b w:val="false"/>
        </w:rPr>
      </w:pPr>
      <w:r>
        <w:rPr>
          <w:rFonts w:hAnsi="Times New Roman" w:ascii="Times New Roman"/>
          <w:b w:val="false"/>
        </w:rPr>
        <w:tab/>
        <w:t xml:space="preserve">Prema odredbi čl.84. st.1. SZ-a izbor stečajnog upravitelja u stečajnom postupku obavlja se metodom slučajnog odabira s liste A stečajnih upravitelja za područje nadležnoga suda, ako tim </w:t>
      </w:r>
      <w:r w:rsidR="000356B1">
        <w:rPr>
          <w:rFonts w:hAnsi="Times New Roman" w:ascii="Times New Roman"/>
          <w:b w:val="false"/>
        </w:rPr>
        <w:t>Z</w:t>
      </w:r>
      <w:r>
        <w:rPr>
          <w:rFonts w:hAnsi="Times New Roman" w:ascii="Times New Roman"/>
          <w:b w:val="false"/>
        </w:rPr>
        <w:t xml:space="preserve">akonom nije drugačije određeno. </w:t>
      </w:r>
    </w:p>
    <w:p w:rsidRDefault="00EF22BF" w:rsidP="00623D66" w:rsidR="00EF22BF">
      <w:pPr>
        <w:jc w:val="both"/>
        <w:rPr>
          <w:rFonts w:hAnsi="Times New Roman" w:ascii="Times New Roman"/>
          <w:b w:val="false"/>
        </w:rPr>
      </w:pPr>
    </w:p>
    <w:p w:rsidRDefault="00623D66" w:rsidP="00623D66" w:rsidR="00623D66">
      <w:pPr>
        <w:jc w:val="both"/>
        <w:rPr>
          <w:rFonts w:hAnsi="Times New Roman" w:ascii="Times New Roman"/>
          <w:b w:val="false"/>
        </w:rPr>
      </w:pPr>
      <w:r>
        <w:rPr>
          <w:rFonts w:hAnsi="Times New Roman" w:ascii="Times New Roman"/>
          <w:b w:val="false"/>
        </w:rPr>
        <w:lastRenderedPageBreak/>
        <w:tab/>
        <w:t xml:space="preserve">Slijedom navedenoga, temeljem citiranih zakonskih propisa odlučeno je kao u točki II. izreke rješenja. </w:t>
      </w:r>
    </w:p>
    <w:p w:rsidRDefault="00623D66" w:rsidP="00623D66" w:rsidR="00623D66">
      <w:pPr>
        <w:jc w:val="both"/>
        <w:rPr>
          <w:rFonts w:hAnsi="Times New Roman" w:ascii="Times New Roman"/>
          <w:b w:val="false"/>
        </w:rPr>
      </w:pPr>
    </w:p>
    <w:p w:rsidRDefault="0038548B" w:rsidP="0038548B" w:rsidR="0038548B" w:rsidRPr="00B35D86">
      <w:pPr>
        <w:jc w:val="center"/>
        <w:rPr>
          <w:rFonts w:hAnsi="Times New Roman" w:ascii="Times New Roman"/>
          <w:b w:val="false"/>
        </w:rPr>
      </w:pPr>
      <w:r w:rsidRPr="00B35D86">
        <w:rPr>
          <w:rFonts w:hAnsi="Times New Roman" w:ascii="Times New Roman"/>
          <w:b w:val="false"/>
        </w:rPr>
        <w:t>U Rijeci</w:t>
      </w:r>
      <w:r w:rsidR="00C30784">
        <w:rPr>
          <w:rFonts w:hAnsi="Times New Roman" w:ascii="Times New Roman"/>
          <w:b w:val="false"/>
        </w:rPr>
        <w:t xml:space="preserve">, </w:t>
      </w:r>
      <w:r w:rsidR="00BC7D05">
        <w:rPr>
          <w:rFonts w:hAnsi="Times New Roman" w:ascii="Times New Roman"/>
          <w:b w:val="false"/>
        </w:rPr>
        <w:t>15. listopada 2018. godine</w:t>
      </w:r>
    </w:p>
    <w:p w:rsidRDefault="003B7AF2" w:rsidP="0038548B" w:rsidR="003B7AF2" w:rsidRPr="00B35D86">
      <w:pPr>
        <w:jc w:val="center"/>
        <w:rPr>
          <w:rFonts w:hAnsi="Times New Roman" w:ascii="Times New Roman"/>
          <w:b w:val="false"/>
        </w:rPr>
      </w:pPr>
    </w:p>
    <w:p w:rsidRDefault="00587D46" w:rsidP="00E1031E" w:rsidR="00AB1DA5" w:rsidRPr="00E66B68">
      <w:pPr>
        <w:jc w:val="right"/>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sidR="00C30784">
        <w:rPr>
          <w:rFonts w:hAnsi="Times New Roman" w:ascii="Times New Roman"/>
          <w:b w:val="false"/>
        </w:rPr>
        <w:t>S</w:t>
      </w:r>
      <w:r w:rsidR="00AB1DA5" w:rsidRPr="00E66B68">
        <w:rPr>
          <w:rFonts w:hAnsi="Times New Roman" w:ascii="Times New Roman"/>
          <w:b w:val="false"/>
        </w:rPr>
        <w:t>udac</w:t>
      </w:r>
    </w:p>
    <w:p w:rsidRDefault="00587D46" w:rsidP="00C5067E" w:rsidR="00C5067E">
      <w:pPr>
        <w:ind w:firstLine="708" w:left="1416"/>
        <w:jc w:val="right"/>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sidR="0038548B" w:rsidRPr="00E66B68">
        <w:rPr>
          <w:rFonts w:hAnsi="Times New Roman" w:ascii="Times New Roman"/>
          <w:b w:val="false"/>
        </w:rPr>
        <w:t>Daniela Korlević</w:t>
      </w:r>
      <w:r w:rsidR="00E1031E">
        <w:rPr>
          <w:rFonts w:hAnsi="Times New Roman" w:ascii="Times New Roman"/>
          <w:b w:val="false"/>
        </w:rPr>
        <w:t xml:space="preserve"> </w:t>
      </w:r>
    </w:p>
    <w:p w:rsidRDefault="008A243C" w:rsidP="00E1031E" w:rsidR="008A243C">
      <w:pPr>
        <w:ind w:firstLine="708" w:left="1416"/>
        <w:jc w:val="right"/>
        <w:rPr>
          <w:rFonts w:hAnsi="Times New Roman" w:ascii="Times New Roman"/>
          <w:b w:val="false"/>
        </w:rPr>
      </w:pPr>
    </w:p>
    <w:p w:rsidRDefault="00AB1DA5" w:rsidP="00AB1DA5" w:rsidR="00AB1DA5" w:rsidRPr="002500D1">
      <w:pPr>
        <w:jc w:val="both"/>
        <w:rPr>
          <w:rFonts w:hAnsi="Times New Roman" w:ascii="Times New Roman"/>
          <w:b w:val="false"/>
        </w:rPr>
      </w:pPr>
      <w:r w:rsidRPr="002500D1">
        <w:rPr>
          <w:rFonts w:hAnsi="Times New Roman" w:ascii="Times New Roman"/>
          <w:b w:val="false"/>
        </w:rPr>
        <w:t>UPUTA O PRAVNOM LIJEKU:</w:t>
      </w:r>
    </w:p>
    <w:p w:rsidRDefault="003B7AF2" w:rsidP="00A55500" w:rsidR="00FD0D8A">
      <w:pPr>
        <w:jc w:val="both"/>
        <w:rPr>
          <w:rFonts w:hAnsi="Times New Roman" w:ascii="Times New Roman"/>
          <w:b w:val="false"/>
        </w:rPr>
      </w:pPr>
      <w:r w:rsidRPr="00B35D86">
        <w:rPr>
          <w:rFonts w:hAnsi="Times New Roman" w:ascii="Times New Roman"/>
          <w:b w:val="false"/>
        </w:rPr>
        <w:t xml:space="preserve">Protiv rješenja </w:t>
      </w:r>
      <w:r w:rsidR="00623D66">
        <w:rPr>
          <w:rFonts w:hAnsi="Times New Roman" w:ascii="Times New Roman"/>
          <w:b w:val="false"/>
        </w:rPr>
        <w:t xml:space="preserve">o razrješenju stečajnog upravitelja </w:t>
      </w:r>
      <w:r w:rsidRPr="00B35D86">
        <w:rPr>
          <w:rFonts w:hAnsi="Times New Roman" w:ascii="Times New Roman"/>
          <w:b w:val="false"/>
        </w:rPr>
        <w:t>pravo na žalbu imaju samo stečajni vjerovnici</w:t>
      </w:r>
      <w:r w:rsidR="00A55500" w:rsidRPr="00B35D86">
        <w:rPr>
          <w:rFonts w:hAnsi="Times New Roman" w:ascii="Times New Roman"/>
          <w:b w:val="false"/>
        </w:rPr>
        <w:t xml:space="preserve"> u roku od </w:t>
      </w:r>
      <w:r w:rsidR="00623D66">
        <w:rPr>
          <w:rFonts w:hAnsi="Times New Roman" w:ascii="Times New Roman"/>
          <w:b w:val="false"/>
        </w:rPr>
        <w:t>osam</w:t>
      </w:r>
      <w:r w:rsidR="00A55500" w:rsidRPr="00B35D86">
        <w:rPr>
          <w:rFonts w:hAnsi="Times New Roman" w:ascii="Times New Roman"/>
          <w:b w:val="false"/>
        </w:rPr>
        <w:t xml:space="preserve"> dana od dana primitka istog. </w:t>
      </w:r>
      <w:r w:rsidR="00931D40" w:rsidRPr="00931D40">
        <w:rPr>
          <w:rFonts w:hAnsi="Times New Roman" w:ascii="Times New Roman"/>
          <w:b w:val="false"/>
        </w:rPr>
        <w:t xml:space="preserve">Žalba se izjavljuje u dva primjerka u roku od osam dana od dostave prvostupanjskog rješenja. Dostava se smatra obavljenom istekom osmoga dana od dana objave pismena na mrežnoj stranici e-Oglasna ploča, a o žalbi odlučuje Visoki trgovački sud Republike Hrvatske. </w:t>
      </w:r>
      <w:r w:rsidR="00EB3870" w:rsidRPr="00EB3870">
        <w:rPr>
          <w:rFonts w:hAnsi="Times New Roman" w:ascii="Times New Roman"/>
          <w:b w:val="false"/>
        </w:rPr>
        <w:t xml:space="preserve"> </w:t>
      </w:r>
    </w:p>
    <w:p w:rsidRDefault="00623D66" w:rsidP="00214C3F" w:rsidR="00931D40" w:rsidRPr="00931D40">
      <w:pPr>
        <w:jc w:val="both"/>
        <w:rPr>
          <w:rFonts w:hAnsi="Times New Roman" w:ascii="Times New Roman"/>
          <w:b w:val="false"/>
        </w:rPr>
      </w:pPr>
      <w:r>
        <w:rPr>
          <w:rFonts w:hAnsi="Times New Roman" w:ascii="Times New Roman"/>
          <w:b w:val="false"/>
        </w:rPr>
        <w:t>Protiv rješenja suda o imenovanju novoga stečajnog</w:t>
      </w:r>
      <w:r w:rsidR="00931D40">
        <w:rPr>
          <w:rFonts w:hAnsi="Times New Roman" w:ascii="Times New Roman"/>
          <w:b w:val="false"/>
        </w:rPr>
        <w:t xml:space="preserve"> upravitelja dopuštena je žalba</w:t>
      </w:r>
      <w:r>
        <w:rPr>
          <w:rFonts w:hAnsi="Times New Roman" w:ascii="Times New Roman"/>
          <w:b w:val="false"/>
        </w:rPr>
        <w:t xml:space="preserve">. </w:t>
      </w:r>
      <w:r w:rsidR="00931D40" w:rsidRPr="00931D40">
        <w:rPr>
          <w:rFonts w:hAnsi="Times New Roman" w:ascii="Times New Roman"/>
          <w:b w:val="false"/>
        </w:rPr>
        <w:t xml:space="preserve">Žalba se izjavljuje u dva primjerka u roku od osam dana od dostave prvostupanjskog rješenja. Dostava se smatra obavljenom istekom osmoga dana od dana objave pismena na mrežnoj stranici e-Oglasna ploča, a o žalbi odlučuje Visoki trgovački sud Republike Hrvatske. </w:t>
      </w:r>
    </w:p>
    <w:p w:rsidRDefault="00623D66" w:rsidP="00A55500" w:rsidR="00623D66">
      <w:pPr>
        <w:jc w:val="both"/>
        <w:rPr>
          <w:rFonts w:hAnsi="Times New Roman" w:ascii="Times New Roman"/>
          <w:b w:val="false"/>
        </w:rPr>
      </w:pPr>
    </w:p>
    <w:p w:rsidRDefault="004F3C63" w:rsidP="00AB1DA5" w:rsidR="004F3C63" w:rsidRPr="00B35D86">
      <w:pPr>
        <w:jc w:val="both"/>
        <w:rPr>
          <w:rFonts w:hAnsi="Times New Roman" w:ascii="Times New Roman"/>
          <w:b w:val="false"/>
        </w:rPr>
      </w:pPr>
    </w:p>
    <w:p w:rsidRDefault="00FD6A45" w:rsidP="00AB1DA5" w:rsidR="00FD6A45">
      <w:pPr>
        <w:jc w:val="both"/>
        <w:rPr>
          <w:rFonts w:hAnsi="Times New Roman" w:ascii="Times New Roman"/>
          <w:b w:val="false"/>
        </w:rPr>
      </w:pPr>
    </w:p>
    <w:p w:rsidRDefault="003B7AF2" w:rsidP="002500D1" w:rsidR="0038548B" w:rsidRPr="00A45D2B">
      <w:pPr>
        <w:jc w:val="both"/>
        <w:rPr>
          <w:rFonts w:hAnsi="Times New Roman" w:ascii="Times New Roman"/>
          <w:b w:val="false"/>
          <w:sz w:val="20"/>
          <w:szCs w:val="20"/>
        </w:rPr>
      </w:pPr>
      <w:r w:rsidRPr="00A45D2B">
        <w:rPr>
          <w:rFonts w:hAnsi="Times New Roman" w:ascii="Times New Roman"/>
          <w:sz w:val="20"/>
          <w:szCs w:val="20"/>
        </w:rPr>
        <w:t xml:space="preserve"> </w:t>
      </w:r>
    </w:p>
    <w:p w:rsidRDefault="00D746F9" w:rsidR="00D746F9" w:rsidRPr="00B35D86">
      <w:pPr>
        <w:rPr>
          <w:rFonts w:hAnsi="Times New Roman" w:ascii="Times New Roman"/>
          <w:b w:val="false"/>
        </w:rPr>
      </w:pPr>
    </w:p>
    <w:sectPr w:rsidSect="00FF6DA0" w:rsidR="00D746F9" w:rsidRPr="00B35D86">
      <w:headerReference w:type="default" r:id="rId11"/>
      <w:footerReference w:type="even" r:id="rId12"/>
      <w:footerReference w:type="default" r:id="rId13"/>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46E9D" w:rsidR="00146E9D">
      <w:r>
        <w:separator/>
      </w:r>
    </w:p>
  </w:endnote>
  <w:endnote w:id="0" w:type="continuationSeparator">
    <w:p w:rsidRDefault="00146E9D" w:rsidR="00146E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746F9" w:rsidP="00AB1DA5" w:rsidR="00D746F9">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746F9" w:rsidR="00D746F9">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746F9" w:rsidP="00AB1DA5" w:rsidR="00D746F9" w:rsidRPr="0004560A">
    <w:pPr>
      <w:pStyle w:val="Podnoje"/>
      <w:framePr w:y="1" w:xAlign="center" w:vAnchor="text" w:hAnchor="margin" w:wrap="around"/>
      <w:rPr>
        <w:rStyle w:val="Brojstranice"/>
        <w:rFonts w:hAnsi="Times New Roman" w:ascii="Times New Roman"/>
        <w:b w:val="false"/>
      </w:rPr>
    </w:pPr>
    <w:r w:rsidRPr="0004560A">
      <w:rPr>
        <w:rStyle w:val="Brojstranice"/>
        <w:rFonts w:hAnsi="Times New Roman" w:ascii="Times New Roman"/>
        <w:b w:val="false"/>
      </w:rPr>
      <w:fldChar w:fldCharType="begin"/>
    </w:r>
    <w:r w:rsidRPr="0004560A">
      <w:rPr>
        <w:rStyle w:val="Brojstranice"/>
        <w:rFonts w:hAnsi="Times New Roman" w:ascii="Times New Roman"/>
        <w:b w:val="false"/>
      </w:rPr>
      <w:instrText xml:space="preserve">PAGE  </w:instrText>
    </w:r>
    <w:r w:rsidRPr="0004560A">
      <w:rPr>
        <w:rStyle w:val="Brojstranice"/>
        <w:rFonts w:hAnsi="Times New Roman" w:ascii="Times New Roman"/>
        <w:b w:val="false"/>
      </w:rPr>
      <w:fldChar w:fldCharType="separate"/>
    </w:r>
    <w:r w:rsidR="00C5067E">
      <w:rPr>
        <w:rStyle w:val="Brojstranice"/>
        <w:rFonts w:hAnsi="Times New Roman" w:ascii="Times New Roman"/>
        <w:b w:val="false"/>
        <w:noProof/>
      </w:rPr>
      <w:t>3</w:t>
    </w:r>
    <w:r w:rsidRPr="0004560A">
      <w:rPr>
        <w:rStyle w:val="Brojstranice"/>
        <w:rFonts w:hAnsi="Times New Roman" w:ascii="Times New Roman"/>
        <w:b w:val="false"/>
      </w:rPr>
      <w:fldChar w:fldCharType="end"/>
    </w:r>
  </w:p>
  <w:p w:rsidRDefault="00D746F9" w:rsidR="00D746F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46E9D" w:rsidR="00146E9D">
      <w:r>
        <w:separator/>
      </w:r>
    </w:p>
  </w:footnote>
  <w:footnote w:id="0" w:type="continuationSeparator">
    <w:p w:rsidRDefault="00146E9D" w:rsidR="00146E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746F9" w:rsidR="00D746F9" w:rsidRPr="00B35D86">
    <w:pPr>
      <w:pStyle w:val="Zaglavlje"/>
      <w:rPr>
        <w:rFonts w:hAnsi="Times New Roman" w:ascii="Times New Roman"/>
        <w:b w:val="false"/>
      </w:rPr>
    </w:pPr>
    <w:r>
      <w:rPr>
        <w:b w:val="false"/>
      </w:rPr>
      <w:tab/>
    </w:r>
    <w:r>
      <w:rPr>
        <w:b w:val="false"/>
      </w:rPr>
      <w:tab/>
    </w:r>
    <w:r w:rsidR="00654C16">
      <w:rPr>
        <w:rFonts w:hAnsi="Times New Roman" w:ascii="Times New Roman"/>
        <w:b w:val="false"/>
      </w:rPr>
      <w:t>Poslovni</w:t>
    </w:r>
    <w:r>
      <w:rPr>
        <w:rFonts w:hAnsi="Times New Roman" w:ascii="Times New Roman"/>
        <w:b w:val="false"/>
      </w:rPr>
      <w:t xml:space="preserve"> </w:t>
    </w:r>
    <w:r w:rsidR="00654C16">
      <w:rPr>
        <w:rFonts w:hAnsi="Times New Roman" w:ascii="Times New Roman"/>
        <w:b w:val="false"/>
      </w:rPr>
      <w:t>broj</w:t>
    </w:r>
    <w:r w:rsidRPr="00B35D86">
      <w:rPr>
        <w:rFonts w:hAnsi="Times New Roman" w:ascii="Times New Roman"/>
        <w:b w:val="false"/>
      </w:rPr>
      <w:t xml:space="preserve"> 15 St-</w:t>
    </w:r>
    <w:r w:rsidR="009B3C3D">
      <w:rPr>
        <w:rFonts w:hAnsi="Times New Roman" w:ascii="Times New Roman"/>
        <w:b w:val="false"/>
      </w:rPr>
      <w:t>775</w:t>
    </w:r>
    <w:r w:rsidR="002467B5">
      <w:rPr>
        <w:rFonts w:hAnsi="Times New Roman" w:ascii="Times New Roman"/>
        <w:b w:val="false"/>
      </w:rPr>
      <w:t>/17-</w:t>
    </w:r>
    <w:r w:rsidR="009B3C3D">
      <w:rPr>
        <w:rFonts w:hAnsi="Times New Roman" w:ascii="Times New Roman"/>
        <w:b w:val="false"/>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4776D"/>
    <w:multiLevelType w:val="hybridMultilevel"/>
    <w:tmpl w:val="E2964D66"/>
    <w:lvl w:tplc="B40A8728" w:ilvl="0">
      <w:start w:val="1"/>
      <w:numFmt w:val="upperRoman"/>
      <w:lvlText w:val="%1."/>
      <w:lvlJc w:val="left"/>
      <w:pPr>
        <w:tabs>
          <w:tab w:pos="1080" w:val="num"/>
        </w:tabs>
        <w:ind w:hanging="720" w:left="1080"/>
      </w:pPr>
      <w:rPr>
        <w:rFonts w:hint="default"/>
        <w:b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B1DA5"/>
    <w:rsid w:val="000066E0"/>
    <w:rsid w:val="00012DC8"/>
    <w:rsid w:val="000356B1"/>
    <w:rsid w:val="0004560A"/>
    <w:rsid w:val="00050421"/>
    <w:rsid w:val="0005372E"/>
    <w:rsid w:val="000742D4"/>
    <w:rsid w:val="000A6EDA"/>
    <w:rsid w:val="000B27D7"/>
    <w:rsid w:val="000B7D25"/>
    <w:rsid w:val="000F48E7"/>
    <w:rsid w:val="0010333D"/>
    <w:rsid w:val="00136D08"/>
    <w:rsid w:val="00141BEE"/>
    <w:rsid w:val="00146E9D"/>
    <w:rsid w:val="00195F5E"/>
    <w:rsid w:val="001A48AC"/>
    <w:rsid w:val="001B5DED"/>
    <w:rsid w:val="001F6B26"/>
    <w:rsid w:val="00202718"/>
    <w:rsid w:val="0021643F"/>
    <w:rsid w:val="00233870"/>
    <w:rsid w:val="00241F07"/>
    <w:rsid w:val="002467B5"/>
    <w:rsid w:val="002500D1"/>
    <w:rsid w:val="00283F6F"/>
    <w:rsid w:val="00296967"/>
    <w:rsid w:val="002C6D75"/>
    <w:rsid w:val="002F50E5"/>
    <w:rsid w:val="003079AE"/>
    <w:rsid w:val="0031476E"/>
    <w:rsid w:val="00334CF7"/>
    <w:rsid w:val="00337894"/>
    <w:rsid w:val="00354DE7"/>
    <w:rsid w:val="00362C11"/>
    <w:rsid w:val="0038548B"/>
    <w:rsid w:val="003A723A"/>
    <w:rsid w:val="003B7AF2"/>
    <w:rsid w:val="003C3C4F"/>
    <w:rsid w:val="0042159F"/>
    <w:rsid w:val="00430F3D"/>
    <w:rsid w:val="00441CEC"/>
    <w:rsid w:val="00457779"/>
    <w:rsid w:val="004645C9"/>
    <w:rsid w:val="004828A8"/>
    <w:rsid w:val="004A2EC8"/>
    <w:rsid w:val="004C1F00"/>
    <w:rsid w:val="004D3354"/>
    <w:rsid w:val="004F3C63"/>
    <w:rsid w:val="00501235"/>
    <w:rsid w:val="00501334"/>
    <w:rsid w:val="00502BD8"/>
    <w:rsid w:val="00552B99"/>
    <w:rsid w:val="0055465D"/>
    <w:rsid w:val="00557E84"/>
    <w:rsid w:val="00587D46"/>
    <w:rsid w:val="005914F1"/>
    <w:rsid w:val="005919E7"/>
    <w:rsid w:val="005B093A"/>
    <w:rsid w:val="005B4621"/>
    <w:rsid w:val="005B4C00"/>
    <w:rsid w:val="005C3E63"/>
    <w:rsid w:val="005C50A8"/>
    <w:rsid w:val="005E0927"/>
    <w:rsid w:val="005E5FFE"/>
    <w:rsid w:val="00623D66"/>
    <w:rsid w:val="00654C16"/>
    <w:rsid w:val="0069655F"/>
    <w:rsid w:val="006C55FD"/>
    <w:rsid w:val="006D3633"/>
    <w:rsid w:val="00703A91"/>
    <w:rsid w:val="00707BAE"/>
    <w:rsid w:val="00720EE4"/>
    <w:rsid w:val="00733ECE"/>
    <w:rsid w:val="007401B6"/>
    <w:rsid w:val="00797962"/>
    <w:rsid w:val="007A5401"/>
    <w:rsid w:val="007D635D"/>
    <w:rsid w:val="007F2461"/>
    <w:rsid w:val="007F2E01"/>
    <w:rsid w:val="008359CB"/>
    <w:rsid w:val="0083678B"/>
    <w:rsid w:val="00842523"/>
    <w:rsid w:val="00857894"/>
    <w:rsid w:val="008966CB"/>
    <w:rsid w:val="00896731"/>
    <w:rsid w:val="008A243C"/>
    <w:rsid w:val="008A3D29"/>
    <w:rsid w:val="008B072D"/>
    <w:rsid w:val="008C4796"/>
    <w:rsid w:val="00931D40"/>
    <w:rsid w:val="009556DF"/>
    <w:rsid w:val="00977096"/>
    <w:rsid w:val="0098531E"/>
    <w:rsid w:val="009917F6"/>
    <w:rsid w:val="009B2E69"/>
    <w:rsid w:val="009B3C3D"/>
    <w:rsid w:val="009E0FB6"/>
    <w:rsid w:val="009E3F90"/>
    <w:rsid w:val="00A03719"/>
    <w:rsid w:val="00A04FA4"/>
    <w:rsid w:val="00A067C3"/>
    <w:rsid w:val="00A45D2B"/>
    <w:rsid w:val="00A45F71"/>
    <w:rsid w:val="00A55500"/>
    <w:rsid w:val="00A9777C"/>
    <w:rsid w:val="00AB1DA5"/>
    <w:rsid w:val="00AB2746"/>
    <w:rsid w:val="00AB4B30"/>
    <w:rsid w:val="00AD414C"/>
    <w:rsid w:val="00AD6AE4"/>
    <w:rsid w:val="00B044FA"/>
    <w:rsid w:val="00B220D8"/>
    <w:rsid w:val="00B253A1"/>
    <w:rsid w:val="00B35D86"/>
    <w:rsid w:val="00B434CE"/>
    <w:rsid w:val="00B823E1"/>
    <w:rsid w:val="00B91EC3"/>
    <w:rsid w:val="00BC14FF"/>
    <w:rsid w:val="00BC7D05"/>
    <w:rsid w:val="00BE481D"/>
    <w:rsid w:val="00C1546F"/>
    <w:rsid w:val="00C30784"/>
    <w:rsid w:val="00C37792"/>
    <w:rsid w:val="00C47724"/>
    <w:rsid w:val="00C5067E"/>
    <w:rsid w:val="00C80787"/>
    <w:rsid w:val="00C907D3"/>
    <w:rsid w:val="00CB0B34"/>
    <w:rsid w:val="00CC0CB6"/>
    <w:rsid w:val="00CE19A1"/>
    <w:rsid w:val="00CE4BFF"/>
    <w:rsid w:val="00D43950"/>
    <w:rsid w:val="00D4478C"/>
    <w:rsid w:val="00D50DE6"/>
    <w:rsid w:val="00D662AC"/>
    <w:rsid w:val="00D746F9"/>
    <w:rsid w:val="00DB5D1E"/>
    <w:rsid w:val="00DE5044"/>
    <w:rsid w:val="00E01333"/>
    <w:rsid w:val="00E1031E"/>
    <w:rsid w:val="00E32AD9"/>
    <w:rsid w:val="00E500AB"/>
    <w:rsid w:val="00E510B6"/>
    <w:rsid w:val="00E54FF0"/>
    <w:rsid w:val="00E65E54"/>
    <w:rsid w:val="00E66B68"/>
    <w:rsid w:val="00E70397"/>
    <w:rsid w:val="00EA0CFD"/>
    <w:rsid w:val="00EA6107"/>
    <w:rsid w:val="00EB3870"/>
    <w:rsid w:val="00EC0AF1"/>
    <w:rsid w:val="00ED07C1"/>
    <w:rsid w:val="00ED199C"/>
    <w:rsid w:val="00EF22BF"/>
    <w:rsid w:val="00EF6DEE"/>
    <w:rsid w:val="00F23545"/>
    <w:rsid w:val="00F470A2"/>
    <w:rsid w:val="00FD0D8A"/>
    <w:rsid w:val="00FD24B3"/>
    <w:rsid w:val="00FD6A45"/>
    <w:rsid w:val="00FE2363"/>
    <w:rsid w:val="00FF3FAF"/>
    <w:rsid w:val="00FF6D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B1DA5"/>
    <w:rPr>
      <w:rFonts w:hAnsi="Arial" w:ascii="Arial"/>
      <w:b/>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AB1DA5"/>
    <w:pPr>
      <w:tabs>
        <w:tab w:pos="4703" w:val="center"/>
        <w:tab w:pos="9406" w:val="right"/>
      </w:tabs>
    </w:pPr>
  </w:style>
  <w:style w:styleId="Brojstranice" w:type="character">
    <w:name w:val="page number"/>
    <w:basedOn w:val="Zadanifontodlomka"/>
    <w:rsid w:val="00AB1DA5"/>
  </w:style>
  <w:style w:styleId="Tekstbalonia" w:type="paragraph">
    <w:name w:val="Balloon Text"/>
    <w:basedOn w:val="Normal"/>
    <w:semiHidden/>
    <w:rsid w:val="00CB0B34"/>
    <w:rPr>
      <w:rFonts w:cs="Tahoma" w:hAnsi="Tahoma" w:ascii="Tahoma"/>
      <w:sz w:val="16"/>
      <w:szCs w:val="16"/>
    </w:rPr>
  </w:style>
  <w:style w:styleId="Zaglavlje" w:type="paragraph">
    <w:name w:val="header"/>
    <w:basedOn w:val="Normal"/>
    <w:rsid w:val="009B2E69"/>
    <w:pPr>
      <w:tabs>
        <w:tab w:pos="4320" w:val="center"/>
        <w:tab w:pos="8640" w:val="right"/>
      </w:tabs>
    </w:pPr>
  </w:style>
  <w:style w:styleId="Odlomakpopisa" w:type="paragraph">
    <w:name w:val="List Paragraph"/>
    <w:basedOn w:val="Normal"/>
    <w:uiPriority w:val="34"/>
    <w:qFormat/>
    <w:rsid w:val="007F2461"/>
    <w:pPr>
      <w:ind w:left="720"/>
      <w:contextualSpacing/>
    </w:pPr>
  </w:style>
  <w:style w:styleId="Bezproreda" w:type="paragraph">
    <w:name w:val="No Spacing"/>
    <w:uiPriority w:val="1"/>
    <w:qFormat/>
    <w:rsid w:val="008C4796"/>
    <w:rPr>
      <w:rFonts w:hAnsi="Arial" w:ascii="Arial"/>
      <w:b/>
      <w:sz w:val="24"/>
      <w:szCs w:val="24"/>
      <w:lang w:eastAsia="en-US"/>
    </w:rPr>
  </w:style>
  <w:style w:styleId="Tekstrezerviranogmjesta" w:type="character">
    <w:name w:val="Placeholder Text"/>
    <w:basedOn w:val="Zadanifontodlomka"/>
    <w:uiPriority w:val="99"/>
    <w:semiHidden/>
    <w:rsid w:val="00C5067E"/>
    <w:rPr>
      <w:color w:val="808080"/>
      <w:bdr w:space="0" w:sz="0" w:color="auto" w:val="none"/>
      <w:shd w:fill="auto" w:color="auto" w:val="clear"/>
    </w:rPr>
  </w:style>
  <w:style w:customStyle="true" w:styleId="eSPISCCParagraphDefaultFont" w:type="character">
    <w:name w:val="eSPIS_CC_Paragraph Default Font"/>
    <w:basedOn w:val="Zadanifontodlomka"/>
    <w:rsid w:val="00C5067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5067E"/>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C5067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5067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B1DA5"/>
    <w:rPr>
      <w:rFonts w:ascii="Arial" w:hAnsi="Arial"/>
      <w:b/>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AB1DA5"/>
    <w:pPr>
      <w:tabs>
        <w:tab w:pos="4703" w:val="center"/>
        <w:tab w:pos="9406" w:val="right"/>
      </w:tabs>
    </w:pPr>
  </w:style>
  <w:style w:styleId="Brojstranice" w:type="character">
    <w:name w:val="page number"/>
    <w:basedOn w:val="Zadanifontodlomka"/>
    <w:rsid w:val="00AB1DA5"/>
  </w:style>
  <w:style w:styleId="Tekstbalonia" w:type="paragraph">
    <w:name w:val="Balloon Text"/>
    <w:basedOn w:val="Normal"/>
    <w:semiHidden/>
    <w:rsid w:val="00CB0B34"/>
    <w:rPr>
      <w:rFonts w:ascii="Tahoma" w:cs="Tahoma" w:hAnsi="Tahoma"/>
      <w:sz w:val="16"/>
      <w:szCs w:val="16"/>
    </w:rPr>
  </w:style>
  <w:style w:styleId="Zaglavlje" w:type="paragraph">
    <w:name w:val="header"/>
    <w:basedOn w:val="Normal"/>
    <w:rsid w:val="009B2E69"/>
    <w:pPr>
      <w:tabs>
        <w:tab w:pos="4320" w:val="center"/>
        <w:tab w:pos="8640" w:val="right"/>
      </w:tabs>
    </w:pPr>
  </w:style>
  <w:style w:styleId="Odlomakpopisa" w:type="paragraph">
    <w:name w:val="List Paragraph"/>
    <w:basedOn w:val="Normal"/>
    <w:uiPriority w:val="34"/>
    <w:qFormat/>
    <w:rsid w:val="007F2461"/>
    <w:pPr>
      <w:ind w:left="720"/>
      <w:contextualSpacing/>
    </w:pPr>
  </w:style>
  <w:style w:styleId="Bezproreda" w:type="paragraph">
    <w:name w:val="No Spacing"/>
    <w:uiPriority w:val="1"/>
    <w:qFormat/>
    <w:rsid w:val="008C4796"/>
    <w:rPr>
      <w:rFonts w:ascii="Arial" w:hAnsi="Arial"/>
      <w:b/>
      <w:sz w:val="24"/>
      <w:szCs w:val="24"/>
      <w:lang w:eastAsia="en-US"/>
    </w:rPr>
  </w:style>
  <w:style w:styleId="Tekstrezerviranogmjesta" w:type="character">
    <w:name w:val="Placeholder Text"/>
    <w:basedOn w:val="Zadanifontodlomka"/>
    <w:uiPriority w:val="99"/>
    <w:semiHidden/>
    <w:rsid w:val="00C5067E"/>
    <w:rPr>
      <w:color w:val="808080"/>
      <w:bdr w:color="auto" w:space="0" w:sz="0" w:val="none"/>
      <w:shd w:color="auto" w:fill="auto" w:val="clear"/>
    </w:rPr>
  </w:style>
  <w:style w:customStyle="1" w:styleId="eSPISCCParagraphDefaultFont" w:type="character">
    <w:name w:val="eSPIS_CC_Paragraph Default Font"/>
    <w:basedOn w:val="Zadanifontodlomka"/>
    <w:rsid w:val="00C5067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5067E"/>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5067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5067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4802785">
      <w:bodyDiv w:val="true"/>
      <w:marLeft w:val="0"/>
      <w:marRight w:val="0"/>
      <w:marTop w:val="0"/>
      <w:marBottom w:val="0"/>
      <w:divBdr>
        <w:top w:space="0" w:sz="0" w:color="auto" w:val="none"/>
        <w:left w:space="0" w:sz="0" w:color="auto" w:val="none"/>
        <w:bottom w:space="0" w:sz="0" w:color="auto" w:val="none"/>
        <w:right w:space="0" w:sz="0" w:color="auto" w:val="none"/>
      </w:divBdr>
    </w:div>
    <w:div w:id="951208966">
      <w:bodyDiv w:val="true"/>
      <w:marLeft w:val="0"/>
      <w:marRight w:val="0"/>
      <w:marTop w:val="0"/>
      <w:marBottom w:val="0"/>
      <w:divBdr>
        <w:top w:space="0" w:sz="0" w:color="auto" w:val="none"/>
        <w:left w:space="0" w:sz="0" w:color="auto" w:val="none"/>
        <w:bottom w:space="0" w:sz="0" w:color="auto" w:val="none"/>
        <w:right w:space="0" w:sz="0" w:color="auto" w:val="none"/>
      </w:divBdr>
    </w:div>
    <w:div w:id="15602865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listopada 2018.</izvorni_sadrzaj>
    <derivirana_varijabla naziv="DomainObject.DatumDonosenjaOdluke_1">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775</izvorni_sadrzaj>
    <derivirana_varijabla naziv="DomainObject.Predmet.Broj_1">775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prosinca 2017.</izvorni_sadrzaj>
    <derivirana_varijabla naziv="DomainObject.Predmet.DatumOsnivanja_1">22.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St-775/2017</izvorni_sadrzaj>
    <derivirana_varijabla naziv="DomainObject.Predmet.OznakaBroj_1">St-775/2017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radi naknadne diobe,
veza St-490/15</izvorni_sadrzaj>
    <derivirana_varijabla naziv="DomainObject.Predmet.PrimjedbaSuca_1">Nastavak postupka radi naknadne diobe,
veza St-490/15</derivirana_varijabla>
  </DomainObject.Predmet.PrimjedbaSuca>
  <DomainObject.Predmet.ProtustrankaFormated>
    <izvorni_sadrzaj>  AUTO COMMERCE d.o.o.</izvorni_sadrzaj>
    <derivirana_varijabla naziv="DomainObject.Predmet.ProtustrankaFormated_1">  AUTO COMMERCE d.o.o.</derivirana_varijabla>
  </DomainObject.Predmet.ProtustrankaFormated>
  <DomainObject.Predmet.ProtustrankaFormatedOIB>
    <izvorni_sadrzaj>  AUTO COMMERCE d.o.o., OIB 51814532063</izvorni_sadrzaj>
    <derivirana_varijabla naziv="DomainObject.Predmet.ProtustrankaFormatedOIB_1">  AUTO COMMERCE d.o.o., OIB 51814532063</derivirana_varijabla>
  </DomainObject.Predmet.ProtustrankaFormatedOIB>
  <DomainObject.Predmet.ProtustrankaFormatedWithAdress>
    <izvorni_sadrzaj> AUTO COMMERCE d.o.o., Orovac bb, 53220 Otočac</izvorni_sadrzaj>
    <derivirana_varijabla naziv="DomainObject.Predmet.ProtustrankaFormatedWithAdress_1"> AUTO COMMERCE d.o.o., Orovac bb, 53220 Otočac</derivirana_varijabla>
  </DomainObject.Predmet.ProtustrankaFormatedWithAdress>
  <DomainObject.Predmet.ProtustrankaFormatedWithAdressOIB>
    <izvorni_sadrzaj> AUTO COMMERCE d.o.o., OIB 51814532063, Orovac bb, 53220 Otočac</izvorni_sadrzaj>
    <derivirana_varijabla naziv="DomainObject.Predmet.ProtustrankaFormatedWithAdressOIB_1"> AUTO COMMERCE d.o.o., OIB 51814532063, Orovac bb, 53220 Otočac</derivirana_varijabla>
  </DomainObject.Predmet.ProtustrankaFormatedWithAdressOIB>
  <DomainObject.Predmet.ProtustrankaWithAdress>
    <izvorni_sadrzaj>AUTO COMMERCE d.o.o. Orovac bb, 53220 Otočac</izvorni_sadrzaj>
    <derivirana_varijabla naziv="DomainObject.Predmet.ProtustrankaWithAdress_1">AUTO COMMERCE d.o.o. Orovac bb, 53220 Otočac</derivirana_varijabla>
  </DomainObject.Predmet.ProtustrankaWithAdress>
  <DomainObject.Predmet.ProtustrankaWithAdressOIB>
    <izvorni_sadrzaj>AUTO COMMERCE d.o.o., OIB 51814532063, Orovac bb, 53220 Otočac</izvorni_sadrzaj>
    <derivirana_varijabla naziv="DomainObject.Predmet.ProtustrankaWithAdressOIB_1">AUTO COMMERCE d.o.o., OIB 51814532063, Orovac bb, 53220 Otočac</derivirana_varijabla>
  </DomainObject.Predmet.ProtustrankaWithAdressOIB>
  <DomainObject.Predmet.ProtustrankaNazivFormated>
    <izvorni_sadrzaj>AUTO COMMERCE d.o.o.</izvorni_sadrzaj>
    <derivirana_varijabla naziv="DomainObject.Predmet.ProtustrankaNazivFormated_1">AUTO COMMERCE d.o.o.</derivirana_varijabla>
  </DomainObject.Predmet.ProtustrankaNazivFormated>
  <DomainObject.Predmet.ProtustrankaNazivFormatedOIB>
    <izvorni_sadrzaj>AUTO COMMERCE d.o.o., OIB 51814532063</izvorni_sadrzaj>
    <derivirana_varijabla naziv="DomainObject.Predmet.ProtustrankaNazivFormatedOIB_1">AUTO COMMERCE d.o.o., OIB 51814532063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IVAN PRPIĆ stečajni upravitelj</izvorni_sadrzaj>
    <derivirana_varijabla naziv="DomainObject.Predmet.StrankaFormated_1">  IVAN PRPIĆ stečajni upravitelj</derivirana_varijabla>
  </DomainObject.Predmet.StrankaFormated>
  <DomainObject.Predmet.StrankaFormatedOIB>
    <izvorni_sadrzaj>  IVAN PRPIĆ stečajni upravitelj, OIB 16795120342</izvorni_sadrzaj>
    <derivirana_varijabla naziv="DomainObject.Predmet.StrankaFormatedOIB_1">  IVAN PRPIĆ stečajni upravitelj, OIB 16795120342</derivirana_varijabla>
  </DomainObject.Predmet.StrankaFormatedOIB>
  <DomainObject.Predmet.StrankaFormatedWithAdress>
    <izvorni_sadrzaj> IVAN PRPIĆ stečajni upravitelj, Hruševečka 11, 10000 Zagreb</izvorni_sadrzaj>
    <derivirana_varijabla naziv="DomainObject.Predmet.StrankaFormatedWithAdress_1"> IVAN PRPIĆ stečajni upravitelj, Hruševečka 11, 10000 Zagreb</derivirana_varijabla>
  </DomainObject.Predmet.StrankaFormatedWithAdress>
  <DomainObject.Predmet.StrankaFormatedWithAdressOIB>
    <izvorni_sadrzaj> IVAN PRPIĆ stečajni upravitelj, OIB 16795120342, Hruševečka 11, 10000 Zagreb</izvorni_sadrzaj>
    <derivirana_varijabla naziv="DomainObject.Predmet.StrankaFormatedWithAdressOIB_1"> IVAN PRPIĆ stečajni upravitelj, OIB 16795120342, Hruševečka 11, 10000 Zagreb</derivirana_varijabla>
  </DomainObject.Predmet.StrankaFormatedWithAdressOIB>
  <DomainObject.Predmet.StrankaWithAdress>
    <izvorni_sadrzaj>IVAN PRPIĆ stečajni upravitelj Hruševečka 11,10000 Zagreb</izvorni_sadrzaj>
    <derivirana_varijabla naziv="DomainObject.Predmet.StrankaWithAdress_1">IVAN PRPIĆ stečajni upravitelj Hruševečka 11,10000 Zagreb</derivirana_varijabla>
  </DomainObject.Predmet.StrankaWithAdress>
  <DomainObject.Predmet.StrankaWithAdressOIB>
    <izvorni_sadrzaj>IVAN PRPIĆ stečajni upravitelj, OIB 16795120342, Hruševečka 11,10000 Zagreb</izvorni_sadrzaj>
    <derivirana_varijabla naziv="DomainObject.Predmet.StrankaWithAdressOIB_1">IVAN PRPIĆ stečajni upravitelj, OIB 16795120342, Hruševečka 11,10000 Zagreb</derivirana_varijabla>
  </DomainObject.Predmet.StrankaWithAdressOIB>
  <DomainObject.Predmet.StrankaNazivFormated>
    <izvorni_sadrzaj>IVAN PRPIĆ stečajni upravitelj</izvorni_sadrzaj>
    <derivirana_varijabla naziv="DomainObject.Predmet.StrankaNazivFormated_1">IVAN PRPIĆ stečajni upravitelj</derivirana_varijabla>
  </DomainObject.Predmet.StrankaNazivFormated>
  <DomainObject.Predmet.StrankaNazivFormatedOIB>
    <izvorni_sadrzaj>IVAN PRPIĆ stečajni upravitelj, OIB 16795120342</izvorni_sadrzaj>
    <derivirana_varijabla naziv="DomainObject.Predmet.StrankaNazivFormatedOIB_1">IVAN PRPIĆ stečajni upravitelj, OIB 16795120342</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IVAN PRPIĆ stečajni upravitelj</item>
    </izvorni_sadrzaj>
    <derivirana_varijabla naziv="DomainObject.Predmet.StrankaListFormated_1">
      <item>IVAN PRPIĆ stečajni upravitelj</item>
    </derivirana_varijabla>
  </DomainObject.Predmet.StrankaListFormated>
  <DomainObject.Predmet.StrankaListFormatedOIB>
    <izvorni_sadrzaj>
      <item>IVAN PRPIĆ stečajni upravitelj, OIB 16795120342</item>
    </izvorni_sadrzaj>
    <derivirana_varijabla naziv="DomainObject.Predmet.StrankaListFormatedOIB_1">
      <item>IVAN PRPIĆ stečajni upravitelj, OIB 16795120342</item>
    </derivirana_varijabla>
  </DomainObject.Predmet.StrankaListFormatedOIB>
  <DomainObject.Predmet.StrankaListFormatedWithAdress>
    <izvorni_sadrzaj>
      <item>IVAN PRPIĆ stečajni upravitelj, Hruševečka 11, 10000 Zagreb</item>
    </izvorni_sadrzaj>
    <derivirana_varijabla naziv="DomainObject.Predmet.StrankaListFormatedWithAdress_1">
      <item>IVAN PRPIĆ stečajni upravitelj, Hruševečka 11, 10000 Zagreb</item>
    </derivirana_varijabla>
  </DomainObject.Predmet.StrankaListFormatedWithAdress>
  <DomainObject.Predmet.StrankaListFormatedWithAdressOIB>
    <izvorni_sadrzaj>
      <item>IVAN PRPIĆ stečajni upravitelj, OIB 16795120342, Hruševečka 11, 10000 Zagreb</item>
    </izvorni_sadrzaj>
    <derivirana_varijabla naziv="DomainObject.Predmet.StrankaListFormatedWithAdressOIB_1">
      <item>IVAN PRPIĆ stečajni upravitelj, OIB 16795120342, Hruševečka 11, 10000 Zagreb</item>
    </derivirana_varijabla>
  </DomainObject.Predmet.StrankaListFormatedWithAdressOIB>
  <DomainObject.Predmet.StrankaListNazivFormated>
    <izvorni_sadrzaj>
      <item>IVAN PRPIĆ stečajni upravitelj</item>
    </izvorni_sadrzaj>
    <derivirana_varijabla naziv="DomainObject.Predmet.StrankaListNazivFormated_1">
      <item>IVAN PRPIĆ stečajni upravitelj</item>
    </derivirana_varijabla>
  </DomainObject.Predmet.StrankaListNazivFormated>
  <DomainObject.Predmet.StrankaListNazivFormatedOIB>
    <izvorni_sadrzaj>
      <item>IVAN PRPIĆ stečajni upravitelj, OIB 16795120342</item>
    </izvorni_sadrzaj>
    <derivirana_varijabla naziv="DomainObject.Predmet.StrankaListNazivFormatedOIB_1">
      <item>IVAN PRPIĆ stečajni upravitelj, OIB 16795120342</item>
    </derivirana_varijabla>
  </DomainObject.Predmet.StrankaListNazivFormatedOIB>
  <DomainObject.Predmet.ProtuStrankaListFormated>
    <izvorni_sadrzaj>
      <item>AUTO COMMERCE d.o.o.</item>
    </izvorni_sadrzaj>
    <derivirana_varijabla naziv="DomainObject.Predmet.ProtuStrankaListFormated_1">
      <item>AUTO COMMERCE d.o.o.</item>
    </derivirana_varijabla>
  </DomainObject.Predmet.ProtuStrankaListFormated>
  <DomainObject.Predmet.ProtuStrankaListFormatedOIB>
    <izvorni_sadrzaj>
      <item>AUTO COMMERCE d.o.o., OIB 51814532063</item>
    </izvorni_sadrzaj>
    <derivirana_varijabla naziv="DomainObject.Predmet.ProtuStrankaListFormatedOIB_1">
      <item>AUTO COMMERCE d.o.o., OIB 51814532063</item>
    </derivirana_varijabla>
  </DomainObject.Predmet.ProtuStrankaListFormatedOIB>
  <DomainObject.Predmet.ProtuStrankaListFormatedWithAdress>
    <izvorni_sadrzaj>
      <item>AUTO COMMERCE d.o.o., Orovac bb, 53220 Otočac</item>
    </izvorni_sadrzaj>
    <derivirana_varijabla naziv="DomainObject.Predmet.ProtuStrankaListFormatedWithAdress_1">
      <item>AUTO COMMERCE d.o.o., Orovac bb, 53220 Otočac</item>
    </derivirana_varijabla>
  </DomainObject.Predmet.ProtuStrankaListFormatedWithAdress>
  <DomainObject.Predmet.ProtuStrankaListFormatedWithAdressOIB>
    <izvorni_sadrzaj>
      <item>AUTO COMMERCE d.o.o., OIB 51814532063, Orovac bb, 53220 Otočac</item>
    </izvorni_sadrzaj>
    <derivirana_varijabla naziv="DomainObject.Predmet.ProtuStrankaListFormatedWithAdressOIB_1">
      <item>AUTO COMMERCE d.o.o., OIB 51814532063, Orovac bb, 53220 Otočac</item>
    </derivirana_varijabla>
  </DomainObject.Predmet.ProtuStrankaListFormatedWithAdressOIB>
  <DomainObject.Predmet.ProtuStrankaListNazivFormated>
    <izvorni_sadrzaj>
      <item>AUTO COMMERCE d.o.o.</item>
    </izvorni_sadrzaj>
    <derivirana_varijabla naziv="DomainObject.Predmet.ProtuStrankaListNazivFormated_1">
      <item>AUTO COMMERCE d.o.o.</item>
    </derivirana_varijabla>
  </DomainObject.Predmet.ProtuStrankaListNazivFormated>
  <DomainObject.Predmet.ProtuStrankaListNazivFormatedOIB>
    <izvorni_sadrzaj>
      <item>AUTO COMMERCE d.o.o., OIB 51814532063</item>
    </izvorni_sadrzaj>
    <derivirana_varijabla naziv="DomainObject.Predmet.ProtuStrankaListNazivFormatedOIB_1">
      <item>AUTO COMMERCE d.o.o., OIB 51814532063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listopada 2018.</izvorni_sadrzaj>
    <derivirana_varijabla naziv="DomainObject.Datum_1">15. listopada 2018.</derivirana_varijabla>
  </DomainObject.Datum>
  <DomainObject.PoslovniBrojDokumenta>
    <izvorni_sadrzaj/>
    <derivirana_varijabla naziv="DomainObject.PoslovniBrojDokumenta_1"/>
  </DomainObject.PoslovniBrojDokumenta>
  <DomainObject.Predmet.StrankaIDrugi>
    <izvorni_sadrzaj>IVAN PRPIĆ stečajni upravitelj</izvorni_sadrzaj>
    <derivirana_varijabla naziv="DomainObject.Predmet.StrankaIDrugi_1">IVAN PRPIĆ stečajni upravitelj</derivirana_varijabla>
  </DomainObject.Predmet.StrankaIDrugi>
  <DomainObject.Predmet.ProtustrankaIDrugi>
    <izvorni_sadrzaj>AUTO COMMERCE d.o.o.</izvorni_sadrzaj>
    <derivirana_varijabla naziv="DomainObject.Predmet.ProtustrankaIDrugi_1">AUTO COMMERCE d.o.o.</derivirana_varijabla>
  </DomainObject.Predmet.ProtustrankaIDrugi>
  <DomainObject.Predmet.StrankaIDrugiAdressOIB>
    <izvorni_sadrzaj>IVAN PRPIĆ stečajni upravitelj, OIB 16795120342, Hruševečka 11, 10000 Zagreb</izvorni_sadrzaj>
    <derivirana_varijabla naziv="DomainObject.Predmet.StrankaIDrugiAdressOIB_1">IVAN PRPIĆ stečajni upravitelj, OIB 16795120342, Hruševečka 11, 10000 Zagreb</derivirana_varijabla>
  </DomainObject.Predmet.StrankaIDrugiAdressOIB>
  <DomainObject.Predmet.ProtustrankaIDrugiAdressOIB>
    <izvorni_sadrzaj>AUTO COMMERCE d.o.o., OIB 51814532063, Orovac bb, 53220 Otočac</izvorni_sadrzaj>
    <derivirana_varijabla naziv="DomainObject.Predmet.ProtustrankaIDrugiAdressOIB_1">AUTO COMMERCE d.o.o., OIB 51814532063, Orovac bb, 53220 Otočac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IVAN PRPIĆ stečajni upravitelj</item>
      <item>AUTO COMMERCE d.o.o.</item>
    </izvorni_sadrzaj>
    <derivirana_varijabla naziv="DomainObject.Predmet.SudioniciListNaziv_1">
      <item>IVAN PRPIĆ stečajni upravitelj</item>
      <item>AUTO COMMERCE d.o.o.</item>
    </derivirana_varijabla>
  </DomainObject.Predmet.SudioniciListNaziv>
  <DomainObject.Predmet.SudioniciListAdressOIB>
    <izvorni_sadrzaj>
      <item>IVAN PRPIĆ stečajni upravitelj, OIB 16795120342, Hruševečka 11,10000 Zagreb</item>
      <item>AUTO COMMERCE d.o.o., OIB 51814532063, Orovac bb,53220 Otočac</item>
    </izvorni_sadrzaj>
    <derivirana_varijabla naziv="DomainObject.Predmet.SudioniciListAdressOIB_1">
      <item>IVAN PRPIĆ stečajni upravitelj, OIB 16795120342, Hruševečka 11,10000 Zagreb</item>
      <item>AUTO COMMERCE d.o.o., OIB 51814532063, Orovac bb,53220 Otočac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16795120342</item>
      <item>, OIB 51814532063</item>
    </izvorni_sadrzaj>
    <derivirana_varijabla naziv="DomainObject.Predmet.SudioniciListNazivOIB_1">
      <item>, OIB 16795120342</item>
      <item>, OIB 51814532063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Prpić, OIB 16795120342, Hruševečka ulica 11, 10000 Zagreb</item>
    </izvorni_sadrzaj>
    <derivirana_varijabla naziv="DomainObject.Predmet.StecajniUpraviteljiListAddressOIB_1">
      <item>Ivan Prpić, OIB 16795120342, Hruševečka ulica 11,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23. travnja 2018.</izvorni_sadrzaj>
    <derivirana_varijabla naziv="DomainObject.Predmet.DatumZadnjeOdrzaneSudskeRadnje_1">23. travnja 2018.</derivirana_varijabla>
  </DomainObject.Predmet.DatumZadnjeOdrzaneSudskeRadnje>
  <DomainObject.PredzadnjaOdlukaIzPredmeta.DatumDonosenjaOdluke>
    <izvorni_sadrzaj>23. travnja 2018.</izvorni_sadrzaj>
    <derivirana_varijabla naziv="DomainObject.PredzadnjaOdlukaIzPredmeta.DatumDonosenjaOdluke_1">23. travnja 2018.</derivirana_varijabla>
  </DomainObject.PredzadnjaOdlukaIzPredmeta.DatumDonosenjaOdluke>
  <DomainObject.PredzadnjaOdlukaIzPredmeta.Oznaka>
    <izvorni_sadrzaj>St-775/2017-15</izvorni_sadrzaj>
    <derivirana_varijabla naziv="DomainObject.PredzadnjaOdlukaIzPredmeta.Oznaka_1">St-775/2017-15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208450A-6297-4821-8EB3-B0C11B9B2CE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983</properties:Words>
  <properties:Characters>5545</properties:Characters>
  <properties:Lines>111</properties:Lines>
  <properties:Paragraphs>31</properties:Paragraphs>
  <properties:TotalTime>128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6569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2018-10-15T10:54:00Z</dcterms:created>
  <dc:creator>rcerneka</dc:creator>
  <cp:lastModifiedBy>Jasna Radulović</cp:lastModifiedBy>
  <cp:lastPrinted>2018-10-15T11:44:00Z</cp:lastPrinted>
  <dcterms:modified xmlns:xsi="http://www.w3.org/2001/XMLSchema-instance" xsi:type="dcterms:W3CDTF">2018-10-15T11:49:00Z</dcterms:modified>
  <cp:revision>9</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imenovanje stečajnog upravitelja (775-17 razrješenje i imenovanje na zahtjev suda Prpić.docx)</vt:lpwstr>
  </prop:property>
  <prop:property name="CC_coloring" pid="4" fmtid="{D5CDD505-2E9C-101B-9397-08002B2CF9AE}">
    <vt:bool>false</vt:bool>
  </prop:property>
  <prop:property name="BrojStranica" pid="5" fmtid="{D5CDD505-2E9C-101B-9397-08002B2CF9AE}">
    <vt:i4>3</vt:i4>
  </prop:property>
</prop:Properties>
</file>