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458d" w14:paraId="f51458d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285639">
        <w:t>421</w:t>
      </w:r>
      <w:r>
        <w:t>/1</w:t>
      </w:r>
      <w:r w:rsidR="00285639">
        <w:t>6</w:t>
      </w:r>
      <w:r>
        <w:t>-</w:t>
      </w:r>
      <w:r w:rsidR="00285639">
        <w:t>12</w:t>
      </w:r>
      <w:r w:rsidR="00497363">
        <w:t>8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8771F1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285639" w:rsidP="003B448C" w:rsidR="003B448C">
      <w:pPr>
        <w:jc w:val="both"/>
      </w:pPr>
      <w:r>
        <w:tab/>
        <w:t xml:space="preserve">Trgovački sud u Osijeku, po sucu mr. sc. Tihomiru Kovačeviću, kao stečajnom sucu, u stečajnom postupku nad </w:t>
      </w:r>
      <w:r w:rsidR="005D3AA6">
        <w:t>stečajnim</w:t>
      </w:r>
      <w:r>
        <w:t xml:space="preserve"> dužnikom: </w:t>
      </w:r>
      <w:r w:rsidRPr="00E867C3">
        <w:rPr>
          <w:bCs/>
        </w:rPr>
        <w:t>DEMIRX d.o.o. za proizvodnju i trgovinu u stečaju, Vukovar, Trpinjska cesta 51, MBS 030013884, OIB 34623087422</w:t>
      </w:r>
      <w:r>
        <w:rPr>
          <w:b/>
          <w:bCs/>
        </w:rPr>
        <w:t>,</w:t>
      </w:r>
      <w:r>
        <w:t xml:space="preserve"> dana </w:t>
      </w:r>
      <w:r w:rsidR="00497363">
        <w:t>18</w:t>
      </w:r>
      <w:r>
        <w:t xml:space="preserve">. </w:t>
      </w:r>
      <w:r w:rsidR="00497363">
        <w:t>rujn</w:t>
      </w:r>
      <w:r>
        <w:t>a 2017.</w:t>
      </w:r>
    </w:p>
    <w:p w:rsidRDefault="00285639" w:rsidP="003B448C" w:rsidR="00285639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59388D" w:rsidP="00D41234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</w:t>
      </w:r>
      <w:r w:rsidR="005166DF">
        <w:rPr>
          <w:bCs/>
        </w:rPr>
        <w:t xml:space="preserve">ečajni sudac saziva sjednicu skupštine vjerovnika u stečajnom postupku </w:t>
      </w:r>
      <w:r w:rsidR="00870ACD">
        <w:rPr>
          <w:bCs/>
        </w:rPr>
        <w:t xml:space="preserve">nad </w:t>
      </w:r>
      <w:r w:rsidR="005D3AA6">
        <w:t xml:space="preserve">stečajnim </w:t>
      </w:r>
      <w:r w:rsidR="00D41234" w:rsidRPr="00D41234">
        <w:t>dužnikom: DEMIRX d.o.o. za proizvodnju i trgovinu u stečaju, Vukovar, Trpinjska cesta 51, MBS 030013884, OIB 34623087422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D41234">
        <w:t>1</w:t>
      </w:r>
      <w:r w:rsidR="00497363">
        <w:t>7</w:t>
      </w:r>
      <w:r w:rsidRPr="00185278">
        <w:t xml:space="preserve">. </w:t>
      </w:r>
      <w:r w:rsidR="00497363">
        <w:t>listopad</w:t>
      </w:r>
      <w:r w:rsidRPr="00185278">
        <w:t xml:space="preserve"> 20</w:t>
      </w:r>
      <w:r w:rsidR="00367CD9" w:rsidRPr="00185278">
        <w:t>1</w:t>
      </w:r>
      <w:r w:rsidR="000368DE">
        <w:t>7</w:t>
      </w:r>
      <w:r w:rsidRPr="00185278">
        <w:t xml:space="preserve">. u </w:t>
      </w:r>
      <w:r w:rsidR="00086675">
        <w:t>1</w:t>
      </w:r>
      <w:r w:rsidR="00497363">
        <w:t>0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D42463">
        <w:t>39</w:t>
      </w:r>
      <w:r w:rsidR="008771F1">
        <w:t>/I</w:t>
      </w:r>
      <w:r w:rsidR="00D42463">
        <w:t>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37083A">
        <w:t>dnevni red:</w:t>
      </w:r>
    </w:p>
    <w:p w:rsidRDefault="005166DF" w:rsidP="005166DF" w:rsidR="005166DF">
      <w:pPr>
        <w:pStyle w:val="Tijeloteksta"/>
      </w:pPr>
    </w:p>
    <w:p w:rsidRDefault="0037083A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P</w:t>
      </w:r>
      <w:r w:rsidR="00AD7D7F">
        <w:rPr>
          <w:bCs/>
        </w:rPr>
        <w:t>odnošenje izvješća stečajnog upravitelja o dosadanjem tijeku stečajnog postupka</w:t>
      </w:r>
    </w:p>
    <w:p w:rsidRDefault="0037083A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D</w:t>
      </w:r>
      <w:r w:rsidR="00AD7D7F">
        <w:rPr>
          <w:bCs/>
        </w:rPr>
        <w:t>onošenje odluke o načinu naplate dospjele a neplaćene zakupnine</w:t>
      </w:r>
    </w:p>
    <w:p w:rsidRDefault="0037083A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R</w:t>
      </w:r>
      <w:r w:rsidR="00AD7D7F">
        <w:rPr>
          <w:bCs/>
        </w:rPr>
        <w:t>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  <w:t xml:space="preserve">Temeljem </w:t>
      </w:r>
      <w:r w:rsidR="003B448C">
        <w:t xml:space="preserve">odredbe čl. </w:t>
      </w:r>
      <w:r w:rsidR="00606D0D">
        <w:t>103.</w:t>
      </w:r>
      <w:r w:rsidR="002A18AC">
        <w:t>, 104.</w:t>
      </w:r>
      <w:r w:rsidR="00606D0D">
        <w:t xml:space="preserve"> i </w:t>
      </w:r>
      <w:r w:rsidR="00B93387">
        <w:t>441</w:t>
      </w:r>
      <w:r w:rsidR="00606D0D">
        <w:t>.</w:t>
      </w:r>
      <w:r w:rsidR="003B448C">
        <w:t xml:space="preserve"> </w:t>
      </w:r>
      <w:r w:rsidR="000276A6" w:rsidRPr="000276A6">
        <w:t>Stečajnog zakona (NN 71/15)</w:t>
      </w:r>
      <w:r w:rsidR="00D42463">
        <w:t xml:space="preserve"> i </w:t>
      </w:r>
      <w:r w:rsidR="002A18AC">
        <w:t>prijedloga stečajnog upravitelja</w:t>
      </w:r>
      <w:r w:rsidR="00497363">
        <w:t xml:space="preserve"> od 15.09.2017.</w:t>
      </w:r>
      <w:r w:rsidR="000276A6">
        <w:t xml:space="preserve">, </w:t>
      </w:r>
      <w:r>
        <w:t xml:space="preserve">stečajni sudac je </w:t>
      </w:r>
      <w:r w:rsidR="003B448C">
        <w:t xml:space="preserve">sazvao skupštinu vjerovniku kako bi se raspravila bitna pitanja za daljnji tijek ovog stečajnog postupka i donijele odluke, a kako je to navedeno u dnevnom redu iste. </w:t>
      </w:r>
    </w:p>
    <w:p w:rsidRDefault="00332AF7" w:rsidR="00332AF7">
      <w:pPr>
        <w:pStyle w:val="Tijeloteksta"/>
      </w:pPr>
      <w:r>
        <w:tab/>
      </w:r>
    </w:p>
    <w:p w:rsidRDefault="00367CD9" w:rsidP="00497363" w:rsidR="005166DF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497363">
        <w:t>18</w:t>
      </w:r>
      <w:r w:rsidR="00332AF7" w:rsidRPr="003B448C">
        <w:t xml:space="preserve">. </w:t>
      </w:r>
      <w:r w:rsidR="00497363">
        <w:t>rujn</w:t>
      </w:r>
      <w:r w:rsidR="00403C69">
        <w:t>a</w:t>
      </w:r>
      <w:r w:rsidR="00D07D4C" w:rsidRPr="003B448C">
        <w:t xml:space="preserve"> </w:t>
      </w:r>
      <w:r w:rsidR="00332AF7" w:rsidRPr="003B448C">
        <w:t>20</w:t>
      </w:r>
      <w:r w:rsidRPr="003B448C">
        <w:t>1</w:t>
      </w:r>
      <w:r w:rsidR="00403C69">
        <w:t>7</w:t>
      </w:r>
      <w:r w:rsidR="00332AF7" w:rsidRPr="003B448C">
        <w:t xml:space="preserve">. </w:t>
      </w: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DF545F" w:rsidP="00EA4F86" w:rsidR="00DF545F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481B9D">
        <w:rPr>
          <w:bCs/>
        </w:rPr>
        <w:t xml:space="preserve"> </w:t>
      </w:r>
      <w:r w:rsidR="0037083A">
        <w:rPr>
          <w:bCs/>
        </w:rPr>
        <w:t>Zlatko Markasović</w:t>
      </w:r>
    </w:p>
    <w:p w:rsidRDefault="00497363" w:rsidP="00185278" w:rsidR="00497363">
      <w:pPr>
        <w:pStyle w:val="Tijeloteksta"/>
        <w:numPr>
          <w:ilvl w:val="0"/>
          <w:numId w:val="8"/>
        </w:numPr>
        <w:rPr>
          <w:bCs/>
        </w:rPr>
      </w:pPr>
      <w:r w:rsidRPr="00A6762E">
        <w:rPr>
          <w:rFonts w:cstheme="majorBidi" w:hAnsiTheme="majorBidi" w:asciiTheme="majorBidi"/>
        </w:rPr>
        <w:t>mrežna stranica e-Oglasna ploča sudova</w:t>
      </w:r>
    </w:p>
    <w:p w:rsidRDefault="00332AF7" w:rsidP="009F1DDF" w:rsidR="00332AF7" w:rsidRPr="00877B2C">
      <w:pPr>
        <w:pStyle w:val="Tijeloteksta"/>
        <w:ind w:left="720"/>
        <w:rPr>
          <w:bCs/>
        </w:rPr>
      </w:pPr>
      <w:r w:rsidRPr="00877B2C">
        <w:rPr>
          <w:b/>
          <w:bCs/>
        </w:rPr>
        <w:tab/>
      </w:r>
      <w:r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1D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285639" w:rsidRPr="00285639">
      <w:t>14 St-421/16-121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44A70CFB"/>
    <w:multiLevelType w:val="hybridMultilevel"/>
    <w:tmpl w:val="3F40C8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3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6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0"/>
  </w:num>
  <w:num w:numId="8">
    <w:abstractNumId w:val="14"/>
  </w:num>
  <w:num w:numId="9">
    <w:abstractNumId w:val="13"/>
  </w:num>
  <w:num w:numId="10">
    <w:abstractNumId w:val="15"/>
  </w:num>
  <w:num w:numId="11">
    <w:abstractNumId w:val="16"/>
  </w:num>
  <w:num w:numId="12">
    <w:abstractNumId w:val="1"/>
  </w:num>
  <w:num w:numId="13">
    <w:abstractNumId w:val="8"/>
  </w:num>
  <w:num w:numId="14">
    <w:abstractNumId w:val="9"/>
  </w:num>
  <w:num w:numId="15">
    <w:abstractNumId w:val="12"/>
  </w:num>
  <w:num w:numId="16">
    <w:abstractNumId w:val="5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368DE"/>
    <w:rsid w:val="00044E10"/>
    <w:rsid w:val="00086675"/>
    <w:rsid w:val="0008691A"/>
    <w:rsid w:val="000B200D"/>
    <w:rsid w:val="000F6326"/>
    <w:rsid w:val="00185278"/>
    <w:rsid w:val="00190E4F"/>
    <w:rsid w:val="001D519D"/>
    <w:rsid w:val="001F6120"/>
    <w:rsid w:val="00254CB8"/>
    <w:rsid w:val="0027294C"/>
    <w:rsid w:val="00273849"/>
    <w:rsid w:val="002821D7"/>
    <w:rsid w:val="00285639"/>
    <w:rsid w:val="002A06CC"/>
    <w:rsid w:val="002A18AC"/>
    <w:rsid w:val="00325B6D"/>
    <w:rsid w:val="00332AF7"/>
    <w:rsid w:val="003523B1"/>
    <w:rsid w:val="00367CD9"/>
    <w:rsid w:val="0037083A"/>
    <w:rsid w:val="003818BE"/>
    <w:rsid w:val="003B448C"/>
    <w:rsid w:val="003D5453"/>
    <w:rsid w:val="00403C69"/>
    <w:rsid w:val="00481B9D"/>
    <w:rsid w:val="00497363"/>
    <w:rsid w:val="004A6ED6"/>
    <w:rsid w:val="0050364F"/>
    <w:rsid w:val="005166DF"/>
    <w:rsid w:val="00575235"/>
    <w:rsid w:val="0059388D"/>
    <w:rsid w:val="005D3AA6"/>
    <w:rsid w:val="0060526C"/>
    <w:rsid w:val="00606D0D"/>
    <w:rsid w:val="00680E0D"/>
    <w:rsid w:val="006A314D"/>
    <w:rsid w:val="006B42C4"/>
    <w:rsid w:val="006D0479"/>
    <w:rsid w:val="00734890"/>
    <w:rsid w:val="007431EC"/>
    <w:rsid w:val="007836E9"/>
    <w:rsid w:val="00790355"/>
    <w:rsid w:val="007A5602"/>
    <w:rsid w:val="007C2186"/>
    <w:rsid w:val="00832E81"/>
    <w:rsid w:val="00854F37"/>
    <w:rsid w:val="00870ACD"/>
    <w:rsid w:val="008771F1"/>
    <w:rsid w:val="00877B2C"/>
    <w:rsid w:val="0089170C"/>
    <w:rsid w:val="008928D4"/>
    <w:rsid w:val="008E6A94"/>
    <w:rsid w:val="008F1939"/>
    <w:rsid w:val="008F70B2"/>
    <w:rsid w:val="00901366"/>
    <w:rsid w:val="009237EA"/>
    <w:rsid w:val="009D591E"/>
    <w:rsid w:val="009E0DB5"/>
    <w:rsid w:val="009F1DDF"/>
    <w:rsid w:val="00A04E2D"/>
    <w:rsid w:val="00A45C32"/>
    <w:rsid w:val="00A5406D"/>
    <w:rsid w:val="00A6386F"/>
    <w:rsid w:val="00A662E1"/>
    <w:rsid w:val="00A7419C"/>
    <w:rsid w:val="00AD7D7F"/>
    <w:rsid w:val="00B719C2"/>
    <w:rsid w:val="00B72A9D"/>
    <w:rsid w:val="00B762E0"/>
    <w:rsid w:val="00B7675D"/>
    <w:rsid w:val="00B83695"/>
    <w:rsid w:val="00B93387"/>
    <w:rsid w:val="00BA0EDA"/>
    <w:rsid w:val="00BC2668"/>
    <w:rsid w:val="00BE3CAF"/>
    <w:rsid w:val="00BE3E3C"/>
    <w:rsid w:val="00C2410F"/>
    <w:rsid w:val="00C62440"/>
    <w:rsid w:val="00CD7E7D"/>
    <w:rsid w:val="00D07D4C"/>
    <w:rsid w:val="00D40989"/>
    <w:rsid w:val="00D41234"/>
    <w:rsid w:val="00D42463"/>
    <w:rsid w:val="00D5115E"/>
    <w:rsid w:val="00D67514"/>
    <w:rsid w:val="00D92471"/>
    <w:rsid w:val="00DD4B9E"/>
    <w:rsid w:val="00DF545F"/>
    <w:rsid w:val="00E23A20"/>
    <w:rsid w:val="00EA4F86"/>
    <w:rsid w:val="00EE1075"/>
    <w:rsid w:val="00EF1115"/>
    <w:rsid w:val="00EF6869"/>
    <w:rsid w:val="00F22363"/>
    <w:rsid w:val="00FB2B97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E3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E3E3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E3E3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E3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E3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E3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E3E3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E3E3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E3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E3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</izvorni_sadrzaj>
    <derivirana_varijabla naziv="DomainObject.Predmet.OstaliListFormated_1">
      <item>Niko Mišković</item>
      <item>Zlatko Markasović</item>
    </derivirana_varijabla>
  </DomainObject.Predmet.OstaliListFormated>
  <DomainObject.Predmet.OstaliListFormatedOIB>
    <izvorni_sadrzaj>
      <item>Niko Mišković, OIB 80372318337</item>
      <item>Zlatko Markasović, OIB 82230536462</item>
    </izvorni_sadrzaj>
    <derivirana_varijabla naziv="DomainObject.Predmet.OstaliListFormatedOIB_1">
      <item>Niko Mišković, OIB 80372318337</item>
      <item>Zlatko Markasović, OIB 82230536462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</izvorni_sadrzaj>
    <derivirana_varijabla naziv="DomainObject.Predmet.OstaliListFormatedWithAdress_1">
      <item>Niko Mišković, Vranička 32, 10000 Zagreb</item>
      <item>Zlatko Markasović, Vijenac I. Meštrovića 50, 31000 Osijek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</derivirana_varijabla>
  </DomainObject.Predmet.OstaliListFormatedWithAdressOIB>
  <DomainObject.Predmet.OstaliListNazivFormated>
    <izvorni_sadrzaj>
      <item>Niko Mišković</item>
      <item>Zlatko Markasović</item>
    </izvorni_sadrzaj>
    <derivirana_varijabla naziv="DomainObject.Predmet.OstaliListNazivFormated_1">
      <item>Niko Mišković</item>
      <item>Zlatko Markasović</item>
    </derivirana_varijabla>
  </DomainObject.Predmet.OstaliListNazivFormated>
  <DomainObject.Predmet.OstaliListNazivFormatedOIB>
    <izvorni_sadrzaj>
      <item>Niko Mišković, OIB 80372318337</item>
      <item>Zlatko Markasović, OIB 82230536462</item>
    </izvorni_sadrzaj>
    <derivirana_varijabla naziv="DomainObject.Predmet.OstaliListNazivFormatedOIB_1">
      <item>Niko Mišković, OIB 80372318337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</izvorni_sadrzaj>
    <derivirana_varijabla naziv="DomainObject.Predmet.SudioniciListNazivOIB_1">
      <item>, OIB 34623087422</item>
      <item>, OIB 13667298928</item>
      <item>, OIB 80372318337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225</properties:Words>
  <properties:Characters>1199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2017-09-18T06:59:00Z</dcterms:created>
  <dc:creator>banka</dc:creator>
  <cp:lastModifiedBy>Elizabeta Đeke</cp:lastModifiedBy>
  <cp:lastPrinted>2017-05-24T06:30:00Z</cp:lastPrinted>
  <dcterms:modified xmlns:xsi="http://www.w3.org/2001/XMLSchema-instance" xsi:type="dcterms:W3CDTF">2017-09-18T09:29:00Z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