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A04EC" w:rsidR="00AA04EC" w:rsidRPr="00AA04EC">
        <w:tc>
          <w:tcPr>
            <w:tcW w:type="dxa" w:w="2829"/>
            <w:hideMark/>
          </w:tcPr>
          <w:p w:rsidRDefault="00AA04EC" w:rsidR="00AA04EC" w:rsidRPr="00AA04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A04E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A04EC" w:rsidR="00AA04EC" w:rsidRPr="00AA04E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A04E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A04EC" w:rsidR="00AA04EC" w:rsidRPr="00AA04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A04E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AA04EC" w:rsidR="00AA04EC" w:rsidRPr="00AA04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A04E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a332cc" w14:paraId="0a332cc" w:rsidRDefault="00AA04EC" w:rsidP="00AA04EC" w:rsidR="00AA04EC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</w:p>
    <w:p w:rsidRDefault="00AA04EC" w:rsidP="00AA04EC" w:rsidR="00AA04EC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051CB">
        <w:rPr>
          <w:rFonts w:cs="Times New Roman" w:hAnsi="Times New Roman" w:ascii="Times New Roman"/>
          <w:sz w:val="24"/>
          <w:szCs w:val="24"/>
        </w:rPr>
        <w:t>Trgovački sud u Varaždinu po sucu toga suda Iris Hatvalić Nemec kao stečajnom sucu u stečajnom postupku nad društvom TRGO-GEA d.o.o. u stečaju za trgovinu iz Nedelišća, Maršala Tita 50, OIB: 94637373444, zastupanom po stečajnoj upraviteljici Jeleni Stankus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9051CB">
        <w:rPr>
          <w:rFonts w:cs="Times New Roman" w:hAnsi="Times New Roman" w:ascii="Times New Roman"/>
          <w:sz w:val="24"/>
          <w:szCs w:val="24"/>
        </w:rPr>
        <w:t>Tkalec iz Varaždina</w:t>
      </w:r>
      <w:r>
        <w:rPr>
          <w:rFonts w:cs="Times New Roman" w:hAnsi="Times New Roman" w:ascii="Times New Roman"/>
          <w:sz w:val="24"/>
          <w:szCs w:val="24"/>
        </w:rPr>
        <w:t>,  23. studenog 2018.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Pr="009051CB">
        <w:rPr>
          <w:rFonts w:cs="Times New Roman" w:hAnsi="Times New Roman" w:ascii="Times New Roman"/>
          <w:sz w:val="24"/>
          <w:szCs w:val="24"/>
        </w:rPr>
        <w:t>TRGO-GEA d.o.o. u stečaju za trgovinu iz Nedelišća, Maršala Tita 50, OIB: 94637373444</w:t>
      </w:r>
      <w:r>
        <w:rPr>
          <w:rFonts w:cs="Times New Roman" w:hAnsi="Times New Roman" w:ascii="Times New Roman"/>
          <w:sz w:val="24"/>
          <w:szCs w:val="24"/>
        </w:rPr>
        <w:t xml:space="preserve">, sa imenom i prezimenom stečajne upraviteljice </w:t>
      </w:r>
      <w:r w:rsidRPr="009051CB">
        <w:rPr>
          <w:rFonts w:cs="Times New Roman" w:hAnsi="Times New Roman" w:ascii="Times New Roman"/>
          <w:sz w:val="24"/>
          <w:szCs w:val="24"/>
        </w:rPr>
        <w:t>Jeleni Stankus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9051CB">
        <w:rPr>
          <w:rFonts w:cs="Times New Roman" w:hAnsi="Times New Roman" w:ascii="Times New Roman"/>
          <w:sz w:val="24"/>
          <w:szCs w:val="24"/>
        </w:rPr>
        <w:t>Tkalec</w:t>
      </w:r>
      <w:r>
        <w:rPr>
          <w:rFonts w:cs="Times New Roman" w:hAnsi="Times New Roman" w:ascii="Times New Roman"/>
          <w:sz w:val="24"/>
          <w:szCs w:val="24"/>
        </w:rPr>
        <w:t xml:space="preserve">, OIB </w:t>
      </w:r>
      <w:r w:rsidRPr="00AA04EC">
        <w:rPr>
          <w:rFonts w:cs="Times New Roman" w:hAnsi="Times New Roman" w:ascii="Times New Roman"/>
          <w:bCs/>
          <w:sz w:val="24"/>
          <w:szCs w:val="24"/>
        </w:rPr>
        <w:t>91858660271</w:t>
      </w:r>
      <w:r w:rsidR="00D44FCE">
        <w:rPr>
          <w:rFonts w:cs="Times New Roman" w:hAnsi="Times New Roman" w:ascii="Times New Roman"/>
          <w:bCs/>
          <w:sz w:val="24"/>
          <w:szCs w:val="24"/>
        </w:rPr>
        <w:t>, Trakošćanska 9a, Varaždin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St-449/13-19 od 23. svibnja 2014. otvoren je stečajni postupak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nad stečajnim dužnikom </w:t>
      </w:r>
      <w:r w:rsidRPr="009051CB">
        <w:rPr>
          <w:rFonts w:cs="Times New Roman" w:hAnsi="Times New Roman" w:ascii="Times New Roman"/>
          <w:sz w:val="24"/>
          <w:szCs w:val="24"/>
        </w:rPr>
        <w:t>TRGO-GEA d.o.o. u stečaju za trgovinu iz Nedelišća, Maršala Tita 50, OIB: 94637373444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s danom </w:t>
      </w:r>
      <w:r>
        <w:rPr>
          <w:rFonts w:cs="Times New Roman" w:hAnsi="Times New Roman" w:ascii="Times New Roman"/>
          <w:sz w:val="24"/>
          <w:szCs w:val="24"/>
        </w:rPr>
        <w:t>23. svibnja 2014</w:t>
      </w:r>
      <w:r>
        <w:rPr>
          <w:rFonts w:cs="Times New Roman" w:hAnsi="Times New Roman" w:ascii="Times New Roman"/>
          <w:color w:val="000000"/>
          <w:sz w:val="24"/>
          <w:szCs w:val="24"/>
        </w:rPr>
        <w:t>. u 13:30 sati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St-449/13-216 od 28. prosinca 2017. zaključen je stečajni postupak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nad </w:t>
      </w:r>
      <w:r w:rsidRPr="00AA04EC">
        <w:rPr>
          <w:rFonts w:cs="Times New Roman" w:hAnsi="Times New Roman" w:ascii="Times New Roman"/>
          <w:sz w:val="24"/>
          <w:szCs w:val="24"/>
        </w:rPr>
        <w:t>stečajnim dužnikom TRGO-GEA d.o.o. u stečaju za trgovinu iz Nedelišća, Maršala Tita 50, OIB: 94637373444, a dužnik je po pravomoćnosti brisan iz sudskog registra rješenjem ovog suda broj Tt-18/726-2 od 22. veljače 2018.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>
        <w:rPr>
          <w:rFonts w:cs="Times New Roman" w:hAnsi="Times New Roman" w:ascii="Times New Roman"/>
          <w:color w:val="000000"/>
          <w:sz w:val="24"/>
          <w:szCs w:val="24"/>
        </w:rPr>
        <w:t>je podneskom</w:t>
      </w:r>
      <w:r>
        <w:rPr>
          <w:rFonts w:cs="Times New Roman" w:hAnsi="Times New Roman" w:ascii="Times New Roman"/>
          <w:sz w:val="24"/>
          <w:szCs w:val="24"/>
        </w:rPr>
        <w:t xml:space="preserve"> predložila upis stečajne</w:t>
      </w:r>
      <w:r w:rsidR="003432DC">
        <w:rPr>
          <w:rFonts w:cs="Times New Roman" w:hAnsi="Times New Roman" w:ascii="Times New Roman"/>
          <w:sz w:val="24"/>
          <w:szCs w:val="24"/>
        </w:rPr>
        <w:t xml:space="preserve"> mase u sudski registar obzirom je u tijeku parnični postupak od brojem P-83/2016, te je pronađena imovina koja će ući u stečajnu masu. </w:t>
      </w:r>
    </w:p>
    <w:p w:rsidRDefault="00AA04EC" w:rsidP="00AA04EC" w:rsidR="00AA04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smislu odredbe čl. 438. Stečajnog zakona (NN 71/15, 104/17 dalje SZ), sud je naložio upis stečajne mase. </w:t>
      </w:r>
    </w:p>
    <w:p w:rsidRDefault="00AA04EC" w:rsidP="00AA04EC" w:rsidR="00AA04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FF0000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Slijedom iznijetog odlučeno je kao u izreci ovog rješenja. </w:t>
      </w:r>
    </w:p>
    <w:p w:rsidRDefault="00AA04EC" w:rsidP="00AA04EC" w:rsidR="00AA04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23. </w:t>
      </w:r>
      <w:r w:rsidR="003432DC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AA04EC" w:rsidP="00AA04EC" w:rsidR="00AA0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AA04EC" w:rsidP="00AA04EC" w:rsidR="00AA04EC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9043BD" w:rsidR="00AA04E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AA04EC" w:rsidP="00AA04EC" w:rsidR="00AA04E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tri primjerka, a o žalbi odlučuje Visoki trgovački sud Republike Hrvatske u Zagrebu.</w:t>
      </w:r>
    </w:p>
    <w:p w:rsidRDefault="00AA04EC" w:rsidP="00AA04EC" w:rsidR="00AA04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2DC" w:rsidP="00AA04EC" w:rsidR="003432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2DC" w:rsidP="00AA04EC" w:rsidR="003432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04EC" w:rsidP="00AA04EC" w:rsidR="00AA0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A04EC" w:rsidP="00AA04EC" w:rsidR="00AA0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3432DC" w:rsidRPr="009051CB">
        <w:rPr>
          <w:rFonts w:cs="Times New Roman" w:hAnsi="Times New Roman" w:ascii="Times New Roman"/>
          <w:sz w:val="24"/>
          <w:szCs w:val="24"/>
        </w:rPr>
        <w:t>Jelen</w:t>
      </w:r>
      <w:r w:rsidR="003432DC">
        <w:rPr>
          <w:rFonts w:cs="Times New Roman" w:hAnsi="Times New Roman" w:ascii="Times New Roman"/>
          <w:sz w:val="24"/>
          <w:szCs w:val="24"/>
        </w:rPr>
        <w:t>a</w:t>
      </w:r>
      <w:r w:rsidR="003432DC" w:rsidRPr="009051CB">
        <w:rPr>
          <w:rFonts w:cs="Times New Roman" w:hAnsi="Times New Roman" w:ascii="Times New Roman"/>
          <w:sz w:val="24"/>
          <w:szCs w:val="24"/>
        </w:rPr>
        <w:t xml:space="preserve"> Stankus</w:t>
      </w:r>
      <w:r w:rsidR="003432DC">
        <w:rPr>
          <w:rFonts w:cs="Times New Roman" w:hAnsi="Times New Roman" w:ascii="Times New Roman"/>
          <w:sz w:val="24"/>
          <w:szCs w:val="24"/>
        </w:rPr>
        <w:t>-</w:t>
      </w:r>
      <w:r w:rsidR="003432DC" w:rsidRPr="009051CB">
        <w:rPr>
          <w:rFonts w:cs="Times New Roman" w:hAnsi="Times New Roman" w:ascii="Times New Roman"/>
          <w:sz w:val="24"/>
          <w:szCs w:val="24"/>
        </w:rPr>
        <w:t>Tkalec iz Varaždina</w:t>
      </w:r>
    </w:p>
    <w:p w:rsidRDefault="00AA04EC" w:rsidP="00AA04EC" w:rsidR="00AA0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</w:t>
      </w:r>
    </w:p>
    <w:p w:rsidRDefault="00AA04EC" w:rsidP="00AA04EC" w:rsidR="00AA04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AA04EC" w:rsidP="00AA04EC" w:rsidR="00AA04EC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AA04EC" w:rsidP="00AA04EC" w:rsidR="00AA04EC"/>
    <w:p w:rsidRDefault="00BD607D" w:rsidR="00BD607D"/>
    <w:sectPr w:rsidSect="0013752B" w:rsidR="00BD607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863" w:rsidP="00AA04EC" w:rsidR="001A7863">
      <w:pPr>
        <w:spacing w:lineRule="auto" w:line="240" w:after="0"/>
      </w:pPr>
      <w:r>
        <w:separator/>
      </w:r>
    </w:p>
  </w:endnote>
  <w:endnote w:id="0" w:type="continuationSeparator">
    <w:p w:rsidRDefault="001A7863" w:rsidP="00AA04EC" w:rsidR="001A78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863" w:rsidP="00AA04EC" w:rsidR="001A7863">
      <w:pPr>
        <w:spacing w:lineRule="auto" w:line="240" w:after="0"/>
      </w:pPr>
      <w:r>
        <w:separator/>
      </w:r>
    </w:p>
  </w:footnote>
  <w:footnote w:id="0" w:type="continuationSeparator">
    <w:p w:rsidRDefault="001A7863" w:rsidP="00AA04EC" w:rsidR="001A78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031370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A04EC" w:rsidR="00AA04EC" w:rsidRPr="00AA04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A04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A04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A04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043B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A04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A04EC" w:rsidR="00AA04EC" w:rsidRPr="00AA04EC">
    <w:pPr>
      <w:pStyle w:val="Zaglavlje"/>
      <w:rPr>
        <w:rFonts w:cs="Times New Roman" w:hAnsi="Times New Roman" w:ascii="Times New Roman"/>
        <w:sz w:val="24"/>
        <w:szCs w:val="24"/>
      </w:rPr>
    </w:pPr>
    <w:r w:rsidRPr="00AA04EC">
      <w:rPr>
        <w:rFonts w:cs="Times New Roman" w:hAnsi="Times New Roman" w:ascii="Times New Roman"/>
        <w:sz w:val="24"/>
        <w:szCs w:val="24"/>
      </w:rPr>
      <w:tab/>
    </w:r>
    <w:r w:rsidRPr="00AA04EC">
      <w:rPr>
        <w:rFonts w:cs="Times New Roman" w:hAnsi="Times New Roman" w:ascii="Times New Roman"/>
        <w:sz w:val="24"/>
        <w:szCs w:val="24"/>
      </w:rPr>
      <w:tab/>
      <w:t>Poslovni broj: 4 St-449/13-222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5F18"/>
    <w:rsid w:val="000D5F18"/>
    <w:rsid w:val="0013752B"/>
    <w:rsid w:val="001A7863"/>
    <w:rsid w:val="003432DC"/>
    <w:rsid w:val="00510783"/>
    <w:rsid w:val="009043BD"/>
    <w:rsid w:val="00AA04EC"/>
    <w:rsid w:val="00BD607D"/>
    <w:rsid w:val="00D4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4E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link w:val="Odlomakpopisa"/>
    <w:uiPriority w:val="34"/>
    <w:locked/>
    <w:rsid w:val="00AA04EC"/>
  </w:style>
  <w:style w:styleId="Odlomakpopisa" w:type="paragraph">
    <w:name w:val="List Paragraph"/>
    <w:basedOn w:val="Normal"/>
    <w:link w:val="OdlomakpopisaChar"/>
    <w:uiPriority w:val="34"/>
    <w:qFormat/>
    <w:rsid w:val="00AA04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A04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4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E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04EC"/>
  </w:style>
  <w:style w:styleId="Podnoje" w:type="paragraph">
    <w:name w:val="footer"/>
    <w:basedOn w:val="Normal"/>
    <w:link w:val="PodnojeChar"/>
    <w:uiPriority w:val="99"/>
    <w:unhideWhenUsed/>
    <w:rsid w:val="00AA04E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04EC"/>
  </w:style>
  <w:style w:styleId="Tekstrezerviranogmjesta" w:type="character">
    <w:name w:val="Placeholder Text"/>
    <w:basedOn w:val="Zadanifontodlomka"/>
    <w:uiPriority w:val="99"/>
    <w:semiHidden/>
    <w:rsid w:val="00904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3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3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3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3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4E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link w:val="Odlomakpopisa"/>
    <w:uiPriority w:val="34"/>
    <w:locked/>
    <w:rsid w:val="00AA04EC"/>
  </w:style>
  <w:style w:styleId="Odlomakpopisa" w:type="paragraph">
    <w:name w:val="List Paragraph"/>
    <w:basedOn w:val="Normal"/>
    <w:link w:val="OdlomakpopisaChar"/>
    <w:uiPriority w:val="34"/>
    <w:qFormat/>
    <w:rsid w:val="00AA04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A04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4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A04E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04EC"/>
  </w:style>
  <w:style w:styleId="Podnoje" w:type="paragraph">
    <w:name w:val="footer"/>
    <w:basedOn w:val="Normal"/>
    <w:link w:val="PodnojeChar"/>
    <w:uiPriority w:val="99"/>
    <w:unhideWhenUsed/>
    <w:rsid w:val="00AA04E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04EC"/>
  </w:style>
  <w:style w:styleId="Tekstrezerviranogmjesta" w:type="character">
    <w:name w:val="Placeholder Text"/>
    <w:basedOn w:val="Zadanifontodlomka"/>
    <w:uiPriority w:val="99"/>
    <w:semiHidden/>
    <w:rsid w:val="00904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3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3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3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3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759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>16. siječnja 2018.</izvorni_sadrzaj>
    <derivirana_varijabla naziv="DomainObject.Predmet.OdlukaRjesenje.DatumPravomocnosti_1">16. siječnja 2018.</derivirana_varijabla>
  </DomainObject.Predmet.OdlukaRjesenje.DatumPravomocnosti>
  <DomainObject.Predmet.OdlukaRjesenje.Oznaka>
    <izvorni_sadrzaj>St-449/2013-216</izvorni_sadrzaj>
    <derivirana_varijabla naziv="DomainObject.Predmet.OdlukaRjesenje.Oznaka_1">St-449/2013-216</derivirana_varijabla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prosinca 2017.</izvorni_sadrzaj>
    <derivirana_varijabla naziv="DomainObject.Predmet.DatumZadnjeOdrzaneSudskeRadnje_1">28. prosinca 2017.</derivirana_varijabla>
  </DomainObject.Predmet.DatumZadnjeOdrzaneSudskeRadnje>
  <DomainObject.PredzadnjaOdlukaIzPredmeta.DatumDonosenjaOdluke>
    <izvorni_sadrzaj>28. prosinca 2017.</izvorni_sadrzaj>
    <derivirana_varijabla naziv="DomainObject.PredzadnjaOdlukaIzPredmeta.DatumDonosenjaOdluke_1">28. prosinca 2017.</derivirana_varijabla>
  </DomainObject.PredzadnjaOdlukaIzPredmeta.DatumDonosenjaOdluke>
  <DomainObject.PredzadnjaOdlukaIzPredmeta.Oznaka>
    <izvorni_sadrzaj>St-449/2013-216</izvorni_sadrzaj>
    <derivirana_varijabla naziv="DomainObject.PredzadnjaOdlukaIzPredmeta.Oznaka_1">St-449/2013-216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1987</properties:Characters>
  <properties:Lines>62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2018-11-23T10:42:00Z</dcterms:created>
  <dc:creator>Tihana Martinez</dc:creator>
  <dc:description/>
  <cp:keywords/>
  <cp:lastModifiedBy>Tihana Martinez</cp:lastModifiedBy>
  <cp:lastPrinted>2018-11-23T11:19:00Z</cp:lastPrinted>
  <dcterms:modified xmlns:xsi="http://www.w3.org/2001/XMLSchema-instance" xsi:type="dcterms:W3CDTF">2018-11-23T11:20:00Z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(St-449-13-222-Rješenje-nalog sudskom registru-upis stečajne mase-23.11.docx)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