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5B5D7E" w:rsidP="005B5D7E" w:rsidRDefault="005B5D7E" w14:paraId="e41efb5" w14:textId="e41efb5">
      <w:pPr>
        <w:pStyle w:val="SudNaziv"/>
        <w15:collapsed w:val="false"/>
        <w:rPr>
          <w:rFonts w:eastAsia="Times New Roman" w:cs="Times New Roman"/>
          <w:lang w:eastAsia="hr-HR"/>
        </w:rPr>
      </w:pPr>
      <w:bookmarkStart w:name="_GoBack" w:id="0"/>
      <w:bookmarkEnd w:id="0"/>
      <w:r>
        <w:rPr>
          <w:lang w:eastAsia="hr-HR"/>
        </w:rPr>
        <w:drawing>
          <wp:anchor distT="0" distB="0" distL="114300" distR="114300" simplePos="false" relativeHeight="251658240" behindDoc="false" locked="false" layoutInCell="true" allowOverlap="true">
            <wp:simplePos x="0" y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x="720090" cy="961390"/>
            <wp:effectExtent l="0" t="0" r="3810" b="0"/>
            <wp:wrapNone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eSPIS_GrbRH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9613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eastAsia="Times New Roman" w:cs="Times New Roman"/>
          <w:lang w:eastAsia="hr-HR"/>
        </w:rPr>
        <w:t xml:space="preserve">  </w:t>
      </w:r>
    </w:p>
    <w:p w:rsidR="005B5D7E" w:rsidP="005B5D7E" w:rsidRDefault="005B5D7E">
      <w:pPr>
        <w:pStyle w:val="SudNaziv"/>
        <w:rPr>
          <w:rFonts w:eastAsia="Times New Roman" w:cs="Times New Roman"/>
          <w:lang w:eastAsia="hr-HR"/>
        </w:rPr>
      </w:pPr>
    </w:p>
    <w:p w:rsidR="005B5D7E" w:rsidP="005B5D7E" w:rsidRDefault="005B5D7E">
      <w:pPr>
        <w:pStyle w:val="SudNaziv"/>
        <w:rPr>
          <w:rFonts w:eastAsia="Times New Roman" w:cs="Times New Roman"/>
          <w:lang w:eastAsia="hr-HR"/>
        </w:rPr>
      </w:pPr>
    </w:p>
    <w:p w:rsidR="005B5D7E" w:rsidP="005B5D7E" w:rsidRDefault="005B5D7E">
      <w:pPr>
        <w:pStyle w:val="SudNaziv"/>
        <w:rPr>
          <w:rFonts w:eastAsia="Times New Roman" w:cs="Times New Roman"/>
          <w:lang w:eastAsia="hr-HR"/>
        </w:rPr>
      </w:pPr>
    </w:p>
    <w:p w:rsidR="005B5D7E" w:rsidP="005B5D7E" w:rsidRDefault="005B5D7E">
      <w:pPr>
        <w:pStyle w:val="SudNaziv"/>
        <w:rPr>
          <w:rFonts w:eastAsia="Times New Roman" w:cs="Times New Roman"/>
          <w:b w:val="false"/>
          <w:lang w:eastAsia="hr-HR"/>
        </w:rPr>
      </w:pPr>
      <w:r>
        <w:rPr>
          <w:rFonts w:eastAsia="Times New Roman" w:cs="Times New Roman"/>
          <w:lang w:eastAsia="hr-HR"/>
        </w:rPr>
        <w:t xml:space="preserve">   </w:t>
      </w:r>
      <w:r>
        <w:rPr>
          <w:rFonts w:eastAsia="Times New Roman" w:cs="Times New Roman"/>
          <w:b w:val="false"/>
          <w:lang w:eastAsia="hr-HR"/>
        </w:rPr>
        <w:t>REPUBLIKA HRVATSKA</w:t>
      </w:r>
    </w:p>
    <w:p w:rsidR="005B5D7E" w:rsidP="005B5D7E" w:rsidRDefault="005B5D7E"/>
    <w:p w:rsidR="005B5D7E" w:rsidP="005B5D7E" w:rsidRDefault="005B5D7E">
      <w:r>
        <w:t xml:space="preserve"> TRGOVAČKI SUD U ZAGREBU</w:t>
      </w:r>
    </w:p>
    <w:p w:rsidR="005B5D7E" w:rsidP="005B5D7E" w:rsidRDefault="005B5D7E">
      <w:r>
        <w:t xml:space="preserve">      </w:t>
      </w:r>
      <w:r w:rsidR="00757F76">
        <w:t>Stalna služba u Karlovcu</w:t>
      </w:r>
      <w:r>
        <w:t xml:space="preserve"> </w:t>
      </w:r>
    </w:p>
    <w:p w:rsidR="005B5D7E" w:rsidP="005B5D7E" w:rsidRDefault="005B5D7E">
      <w:r>
        <w:t xml:space="preserve">Karlovac, </w:t>
      </w:r>
      <w:r w:rsidR="00757F76">
        <w:t>Trg hrvatskih branitelja 1/II</w:t>
      </w:r>
    </w:p>
    <w:p w:rsidR="005B5D7E" w:rsidP="005B5D7E" w:rsidRDefault="005B5D7E"/>
    <w:p w:rsidRPr="004409FD" w:rsidR="00A765A8" w:rsidP="00A765A8" w:rsidRDefault="00A765A8">
      <w:pPr>
        <w:pStyle w:val="SudNaziv"/>
        <w:jc w:val="right"/>
        <w:rPr>
          <w:rFonts w:eastAsia="Times New Roman" w:cs="Times New Roman"/>
          <w:b w:val="false"/>
          <w:lang w:eastAsia="hr-HR"/>
        </w:rPr>
      </w:pPr>
      <w:r w:rsidRPr="004409FD">
        <w:rPr>
          <w:rFonts w:eastAsia="Times New Roman" w:cs="Times New Roman"/>
          <w:b w:val="false"/>
          <w:lang w:eastAsia="hr-HR"/>
        </w:rPr>
        <w:t>1 St-</w:t>
      </w:r>
      <w:r w:rsidR="00FE7ED3">
        <w:rPr>
          <w:rFonts w:eastAsia="Times New Roman" w:cs="Times New Roman"/>
          <w:b w:val="false"/>
          <w:lang w:eastAsia="hr-HR"/>
        </w:rPr>
        <w:t>822/2013</w:t>
      </w:r>
    </w:p>
    <w:p w:rsidR="00A765A8" w:rsidP="005B5D7E" w:rsidRDefault="00A765A8"/>
    <w:p w:rsidR="00A765A8" w:rsidP="005B5D7E" w:rsidRDefault="00A765A8"/>
    <w:p w:rsidR="005B5D7E" w:rsidP="005B5D7E" w:rsidRDefault="005B5D7E">
      <w:pPr>
        <w:tabs>
          <w:tab w:val="left" w:pos="4050"/>
        </w:tabs>
        <w:jc w:val="center"/>
      </w:pPr>
      <w:r>
        <w:t>R E P U B L I K A    H R V A T S K A</w:t>
      </w:r>
    </w:p>
    <w:p w:rsidR="005B5D7E" w:rsidP="005B5D7E" w:rsidRDefault="005B5D7E">
      <w:pPr>
        <w:tabs>
          <w:tab w:val="left" w:pos="4050"/>
        </w:tabs>
        <w:jc w:val="center"/>
      </w:pPr>
    </w:p>
    <w:p w:rsidR="005B5D7E" w:rsidP="005B5D7E" w:rsidRDefault="005B5D7E">
      <w:pPr>
        <w:jc w:val="center"/>
      </w:pPr>
      <w:r>
        <w:t>R J E Š E N J E</w:t>
      </w:r>
    </w:p>
    <w:p w:rsidR="005B5D7E" w:rsidP="005B5D7E" w:rsidRDefault="005B5D7E"/>
    <w:p w:rsidR="005B5D7E" w:rsidP="005B5D7E" w:rsidRDefault="005B5D7E">
      <w:pPr>
        <w:jc w:val="both"/>
      </w:pPr>
      <w:r>
        <w:tab/>
        <w:t>TRGOVAČKI SUD U ZAGREBU, Stalna služba</w:t>
      </w:r>
      <w:r w:rsidR="00757F76">
        <w:t xml:space="preserve"> u Karlovcu</w:t>
      </w:r>
      <w:r>
        <w:rPr>
          <w:b/>
        </w:rPr>
        <w:t>,</w:t>
      </w:r>
      <w:r>
        <w:t xml:space="preserve"> po sucu Jadranki Mađeruh, kao stečajnom sucu, u stečajnom postupku nad stečajnim dužnikom </w:t>
      </w:r>
      <w:r w:rsidR="00FE7ED3">
        <w:t>ADRIAN INTERIJERI d.o.o. u stečaju, Zagreb, Matije Divkovića 19A, OIB: 16653115342,</w:t>
      </w:r>
      <w:r w:rsidR="004409FD">
        <w:t xml:space="preserve"> </w:t>
      </w:r>
      <w:r w:rsidR="00FE7ED3">
        <w:t>19. kolovoza</w:t>
      </w:r>
      <w:r w:rsidR="00A765A8">
        <w:t xml:space="preserve"> 2019.</w:t>
      </w:r>
    </w:p>
    <w:p w:rsidR="005B5D7E" w:rsidP="005B5D7E" w:rsidRDefault="005B5D7E"/>
    <w:p w:rsidR="005B5D7E" w:rsidP="005B5D7E" w:rsidRDefault="005B5D7E">
      <w:pPr>
        <w:jc w:val="center"/>
      </w:pPr>
      <w:r>
        <w:t>r i j e š i o   j e</w:t>
      </w:r>
    </w:p>
    <w:p w:rsidR="005B5D7E" w:rsidP="005B5D7E" w:rsidRDefault="005B5D7E">
      <w:pPr>
        <w:jc w:val="center"/>
        <w:rPr>
          <w:b/>
        </w:rPr>
      </w:pPr>
    </w:p>
    <w:p w:rsidR="00A765A8" w:rsidP="00FE7ED3" w:rsidRDefault="005B5D7E">
      <w:pPr>
        <w:numPr>
          <w:ilvl w:val="0"/>
          <w:numId w:val="10"/>
        </w:numPr>
        <w:jc w:val="both"/>
      </w:pPr>
      <w:r>
        <w:t xml:space="preserve">Kupcu </w:t>
      </w:r>
      <w:r w:rsidR="00FE7ED3">
        <w:t>DONATTI COSMETICS d.o.o., Samobor, Ulica Josipa Jelačića 86, OIB: 11348392711,</w:t>
      </w:r>
      <w:r w:rsidR="00757F76">
        <w:t xml:space="preserve"> dosuđuj</w:t>
      </w:r>
      <w:r w:rsidR="00FE7ED3">
        <w:t>e</w:t>
      </w:r>
      <w:r w:rsidR="00757F76">
        <w:t xml:space="preserve"> se nekretnin</w:t>
      </w:r>
      <w:r w:rsidR="00FE7ED3">
        <w:t>e</w:t>
      </w:r>
      <w:r w:rsidR="00757F76">
        <w:t xml:space="preserve"> </w:t>
      </w:r>
      <w:r>
        <w:t xml:space="preserve">u vlasništvu stečajnog dužnika </w:t>
      </w:r>
      <w:r w:rsidR="00FE7ED3">
        <w:t>ADRIAN INTERIJERI d.o.o. u stečaju, Zagreb, Matije Divkovića 19A, OIB: 16653115342,</w:t>
      </w:r>
      <w:r w:rsidR="00757F76">
        <w:t xml:space="preserve"> </w:t>
      </w:r>
      <w:r w:rsidR="00FE7ED3">
        <w:t xml:space="preserve">upisane </w:t>
      </w:r>
      <w:r w:rsidRPr="00DF592A" w:rsidR="00FE7ED3">
        <w:t xml:space="preserve">u zemljišnim knjigama Općinskog građanskog suda u Zagrebu, Zemljišnoknjižni odjel </w:t>
      </w:r>
      <w:r w:rsidR="00FE7ED3">
        <w:t>Zagreb</w:t>
      </w:r>
      <w:r w:rsidRPr="00DF592A" w:rsidR="00FE7ED3">
        <w:t>, i to</w:t>
      </w:r>
      <w:r w:rsidR="00FE7ED3">
        <w:t xml:space="preserve"> u z.k.ul. 36010 k.o. Granešina k.č.br. 393/8 stambena zgrada br. 9, Aleja tišine i dvorište, ukupne površine 743 m2, 6. suvlasnički dio 1394/10000 etažno vlasništvo (E-6), trosobni stan na prvom katu, površine 69,97 čm, s pripadajućim spremištem površine 7,05 čm, oznake s8 i sa pripadajućim parkiralištem površine 2,88 čm, oznake pm9, odnosno sveukupne površine 79,90 čm, u nacrtu oznake 101.</w:t>
      </w:r>
    </w:p>
    <w:p w:rsidR="00FE7ED3" w:rsidP="00FE7ED3" w:rsidRDefault="00FE7ED3">
      <w:pPr>
        <w:ind w:left="1608"/>
        <w:jc w:val="both"/>
      </w:pPr>
    </w:p>
    <w:p w:rsidRPr="008A3641" w:rsidR="005B5D7E" w:rsidP="004409FD" w:rsidRDefault="005B5D7E">
      <w:pPr>
        <w:pStyle w:val="Odlomakpopisa"/>
        <w:numPr>
          <w:ilvl w:val="0"/>
          <w:numId w:val="10"/>
        </w:numPr>
        <w:jc w:val="both"/>
        <w:rPr>
          <w:lang w:val="en-US" w:eastAsia="en-US"/>
        </w:rPr>
      </w:pPr>
      <w:r>
        <w:t>Kupovnina za naveden</w:t>
      </w:r>
      <w:r w:rsidR="00FE7ED3">
        <w:t>u</w:t>
      </w:r>
      <w:r>
        <w:t xml:space="preserve"> nekretnin</w:t>
      </w:r>
      <w:r w:rsidR="00FE7ED3">
        <w:t>u</w:t>
      </w:r>
      <w:r>
        <w:t xml:space="preserve"> u točki I. izreke </w:t>
      </w:r>
      <w:r w:rsidRPr="008A3641">
        <w:rPr>
          <w:lang w:val="en-US"/>
        </w:rPr>
        <w:t xml:space="preserve">iznosi </w:t>
      </w:r>
      <w:r w:rsidR="00FE7ED3">
        <w:rPr>
          <w:lang w:val="en-US"/>
        </w:rPr>
        <w:t>676.230,16</w:t>
      </w:r>
      <w:r w:rsidR="004409FD">
        <w:rPr>
          <w:lang w:val="en-US"/>
        </w:rPr>
        <w:t xml:space="preserve"> </w:t>
      </w:r>
      <w:r w:rsidRPr="008A3641">
        <w:rPr>
          <w:lang w:val="en-US"/>
        </w:rPr>
        <w:t>kn.</w:t>
      </w:r>
    </w:p>
    <w:p w:rsidR="005B5D7E" w:rsidP="005B5D7E" w:rsidRDefault="005B5D7E">
      <w:pPr>
        <w:ind w:left="1608"/>
        <w:contextualSpacing/>
        <w:jc w:val="both"/>
        <w:rPr>
          <w:lang w:val="en-US"/>
        </w:rPr>
      </w:pPr>
    </w:p>
    <w:p w:rsidR="005B5D7E" w:rsidP="008A3641" w:rsidRDefault="005B5D7E">
      <w:pPr>
        <w:numPr>
          <w:ilvl w:val="0"/>
          <w:numId w:val="19"/>
        </w:numPr>
        <w:contextualSpacing/>
        <w:jc w:val="both"/>
      </w:pPr>
      <w:r>
        <w:t xml:space="preserve">Kupac </w:t>
      </w:r>
      <w:r w:rsidR="0048015F">
        <w:t>DONATTI COSMETICS d.o.o., Samobor, Ulica Josipa Jelačića 86, OIB: 11348392711,</w:t>
      </w:r>
      <w:r>
        <w:t xml:space="preserve"> oslobađa se od polaganja kupovnine s obzirom da je kupac prvi razlučni vjerovnik</w:t>
      </w:r>
      <w:r w:rsidR="00A765A8">
        <w:t xml:space="preserve"> u prednosnom redu koji je izjavio da kupuje nekretninu i da stavlja u prijeboj svoju tražbinu s protutražbinom stečajnog dužnika po osnovi cijene u visini utvrđene vrijednosti nekretnine, osim u dijelu kupovnine koji odgovara iznosu troškova postupka.</w:t>
      </w:r>
    </w:p>
    <w:p w:rsidR="005B5D7E" w:rsidP="005B5D7E" w:rsidRDefault="005B5D7E">
      <w:pPr>
        <w:ind w:left="2316"/>
        <w:contextualSpacing/>
        <w:jc w:val="both"/>
      </w:pPr>
    </w:p>
    <w:p w:rsidR="005B5D7E" w:rsidP="008A3641" w:rsidRDefault="005B5D7E">
      <w:pPr>
        <w:numPr>
          <w:ilvl w:val="0"/>
          <w:numId w:val="19"/>
        </w:numPr>
        <w:contextualSpacing/>
        <w:jc w:val="both"/>
      </w:pPr>
      <w:r>
        <w:t xml:space="preserve">Ova imovina predat će se kupcu </w:t>
      </w:r>
      <w:r w:rsidR="0048015F">
        <w:t>DONATTI COSMETICS d.o.o., Samobor, Ulica Josipa Jelačića 86, OIB: 11348392711,</w:t>
      </w:r>
      <w:r>
        <w:t xml:space="preserve"> zaključkom o predaji nakon što ovo rješenje postane </w:t>
      </w:r>
      <w:r w:rsidR="00A765A8">
        <w:t>pravomoćno, a kupac plati troško</w:t>
      </w:r>
      <w:r>
        <w:t xml:space="preserve">ve </w:t>
      </w:r>
      <w:r w:rsidR="0048015F">
        <w:t>unovčenja</w:t>
      </w:r>
      <w:r w:rsidR="00A765A8">
        <w:t xml:space="preserve"> predmeta razlučnog prava</w:t>
      </w:r>
      <w:r w:rsidR="003916BF">
        <w:t xml:space="preserve"> o kojima će biti odlučeno posebnim rješenjem nakon ročišta za namirenje</w:t>
      </w:r>
      <w:r>
        <w:t>.</w:t>
      </w:r>
    </w:p>
    <w:p w:rsidR="005B5D7E" w:rsidP="005B5D7E" w:rsidRDefault="005B5D7E">
      <w:pPr>
        <w:ind w:firstLine="708"/>
        <w:jc w:val="both"/>
      </w:pPr>
    </w:p>
    <w:p w:rsidR="005B5D7E" w:rsidP="008A3641" w:rsidRDefault="005B5D7E">
      <w:pPr>
        <w:numPr>
          <w:ilvl w:val="0"/>
          <w:numId w:val="19"/>
        </w:numPr>
        <w:contextualSpacing/>
        <w:jc w:val="both"/>
      </w:pPr>
      <w:r>
        <w:lastRenderedPageBreak/>
        <w:t>Određuje se upis prava vlasništva u korist kupca na dosuđen</w:t>
      </w:r>
      <w:r w:rsidR="0048015F">
        <w:t>oj</w:t>
      </w:r>
      <w:r w:rsidR="007644E1">
        <w:t xml:space="preserve">  nekretnin</w:t>
      </w:r>
      <w:r w:rsidR="0048015F">
        <w:t>i</w:t>
      </w:r>
      <w:r>
        <w:t xml:space="preserve"> nakon pravomoćnosti ovog rješenja i nakon uplate troškova unovčenja.</w:t>
      </w:r>
    </w:p>
    <w:p w:rsidR="005B5D7E" w:rsidP="005B5D7E" w:rsidRDefault="005B5D7E">
      <w:pPr>
        <w:ind w:firstLine="708"/>
        <w:jc w:val="both"/>
      </w:pPr>
    </w:p>
    <w:p w:rsidR="007A1534" w:rsidP="0048015F" w:rsidRDefault="005B5D7E">
      <w:pPr>
        <w:pStyle w:val="Odlomakpopisa"/>
        <w:numPr>
          <w:ilvl w:val="0"/>
          <w:numId w:val="19"/>
        </w:numPr>
        <w:jc w:val="both"/>
      </w:pPr>
      <w:r>
        <w:t>Određuje se brisanje</w:t>
      </w:r>
      <w:r w:rsidR="007644E1">
        <w:t xml:space="preserve"> prava i tereta koja prestaju prodajom </w:t>
      </w:r>
      <w:r w:rsidR="00EB1849">
        <w:t xml:space="preserve">upisano u z.k.ul. </w:t>
      </w:r>
      <w:r w:rsidR="0048015F">
        <w:t>36010</w:t>
      </w:r>
      <w:r w:rsidR="00EB1849">
        <w:t xml:space="preserve"> k.o. </w:t>
      </w:r>
      <w:r w:rsidR="0048015F">
        <w:t>Granešina</w:t>
      </w:r>
      <w:r w:rsidR="00EB1849">
        <w:t xml:space="preserve"> k.č.br. </w:t>
      </w:r>
      <w:r w:rsidR="0048015F">
        <w:t>393/8 stambena zgrada br. 9, Aleja tišine i dvorište, ukupne površine 743 m2, 6. suvlasnički dio 1394/10000 etažno vlasništvo (E-6), trosobni stan na prvom katu, površine 69,97 čm, s pripadajućim spremištem površine 7,05 čm, oznake s8 i sa pripadajućim parkiralištem površine 2,88 čm, oznake pm9, odnosno sveukupne površine 79,90 čm, u nacrtu oznake 101 i to</w:t>
      </w:r>
      <w:r w:rsidR="00AD3A36">
        <w:t>:</w:t>
      </w:r>
    </w:p>
    <w:p w:rsidR="005B5D7E" w:rsidP="005B5D7E" w:rsidRDefault="005B5D7E">
      <w:pPr>
        <w:ind w:firstLine="708"/>
        <w:jc w:val="both"/>
      </w:pPr>
    </w:p>
    <w:p w:rsidR="0048015F" w:rsidP="007A1534" w:rsidRDefault="005B5D7E">
      <w:pPr>
        <w:ind w:left="993" w:firstLine="708"/>
        <w:jc w:val="both"/>
      </w:pPr>
      <w:r>
        <w:t xml:space="preserve">- </w:t>
      </w:r>
      <w:r w:rsidR="00EB1849">
        <w:t>založnog prava</w:t>
      </w:r>
      <w:r w:rsidR="0048015F">
        <w:t xml:space="preserve"> u korist Republika Hrvatska, u iznosu od 3.437.378,30 kn pod brojem Z-45323/11 od 21. rujna 2011.,</w:t>
      </w:r>
    </w:p>
    <w:p w:rsidR="0048015F" w:rsidP="007A1534" w:rsidRDefault="0048015F">
      <w:pPr>
        <w:ind w:left="993" w:firstLine="708"/>
        <w:jc w:val="both"/>
      </w:pPr>
      <w:r>
        <w:t>- uknjižbe založnog prava u iznosu od 136.000,00 eura u korist H-ABDUCO d.o.o., Zagreb, Slavonska avenija 6a, OIB: 13667298928, pod brojem Z-54619/16 od 29. studenog 2016.,</w:t>
      </w:r>
    </w:p>
    <w:p w:rsidR="0048015F" w:rsidP="007A1534" w:rsidRDefault="0048015F">
      <w:pPr>
        <w:ind w:left="993" w:firstLine="708"/>
        <w:jc w:val="both"/>
      </w:pPr>
      <w:r>
        <w:t>- uknjižbe ustupa založnog prava u iznosu od 136.000,00 eura u korist DONATTI COSMETICS d.o.o., Samobor, Ulica Josipa Jelačića 86, OIB: 11348392711, pod brojem Z-42725/18 od 2. kolovoza 2018.,</w:t>
      </w:r>
    </w:p>
    <w:p w:rsidR="0048015F" w:rsidP="007A1534" w:rsidRDefault="0048015F">
      <w:pPr>
        <w:ind w:left="993" w:firstLine="708"/>
        <w:jc w:val="both"/>
      </w:pPr>
      <w:r>
        <w:t>- zabilježbe pod brojem Z-52547/11 od 31. listopada 2011.,</w:t>
      </w:r>
    </w:p>
    <w:p w:rsidR="0048015F" w:rsidP="007A1534" w:rsidRDefault="0048015F">
      <w:pPr>
        <w:ind w:left="993" w:firstLine="708"/>
        <w:jc w:val="both"/>
      </w:pPr>
      <w:r>
        <w:t>- zabilježbe pod brojem Z-54619/16 od 29. studeni 2016.,</w:t>
      </w:r>
    </w:p>
    <w:p w:rsidR="0048015F" w:rsidP="007A1534" w:rsidRDefault="0048015F">
      <w:pPr>
        <w:ind w:left="993" w:firstLine="708"/>
        <w:jc w:val="both"/>
      </w:pPr>
      <w:r>
        <w:t>- zabilježbe pod brojem Z-45481/13 od 7. listopada 2013.,</w:t>
      </w:r>
    </w:p>
    <w:p w:rsidR="0048015F" w:rsidP="007A1534" w:rsidRDefault="0048015F">
      <w:pPr>
        <w:ind w:left="993" w:firstLine="708"/>
        <w:jc w:val="both"/>
      </w:pPr>
      <w:r>
        <w:t>- zabilježbe pod brojem Z-8583/19 od 18. veljače 2019.</w:t>
      </w:r>
    </w:p>
    <w:p w:rsidR="00D747D8" w:rsidP="0048015F" w:rsidRDefault="00EB1849">
      <w:pPr>
        <w:ind w:left="993" w:firstLine="708"/>
        <w:jc w:val="both"/>
      </w:pPr>
      <w:r>
        <w:t xml:space="preserve"> </w:t>
      </w:r>
    </w:p>
    <w:p w:rsidR="005B5D7E" w:rsidP="005B5D7E" w:rsidRDefault="005B5D7E">
      <w:pPr>
        <w:ind w:firstLine="708"/>
        <w:jc w:val="both"/>
      </w:pPr>
      <w:r>
        <w:t xml:space="preserve">  nakon pravomoćnosti ovog rješenja i nakon što kupac plati troškove unovčenja</w:t>
      </w:r>
      <w:r w:rsidR="00EB1849">
        <w:t>.</w:t>
      </w:r>
    </w:p>
    <w:p w:rsidR="005B5D7E" w:rsidP="005B5D7E" w:rsidRDefault="005B5D7E">
      <w:pPr>
        <w:ind w:firstLine="708"/>
        <w:jc w:val="both"/>
      </w:pPr>
    </w:p>
    <w:p w:rsidR="005B5D7E" w:rsidP="005B5D7E" w:rsidRDefault="005B5D7E">
      <w:pPr>
        <w:ind w:firstLine="708"/>
        <w:jc w:val="both"/>
      </w:pPr>
      <w:r>
        <w:t>VII</w:t>
      </w:r>
      <w:r>
        <w:rPr>
          <w:b/>
        </w:rPr>
        <w:t>.</w:t>
      </w:r>
      <w:r>
        <w:t xml:space="preserve"> Nalaže se zemljišnoknjižnom sudu izvršiti upis prava vlasništva na temelju pravomoćnog rješenja o dosudi i potvrde ovog suda da je kupac platio troškove.</w:t>
      </w:r>
    </w:p>
    <w:p w:rsidR="003916BF" w:rsidP="003916BF" w:rsidRDefault="003916BF">
      <w:pPr>
        <w:pStyle w:val="Odlomakpopisa"/>
        <w:ind w:left="1608"/>
        <w:jc w:val="both"/>
      </w:pPr>
    </w:p>
    <w:p w:rsidR="003916BF" w:rsidP="0048015F" w:rsidRDefault="003916BF">
      <w:pPr>
        <w:pStyle w:val="Odlomakpopisa"/>
        <w:ind w:left="0"/>
        <w:jc w:val="both"/>
      </w:pPr>
      <w:r>
        <w:tab/>
        <w:t xml:space="preserve">VIII. Ako kupac u određenom roku ne </w:t>
      </w:r>
      <w:r w:rsidR="006C6F8D">
        <w:t>položi dio kupovnine, nekretnina će se dosuditi kupcu</w:t>
      </w:r>
      <w:r>
        <w:t xml:space="preserve"> koji </w:t>
      </w:r>
      <w:r w:rsidR="006C6F8D">
        <w:t xml:space="preserve">je </w:t>
      </w:r>
      <w:r>
        <w:t>ponudi</w:t>
      </w:r>
      <w:r w:rsidR="006C6F8D">
        <w:t>o</w:t>
      </w:r>
      <w:r>
        <w:t xml:space="preserve"> nižu cijenu, ako kup</w:t>
      </w:r>
      <w:r w:rsidR="006C6F8D">
        <w:t>ac</w:t>
      </w:r>
      <w:r>
        <w:t xml:space="preserve"> koji </w:t>
      </w:r>
      <w:r w:rsidR="006C6F8D">
        <w:t>je</w:t>
      </w:r>
      <w:r>
        <w:t xml:space="preserve"> ponudi</w:t>
      </w:r>
      <w:r w:rsidR="006C6F8D">
        <w:t>o</w:t>
      </w:r>
      <w:r>
        <w:t xml:space="preserve"> veću cijenu ne polož</w:t>
      </w:r>
      <w:r w:rsidR="006C6F8D">
        <w:t xml:space="preserve">i dio </w:t>
      </w:r>
      <w:r>
        <w:t xml:space="preserve"> kupovnin</w:t>
      </w:r>
      <w:r w:rsidR="006C6F8D">
        <w:t>e</w:t>
      </w:r>
      <w:r>
        <w:t xml:space="preserve"> u roku koji </w:t>
      </w:r>
      <w:r w:rsidR="006C6F8D">
        <w:t xml:space="preserve">mu </w:t>
      </w:r>
      <w:r>
        <w:t>je određen .</w:t>
      </w:r>
    </w:p>
    <w:p w:rsidR="003916BF" w:rsidP="0048015F" w:rsidRDefault="003916BF">
      <w:pPr>
        <w:contextualSpacing/>
        <w:jc w:val="both"/>
      </w:pPr>
      <w:r>
        <w:tab/>
      </w:r>
    </w:p>
    <w:p w:rsidR="005B5D7E" w:rsidP="005B5D7E" w:rsidRDefault="003916BF">
      <w:pPr>
        <w:ind w:firstLine="708"/>
        <w:jc w:val="both"/>
      </w:pPr>
      <w:r>
        <w:t>IX</w:t>
      </w:r>
      <w:r w:rsidR="005B5D7E">
        <w:rPr>
          <w:b/>
        </w:rPr>
        <w:t>.</w:t>
      </w:r>
      <w:r w:rsidR="005B5D7E">
        <w:t xml:space="preserve"> Ovo rješenje će se objaviti na e-oglasnoj ploči ovog suda.</w:t>
      </w:r>
    </w:p>
    <w:p w:rsidR="005B5D7E" w:rsidP="005B5D7E" w:rsidRDefault="005B5D7E">
      <w:pPr>
        <w:ind w:firstLine="708"/>
        <w:jc w:val="both"/>
      </w:pPr>
    </w:p>
    <w:p w:rsidR="005B5D7E" w:rsidP="005B5D7E" w:rsidRDefault="005B5D7E">
      <w:pPr>
        <w:ind w:firstLine="708"/>
        <w:jc w:val="both"/>
      </w:pPr>
      <w:r>
        <w:t>X. Nalaže se Općinskom</w:t>
      </w:r>
      <w:r w:rsidR="0048015F">
        <w:t xml:space="preserve"> građanskom</w:t>
      </w:r>
      <w:r>
        <w:t xml:space="preserve"> sudu u </w:t>
      </w:r>
      <w:r w:rsidR="0048015F">
        <w:t>Zagrebu</w:t>
      </w:r>
      <w:r>
        <w:t xml:space="preserve">, Zemljišnoknjižni odjel </w:t>
      </w:r>
      <w:r w:rsidR="0048015F">
        <w:t>Zagreb</w:t>
      </w:r>
      <w:r>
        <w:t xml:space="preserve"> zabilježiti u zemlj</w:t>
      </w:r>
      <w:r w:rsidR="00AD3A36">
        <w:t>išnim knjigama dosudu nekretnina</w:t>
      </w:r>
      <w:r>
        <w:t xml:space="preserve"> naveden</w:t>
      </w:r>
      <w:r w:rsidR="00AD3A36">
        <w:t>ih</w:t>
      </w:r>
      <w:r>
        <w:t xml:space="preserve"> u točki I. ovog rješenja.</w:t>
      </w:r>
    </w:p>
    <w:p w:rsidR="005B5D7E" w:rsidP="005B5D7E" w:rsidRDefault="005B5D7E">
      <w:pPr>
        <w:ind w:firstLine="708"/>
        <w:jc w:val="both"/>
      </w:pPr>
    </w:p>
    <w:p w:rsidR="0048015F" w:rsidP="005B5D7E" w:rsidRDefault="0048015F">
      <w:pPr>
        <w:ind w:firstLine="708"/>
        <w:jc w:val="both"/>
      </w:pPr>
    </w:p>
    <w:p w:rsidR="0048015F" w:rsidP="005B5D7E" w:rsidRDefault="0048015F">
      <w:pPr>
        <w:ind w:firstLine="708"/>
        <w:jc w:val="both"/>
      </w:pPr>
    </w:p>
    <w:p w:rsidR="0048015F" w:rsidP="005B5D7E" w:rsidRDefault="0048015F">
      <w:pPr>
        <w:ind w:firstLine="708"/>
        <w:jc w:val="both"/>
      </w:pPr>
    </w:p>
    <w:p w:rsidR="0048015F" w:rsidP="005B5D7E" w:rsidRDefault="0048015F">
      <w:pPr>
        <w:ind w:firstLine="708"/>
        <w:jc w:val="both"/>
      </w:pPr>
    </w:p>
    <w:p w:rsidR="0048015F" w:rsidP="005B5D7E" w:rsidRDefault="0048015F">
      <w:pPr>
        <w:ind w:firstLine="708"/>
        <w:jc w:val="center"/>
      </w:pPr>
    </w:p>
    <w:p w:rsidR="005B5D7E" w:rsidP="005B5D7E" w:rsidRDefault="005B5D7E">
      <w:pPr>
        <w:ind w:firstLine="708"/>
        <w:jc w:val="center"/>
      </w:pPr>
      <w:r>
        <w:lastRenderedPageBreak/>
        <w:t>Obrazloženje</w:t>
      </w:r>
    </w:p>
    <w:p w:rsidR="005B5D7E" w:rsidP="005B5D7E" w:rsidRDefault="005B5D7E">
      <w:pPr>
        <w:ind w:firstLine="708"/>
        <w:jc w:val="center"/>
        <w:rPr>
          <w:b/>
        </w:rPr>
      </w:pPr>
    </w:p>
    <w:p w:rsidR="005B5D7E" w:rsidP="005B5D7E" w:rsidRDefault="005B5D7E">
      <w:pPr>
        <w:ind w:firstLine="708"/>
        <w:jc w:val="center"/>
        <w:rPr>
          <w:b/>
        </w:rPr>
      </w:pPr>
    </w:p>
    <w:p w:rsidR="005B5D7E" w:rsidP="005B5D7E" w:rsidRDefault="00AD3A36">
      <w:pPr>
        <w:ind w:firstLine="708"/>
        <w:jc w:val="both"/>
      </w:pPr>
      <w:r>
        <w:t>Nekretnin</w:t>
      </w:r>
      <w:r w:rsidR="0048015F">
        <w:t>a</w:t>
      </w:r>
      <w:r>
        <w:t xml:space="preserve"> stečajnog dužnika naveden</w:t>
      </w:r>
      <w:r w:rsidR="0048015F">
        <w:t>a</w:t>
      </w:r>
      <w:r w:rsidR="005B5D7E">
        <w:t xml:space="preserve"> u izreci rješenja prodaval</w:t>
      </w:r>
      <w:r w:rsidR="0048015F">
        <w:t>a</w:t>
      </w:r>
      <w:r>
        <w:t xml:space="preserve"> se</w:t>
      </w:r>
      <w:r w:rsidR="005B5D7E">
        <w:t xml:space="preserve"> u stečajnom postupku na prijedlog stečajnog upravitelja temeljem odredbe čl. 247. st. 1. Stečajnog zakona (Narodne novine broj 71/15,</w:t>
      </w:r>
      <w:r w:rsidR="00CA37E6">
        <w:t xml:space="preserve"> 104/17, </w:t>
      </w:r>
      <w:r w:rsidR="005B5D7E">
        <w:t>dalje:SZ).</w:t>
      </w:r>
    </w:p>
    <w:p w:rsidR="005B5D7E" w:rsidP="005B5D7E" w:rsidRDefault="005B5D7E">
      <w:pPr>
        <w:ind w:firstLine="708"/>
        <w:jc w:val="both"/>
      </w:pPr>
    </w:p>
    <w:p w:rsidR="005B5D7E" w:rsidP="005B5D7E" w:rsidRDefault="005B5D7E">
      <w:pPr>
        <w:ind w:firstLine="708"/>
        <w:jc w:val="both"/>
      </w:pPr>
      <w:r>
        <w:t>Prodaju nekretnin</w:t>
      </w:r>
      <w:r w:rsidR="00AD3A36">
        <w:t>a</w:t>
      </w:r>
      <w:r>
        <w:t xml:space="preserve"> stečajnog dužnika provodila je Financijska agencija (dalje:FINA) elektroničkom javnom dražbom.</w:t>
      </w:r>
    </w:p>
    <w:p w:rsidR="00AD3A36" w:rsidP="005B5D7E" w:rsidRDefault="00AD3A36">
      <w:pPr>
        <w:ind w:firstLine="708"/>
        <w:jc w:val="both"/>
      </w:pPr>
    </w:p>
    <w:p w:rsidR="005B5D7E" w:rsidP="005B5D7E" w:rsidRDefault="0012273F">
      <w:pPr>
        <w:ind w:firstLine="708"/>
        <w:jc w:val="both"/>
      </w:pPr>
      <w:r>
        <w:t>Na ročištu 9. travnja 2019.</w:t>
      </w:r>
      <w:r w:rsidR="00AD3A36">
        <w:t xml:space="preserve"> prvi razlučni vjerovnik u prednosnom redu </w:t>
      </w:r>
      <w:r>
        <w:t>DONATTI COSMETICS d.o.o., Samobor, Ulica Josipa Jelačića 86, OIB: 11348392711</w:t>
      </w:r>
      <w:r w:rsidR="00D747D8">
        <w:t>,</w:t>
      </w:r>
      <w:r w:rsidR="007B1334">
        <w:t xml:space="preserve"> je izjavio da kupuje nekretnin</w:t>
      </w:r>
      <w:r>
        <w:t>u</w:t>
      </w:r>
      <w:r w:rsidR="00AD3A36">
        <w:t xml:space="preserve"> i da stavlja u prijeboj svoju tražbinu s protutražbinom stečajnog dužnika po osnovi cijene u visini utvrđene vrijednosti nekretnin</w:t>
      </w:r>
      <w:r>
        <w:t>e</w:t>
      </w:r>
      <w:r w:rsidR="00AD3A36">
        <w:t>.</w:t>
      </w:r>
    </w:p>
    <w:p w:rsidR="00CA37E6" w:rsidP="005B5D7E" w:rsidRDefault="00CA37E6">
      <w:pPr>
        <w:ind w:firstLine="708"/>
        <w:jc w:val="both"/>
      </w:pPr>
    </w:p>
    <w:p w:rsidR="00CA37E6" w:rsidP="005B5D7E" w:rsidRDefault="00CA37E6">
      <w:pPr>
        <w:ind w:firstLine="708"/>
        <w:jc w:val="both"/>
      </w:pPr>
      <w:r>
        <w:t xml:space="preserve">Zaključkom o prodaji od </w:t>
      </w:r>
      <w:r w:rsidR="0012273F">
        <w:t>9. travnja 2019</w:t>
      </w:r>
      <w:r>
        <w:t xml:space="preserve">. u točki </w:t>
      </w:r>
      <w:r w:rsidR="00D747D8">
        <w:t>III.</w:t>
      </w:r>
      <w:r w:rsidR="0012273F">
        <w:t>5</w:t>
      </w:r>
      <w:r>
        <w:t>. istog je određeno da prvi razlučni vjerovnik mo</w:t>
      </w:r>
      <w:r w:rsidR="0012273F">
        <w:t>že izjaviti da kupuje nekretninu</w:t>
      </w:r>
      <w:r>
        <w:t xml:space="preserve"> te da stavlja u prijeboj svoju tražbinu s protutražbinom stečajnog dužnika po osnovi cijene u visini utvrđene vrijednosti ne</w:t>
      </w:r>
      <w:r w:rsidR="0012273F">
        <w:t>kretnine, a vrijednost predmetne nekretnine</w:t>
      </w:r>
      <w:r>
        <w:t xml:space="preserve"> utvrđena j</w:t>
      </w:r>
      <w:r w:rsidR="007B1334">
        <w:t>e</w:t>
      </w:r>
      <w:r>
        <w:t xml:space="preserve"> u iznosu </w:t>
      </w:r>
      <w:r w:rsidR="0012273F">
        <w:t>od 676.230,16</w:t>
      </w:r>
      <w:r w:rsidR="009464BB">
        <w:t xml:space="preserve"> </w:t>
      </w:r>
      <w:r>
        <w:t xml:space="preserve">kn (točka </w:t>
      </w:r>
      <w:r w:rsidR="007B1334">
        <w:t>I</w:t>
      </w:r>
      <w:r>
        <w:t>. zaključka).</w:t>
      </w:r>
    </w:p>
    <w:p w:rsidR="00CA37E6" w:rsidP="005B5D7E" w:rsidRDefault="00CA37E6">
      <w:pPr>
        <w:ind w:firstLine="708"/>
        <w:jc w:val="both"/>
      </w:pPr>
    </w:p>
    <w:p w:rsidR="00CA37E6" w:rsidP="005B5D7E" w:rsidRDefault="00CA37E6">
      <w:pPr>
        <w:ind w:firstLine="708"/>
        <w:jc w:val="both"/>
      </w:pPr>
      <w:r>
        <w:t>Temeljem čl.247. st.7. SZ-a prvi razlučni vjerovnik u prednosnom redu mo</w:t>
      </w:r>
      <w:r w:rsidR="0012273F">
        <w:t>že izjaviti da kupuje nekretninu</w:t>
      </w:r>
      <w:r>
        <w:t xml:space="preserve"> i da stavlja u prijeboj svoju tražbinu s protutražbinom stečajnog dužnika po osnovi cijene u visini utvrđene vrijednosti nekretnine.</w:t>
      </w:r>
    </w:p>
    <w:p w:rsidR="009464BB" w:rsidP="005B5D7E" w:rsidRDefault="009464BB">
      <w:pPr>
        <w:ind w:firstLine="708"/>
        <w:jc w:val="both"/>
      </w:pPr>
    </w:p>
    <w:p w:rsidR="009464BB" w:rsidP="005B5D7E" w:rsidRDefault="0012273F">
      <w:pPr>
        <w:ind w:firstLine="708"/>
        <w:jc w:val="both"/>
      </w:pPr>
      <w:r>
        <w:t>Zahtjev za prodaju nekretnine u stečajnom postupku dostavljen je FINA-i na postupanje 11. travnja 2019.</w:t>
      </w:r>
      <w:r w:rsidR="009464BB">
        <w:t xml:space="preserve"> te je po odluci suda od </w:t>
      </w:r>
      <w:r>
        <w:t>9. travnja</w:t>
      </w:r>
      <w:r w:rsidR="009464BB">
        <w:t xml:space="preserve"> 2019. </w:t>
      </w:r>
      <w:r w:rsidR="006C6F8D">
        <w:t>FINA trebala</w:t>
      </w:r>
      <w:r w:rsidR="009464BB">
        <w:t xml:space="preserve"> obustaviti postupak provedbe prodaje odmah nakon završetaka </w:t>
      </w:r>
      <w:r>
        <w:t>prve</w:t>
      </w:r>
      <w:r w:rsidR="009464BB">
        <w:t xml:space="preserve"> javne dražbe, a s obzirom na izjavu prvog razlučnog vjerovnika.</w:t>
      </w:r>
    </w:p>
    <w:p w:rsidR="009464BB" w:rsidP="005B5D7E" w:rsidRDefault="009464BB">
      <w:pPr>
        <w:ind w:firstLine="708"/>
        <w:jc w:val="both"/>
      </w:pPr>
    </w:p>
    <w:p w:rsidR="009464BB" w:rsidP="005B5D7E" w:rsidRDefault="009464BB">
      <w:pPr>
        <w:ind w:firstLine="708"/>
        <w:jc w:val="both"/>
      </w:pPr>
      <w:r>
        <w:t xml:space="preserve">Iz izvještaja FINA-e o provedenoj elektroničkoj javnoj dražbi identifikatora nadmetanja </w:t>
      </w:r>
      <w:r w:rsidR="0012273F">
        <w:t>16171</w:t>
      </w:r>
      <w:r>
        <w:t xml:space="preserve"> proizlazi da je </w:t>
      </w:r>
      <w:r w:rsidR="0012273F">
        <w:t>najv</w:t>
      </w:r>
      <w:r w:rsidR="006C6F8D">
        <w:t>eć</w:t>
      </w:r>
      <w:r w:rsidR="0012273F">
        <w:t>u</w:t>
      </w:r>
      <w:r>
        <w:t xml:space="preserve"> valjanu ponudu </w:t>
      </w:r>
      <w:r w:rsidR="0012273F">
        <w:t xml:space="preserve">pred FINA-om </w:t>
      </w:r>
      <w:r>
        <w:t xml:space="preserve">dao </w:t>
      </w:r>
      <w:r w:rsidR="0012273F">
        <w:t>Ivan Međimurec, Zagreb, Aleja tišine 9, OIB: 36747053611,</w:t>
      </w:r>
      <w:r>
        <w:t xml:space="preserve"> u iznosu od </w:t>
      </w:r>
      <w:r w:rsidR="0012273F">
        <w:t>507.172,62</w:t>
      </w:r>
      <w:r>
        <w:t xml:space="preserve"> kn (list </w:t>
      </w:r>
      <w:r w:rsidR="0012273F">
        <w:t xml:space="preserve">286 do 296 </w:t>
      </w:r>
      <w:r>
        <w:t>spisa).</w:t>
      </w:r>
    </w:p>
    <w:p w:rsidR="00CA37E6" w:rsidP="005B5D7E" w:rsidRDefault="00CA37E6">
      <w:pPr>
        <w:ind w:firstLine="708"/>
        <w:jc w:val="both"/>
      </w:pPr>
    </w:p>
    <w:p w:rsidR="00CA37E6" w:rsidP="005B5D7E" w:rsidRDefault="00CA37E6">
      <w:pPr>
        <w:ind w:firstLine="708"/>
        <w:jc w:val="both"/>
      </w:pPr>
      <w:r>
        <w:t>Dakle, izjavom o kupnji nekretnin</w:t>
      </w:r>
      <w:r w:rsidR="0012273F">
        <w:t>e</w:t>
      </w:r>
      <w:r>
        <w:t xml:space="preserve"> i stavljanju u prijeboj svoje tražbine s protutražbinom stečajnog dužnika po osnovi cijene u visini utvrđene vrijednosti nekretnine </w:t>
      </w:r>
      <w:r w:rsidR="009464BB">
        <w:t xml:space="preserve">od </w:t>
      </w:r>
      <w:r w:rsidR="0012273F">
        <w:t>676.230,16</w:t>
      </w:r>
      <w:r w:rsidR="009464BB">
        <w:t xml:space="preserve"> kn </w:t>
      </w:r>
      <w:r>
        <w:t xml:space="preserve">prvi razlučni vjerovnik dao je </w:t>
      </w:r>
      <w:r w:rsidR="0012273F">
        <w:t>najv</w:t>
      </w:r>
      <w:r w:rsidR="00FB7E1C">
        <w:t>eću</w:t>
      </w:r>
      <w:r>
        <w:t xml:space="preserve"> ponudu za kupnju predmetn</w:t>
      </w:r>
      <w:r w:rsidR="0012273F">
        <w:t>e</w:t>
      </w:r>
      <w:r>
        <w:t xml:space="preserve"> nekretnin</w:t>
      </w:r>
      <w:r w:rsidR="0012273F">
        <w:t>e</w:t>
      </w:r>
      <w:r w:rsidR="009464BB">
        <w:t xml:space="preserve">, s obzirom da </w:t>
      </w:r>
      <w:r w:rsidR="0012273F">
        <w:t>naj</w:t>
      </w:r>
      <w:r w:rsidR="00FB7E1C">
        <w:t>veća</w:t>
      </w:r>
      <w:r w:rsidR="009464BB">
        <w:t xml:space="preserve"> ponuda na javnoj dražbi </w:t>
      </w:r>
      <w:r w:rsidR="00FB7E1C">
        <w:t xml:space="preserve">pred FINA-om </w:t>
      </w:r>
      <w:r w:rsidR="009464BB">
        <w:t xml:space="preserve">iznosi </w:t>
      </w:r>
      <w:r w:rsidR="0012273F">
        <w:t>507.172,62</w:t>
      </w:r>
      <w:r w:rsidR="009464BB">
        <w:t xml:space="preserve"> kn.</w:t>
      </w:r>
    </w:p>
    <w:p w:rsidR="005B5D7E" w:rsidP="005B5D7E" w:rsidRDefault="005B5D7E">
      <w:pPr>
        <w:ind w:firstLine="708"/>
        <w:jc w:val="both"/>
      </w:pPr>
    </w:p>
    <w:p w:rsidR="005B5D7E" w:rsidP="005B5D7E" w:rsidRDefault="005B5D7E">
      <w:pPr>
        <w:ind w:firstLine="708"/>
        <w:jc w:val="both"/>
      </w:pPr>
      <w:r>
        <w:t xml:space="preserve">Ponuditelj </w:t>
      </w:r>
      <w:r w:rsidR="0012273F">
        <w:t>DONATTI COSMETICS d.o.o., Samobor, Ulica Josipa Jelačića 86, OIB: 11348392711</w:t>
      </w:r>
      <w:r w:rsidR="009464BB">
        <w:t>,</w:t>
      </w:r>
      <w:r w:rsidR="00CA37E6">
        <w:t xml:space="preserve"> </w:t>
      </w:r>
      <w:r>
        <w:t xml:space="preserve">dao je ponudu za navedenu imovinu u iznosu od </w:t>
      </w:r>
      <w:r w:rsidR="0012273F">
        <w:t>676.230,16</w:t>
      </w:r>
      <w:r>
        <w:t xml:space="preserve"> kn, što je najv</w:t>
      </w:r>
      <w:r w:rsidR="0012273F">
        <w:t>eć</w:t>
      </w:r>
      <w:r>
        <w:t>a ponuda.</w:t>
      </w:r>
    </w:p>
    <w:p w:rsidR="005B5D7E" w:rsidP="005B5D7E" w:rsidRDefault="005B5D7E">
      <w:pPr>
        <w:ind w:firstLine="708"/>
        <w:jc w:val="both"/>
      </w:pPr>
    </w:p>
    <w:p w:rsidR="005B5D7E" w:rsidP="005B5D7E" w:rsidRDefault="005B5D7E">
      <w:pPr>
        <w:ind w:firstLine="708"/>
        <w:jc w:val="both"/>
      </w:pPr>
      <w:r>
        <w:lastRenderedPageBreak/>
        <w:t>Slijedom navedenog, a temeljem čl. 103. do 109. st. 1. Ovršnog zakona (Narodne novine 112/12, 25/13) i čl. 247. st. 7. SZ-a valjalo je odlučiti kao u izreci ovog rješenja, a temeljem odredbe čl. 98. Zakona o zemljišnim knjigama (Naro</w:t>
      </w:r>
      <w:r w:rsidR="009464BB">
        <w:t xml:space="preserve">dne novine 100/94) kao u točki </w:t>
      </w:r>
      <w:r>
        <w:t>X. izreke ovog rješenja.</w:t>
      </w:r>
    </w:p>
    <w:p w:rsidR="005B5D7E" w:rsidP="005B5D7E" w:rsidRDefault="005B5D7E">
      <w:pPr>
        <w:ind w:firstLine="708"/>
        <w:jc w:val="both"/>
      </w:pPr>
    </w:p>
    <w:p w:rsidR="005B5D7E" w:rsidP="005B5D7E" w:rsidRDefault="005B5D7E">
      <w:pPr>
        <w:ind w:firstLine="708"/>
        <w:jc w:val="both"/>
      </w:pPr>
    </w:p>
    <w:p w:rsidR="005B5D7E" w:rsidP="005B5D7E" w:rsidRDefault="005B5D7E">
      <w:pPr>
        <w:jc w:val="center"/>
      </w:pPr>
      <w:r>
        <w:t xml:space="preserve">U Karlovcu, </w:t>
      </w:r>
      <w:r w:rsidR="00FB7E1C">
        <w:t>19. kolovoza</w:t>
      </w:r>
      <w:r w:rsidR="009464BB">
        <w:t xml:space="preserve"> 2019</w:t>
      </w:r>
      <w:r>
        <w:t>.</w:t>
      </w:r>
    </w:p>
    <w:p w:rsidR="005B5D7E" w:rsidP="005B5D7E" w:rsidRDefault="005B5D7E">
      <w:pPr>
        <w:jc w:val="center"/>
      </w:pPr>
    </w:p>
    <w:p w:rsidR="005B5D7E" w:rsidP="005B5D7E" w:rsidRDefault="005B5D7E">
      <w:pPr>
        <w:ind w:left="6372"/>
        <w:jc w:val="both"/>
      </w:pPr>
      <w:r>
        <w:t xml:space="preserve">    Stečajni sudac:                                                                                                                 </w:t>
      </w:r>
    </w:p>
    <w:p w:rsidR="005B5D7E" w:rsidP="005B5D7E" w:rsidRDefault="005B5D7E">
      <w:pPr>
        <w:jc w:val="center"/>
      </w:pPr>
      <w:r>
        <w:t xml:space="preserve">                                                                                             Jadranka Mađeruh,v.r.</w:t>
      </w:r>
    </w:p>
    <w:p w:rsidR="005B5D7E" w:rsidP="005B5D7E" w:rsidRDefault="005B5D7E">
      <w:pPr>
        <w:jc w:val="center"/>
      </w:pPr>
    </w:p>
    <w:p w:rsidR="005B5D7E" w:rsidP="005B5D7E" w:rsidRDefault="005B5D7E">
      <w:pPr>
        <w:jc w:val="center"/>
      </w:pPr>
      <w:r>
        <w:rPr>
          <w:b/>
        </w:rPr>
        <w:t xml:space="preserve">                                                                                             </w:t>
      </w:r>
      <w:r>
        <w:t>Za točnost otpravka-</w:t>
      </w:r>
    </w:p>
    <w:p w:rsidR="005B5D7E" w:rsidP="005B5D7E" w:rsidRDefault="005B5D7E">
      <w:pPr>
        <w:jc w:val="center"/>
      </w:pPr>
      <w:r>
        <w:t xml:space="preserve">                                                                                             ovlašteni službenik:</w:t>
      </w:r>
    </w:p>
    <w:p w:rsidR="005B5D7E" w:rsidP="005B5D7E" w:rsidRDefault="005B5D7E">
      <w:pPr>
        <w:jc w:val="center"/>
      </w:pPr>
      <w:r>
        <w:t xml:space="preserve">                                                                                           Draženka Prpić</w:t>
      </w:r>
    </w:p>
    <w:p w:rsidR="005B5D7E" w:rsidP="005B5D7E" w:rsidRDefault="005B5D7E">
      <w:pPr>
        <w:jc w:val="center"/>
      </w:pPr>
    </w:p>
    <w:p w:rsidR="005B5D7E" w:rsidP="005B5D7E" w:rsidRDefault="005B5D7E">
      <w:pPr>
        <w:tabs>
          <w:tab w:val="left" w:pos="6420"/>
        </w:tabs>
        <w:jc w:val="both"/>
      </w:pPr>
      <w:r>
        <w:t>PRAVNA POUKA:</w:t>
      </w:r>
    </w:p>
    <w:p w:rsidR="005B5D7E" w:rsidP="005B5D7E" w:rsidRDefault="005B5D7E">
      <w:pPr>
        <w:tabs>
          <w:tab w:val="left" w:pos="6420"/>
        </w:tabs>
        <w:jc w:val="both"/>
      </w:pPr>
      <w:r>
        <w:t>Protiv ovog rješenja dopuštena je žalba Visokom trgovačkom sudu RH u Zagrebu. Žalba se podnosi putem ovog suda, u 3 primjerka, u roku 8 dana od dana dostave prijepisa ovog rješenja.</w:t>
      </w:r>
    </w:p>
    <w:p w:rsidR="005B5D7E" w:rsidP="005B5D7E" w:rsidRDefault="005B5D7E">
      <w:pPr>
        <w:jc w:val="center"/>
        <w:rPr>
          <w:b/>
        </w:rPr>
      </w:pPr>
    </w:p>
    <w:p w:rsidR="005B5D7E" w:rsidP="005B5D7E" w:rsidRDefault="005B5D7E">
      <w:pPr>
        <w:jc w:val="center"/>
        <w:rPr>
          <w:b/>
        </w:rPr>
      </w:pPr>
    </w:p>
    <w:p w:rsidR="005B5D7E" w:rsidP="005B5D7E" w:rsidRDefault="005B5D7E">
      <w:r>
        <w:t xml:space="preserve">Dna:                                                                     </w:t>
      </w:r>
    </w:p>
    <w:p w:rsidR="00FB7E1C" w:rsidP="005B5D7E" w:rsidRDefault="005B5D7E">
      <w:pPr>
        <w:numPr>
          <w:ilvl w:val="0"/>
          <w:numId w:val="20"/>
        </w:numPr>
      </w:pPr>
      <w:r>
        <w:t xml:space="preserve">Kupac </w:t>
      </w:r>
      <w:r w:rsidR="00FB7E1C">
        <w:t>DONATTI COSMETICS d.o.o.</w:t>
      </w:r>
      <w:r>
        <w:t xml:space="preserve"> </w:t>
      </w:r>
    </w:p>
    <w:p w:rsidR="005B5D7E" w:rsidP="005B5D7E" w:rsidRDefault="00FB7E1C">
      <w:pPr>
        <w:numPr>
          <w:ilvl w:val="0"/>
          <w:numId w:val="20"/>
        </w:numPr>
      </w:pPr>
      <w:r>
        <w:t>S</w:t>
      </w:r>
      <w:r w:rsidR="005B5D7E">
        <w:t xml:space="preserve">tečajni upravitelj </w:t>
      </w:r>
      <w:r>
        <w:t>Davor Petera</w:t>
      </w:r>
    </w:p>
    <w:p w:rsidR="005B5D7E" w:rsidP="005B5D7E" w:rsidRDefault="005B5D7E">
      <w:pPr>
        <w:numPr>
          <w:ilvl w:val="0"/>
          <w:numId w:val="20"/>
        </w:numPr>
      </w:pPr>
      <w:r>
        <w:t>e-Oglasna ploča suda</w:t>
      </w:r>
    </w:p>
    <w:p w:rsidR="005B5D7E" w:rsidP="005B5D7E" w:rsidRDefault="005B5D7E">
      <w:pPr>
        <w:numPr>
          <w:ilvl w:val="0"/>
          <w:numId w:val="20"/>
        </w:numPr>
      </w:pPr>
      <w:r>
        <w:t xml:space="preserve">Općinski </w:t>
      </w:r>
      <w:r w:rsidR="00FB7E1C">
        <w:t xml:space="preserve">građanski </w:t>
      </w:r>
      <w:r>
        <w:t xml:space="preserve">sud u </w:t>
      </w:r>
      <w:r w:rsidR="00FB7E1C">
        <w:t>Zagrebu,</w:t>
      </w:r>
      <w:r>
        <w:t xml:space="preserve"> ZK odjel </w:t>
      </w:r>
      <w:r w:rsidR="00FB7E1C">
        <w:t>Zagreb</w:t>
      </w:r>
    </w:p>
    <w:p w:rsidR="005B5D7E" w:rsidP="005B5D7E" w:rsidRDefault="005B5D7E">
      <w:pPr>
        <w:numPr>
          <w:ilvl w:val="0"/>
          <w:numId w:val="20"/>
        </w:numPr>
      </w:pPr>
      <w:r>
        <w:t xml:space="preserve">Porezna uprava </w:t>
      </w:r>
      <w:r w:rsidR="00FB7E1C">
        <w:t>Zagreb</w:t>
      </w:r>
    </w:p>
    <w:p w:rsidR="005B5D7E" w:rsidP="005B5D7E" w:rsidRDefault="005B5D7E">
      <w:pPr>
        <w:numPr>
          <w:ilvl w:val="0"/>
          <w:numId w:val="20"/>
        </w:numPr>
      </w:pPr>
      <w:r>
        <w:t>FINA, radi objave na mrežnim stranicama FINA-e</w:t>
      </w:r>
      <w:r w:rsidR="007B1334">
        <w:t>, po pravomoćnosti</w:t>
      </w:r>
    </w:p>
    <w:p w:rsidR="005B5D7E" w:rsidP="005B5D7E" w:rsidRDefault="005B5D7E">
      <w:pPr>
        <w:numPr>
          <w:ilvl w:val="0"/>
          <w:numId w:val="20"/>
        </w:numPr>
      </w:pPr>
      <w:r>
        <w:t>Spis</w:t>
      </w:r>
    </w:p>
    <w:p w:rsidR="005B5D7E" w:rsidP="005B5D7E" w:rsidRDefault="005B5D7E"/>
    <w:p w:rsidR="005B5D7E" w:rsidP="005B5D7E" w:rsidRDefault="005B5D7E">
      <w:pPr>
        <w:pStyle w:val="Naslovdokumenta"/>
        <w:rPr>
          <w:rFonts w:eastAsiaTheme="minorHAnsi" w:cstheme="minorBidi"/>
          <w:lang w:eastAsia="en-US"/>
        </w:rPr>
      </w:pPr>
    </w:p>
    <w:p w:rsidR="005B5D7E" w:rsidP="005B5D7E" w:rsidRDefault="005B5D7E">
      <w:pPr>
        <w:pStyle w:val="Poetniodjeljak"/>
      </w:pPr>
    </w:p>
    <w:p w:rsidR="005B5D7E" w:rsidP="005B5D7E" w:rsidRDefault="005B5D7E">
      <w:pPr>
        <w:pStyle w:val="NormaleSPIS"/>
        <w:rPr>
          <w:noProof/>
        </w:rPr>
      </w:pPr>
    </w:p>
    <w:p w:rsidR="005B5D7E" w:rsidP="005B5D7E" w:rsidRDefault="005B5D7E">
      <w:pPr>
        <w:pStyle w:val="ZapisniarPotpis"/>
      </w:pPr>
    </w:p>
    <w:p w:rsidRPr="005B5D7E" w:rsidR="00396039" w:rsidP="005B5D7E" w:rsidRDefault="00396039"/>
    <w:sectPr w:rsidRPr="005B5D7E" w:rsidR="00396039" w:rsidSect="0058326B">
      <w:headerReference w:type="even" r:id="rId11"/>
      <w:headerReference w:type="defaul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030CFE" w:rsidRDefault="00030CFE">
      <w:r>
        <w:separator/>
      </w:r>
    </w:p>
  </w:endnote>
  <w:endnote w:type="continuationSeparator" w:id="0">
    <w:p w:rsidR="00030CFE" w:rsidRDefault="00030CFE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030CFE" w:rsidRDefault="00030CFE">
      <w:r>
        <w:separator/>
      </w:r>
    </w:p>
  </w:footnote>
  <w:footnote w:type="continuationSeparator" w:id="0">
    <w:p w:rsidR="00030CFE" w:rsidRDefault="00030CFE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7119DD" w:rsidP="00511110" w:rsidRDefault="007119DD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7119DD" w:rsidRDefault="007119DD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20389813"/>
      <w:docPartObj>
        <w:docPartGallery w:val="Page Numbers (Top of Page)"/>
        <w:docPartUnique/>
      </w:docPartObj>
    </w:sdtPr>
    <w:sdtEndPr/>
    <w:sdtContent>
      <w:p w:rsidR="009464BB" w:rsidRDefault="00A765A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E5757">
          <w:rPr>
            <w:noProof/>
          </w:rPr>
          <w:t>3</w:t>
        </w:r>
        <w:r>
          <w:fldChar w:fldCharType="end"/>
        </w:r>
      </w:p>
      <w:p w:rsidR="009464BB" w:rsidRDefault="009464BB">
        <w:pPr>
          <w:pStyle w:val="Zaglavlje"/>
          <w:jc w:val="center"/>
        </w:pPr>
      </w:p>
      <w:p w:rsidR="009464BB" w:rsidRDefault="009464BB">
        <w:pPr>
          <w:pStyle w:val="Zaglavlje"/>
          <w:jc w:val="center"/>
        </w:pPr>
      </w:p>
      <w:p w:rsidR="009464BB" w:rsidP="009464BB" w:rsidRDefault="009464BB">
        <w:pPr>
          <w:pStyle w:val="Zaglavlje"/>
          <w:jc w:val="right"/>
        </w:pPr>
      </w:p>
      <w:p w:rsidR="009464BB" w:rsidP="009464BB" w:rsidRDefault="009464BB">
        <w:pPr>
          <w:pStyle w:val="Zaglavlje"/>
          <w:jc w:val="right"/>
        </w:pPr>
      </w:p>
      <w:p w:rsidR="009464BB" w:rsidP="009464BB" w:rsidRDefault="009464BB">
        <w:pPr>
          <w:pStyle w:val="Zaglavlje"/>
          <w:jc w:val="right"/>
        </w:pPr>
      </w:p>
      <w:p w:rsidR="009464BB" w:rsidP="009464BB" w:rsidRDefault="009464BB">
        <w:pPr>
          <w:pStyle w:val="Zaglavlje"/>
          <w:jc w:val="right"/>
        </w:pPr>
        <w:r>
          <w:t>1 St-</w:t>
        </w:r>
        <w:r w:rsidR="00FB7E1C">
          <w:t>822/2013</w:t>
        </w:r>
      </w:p>
      <w:p w:rsidR="009464BB" w:rsidP="009464BB" w:rsidRDefault="009464BB">
        <w:pPr>
          <w:pStyle w:val="Zaglavlje"/>
          <w:jc w:val="right"/>
        </w:pPr>
      </w:p>
      <w:p w:rsidR="00A765A8" w:rsidP="009464BB" w:rsidRDefault="002E5757">
        <w:pPr>
          <w:pStyle w:val="Zaglavlje"/>
          <w:jc w:val="right"/>
        </w:pPr>
      </w:p>
    </w:sdtContent>
  </w:sdt>
  <w:p w:rsidRPr="00A765A8" w:rsidR="007119DD" w:rsidP="00A765A8" w:rsidRDefault="007119DD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ilvl="0" w:tplc="361C3E12">
      <w:start w:val="1"/>
      <w:numFmt w:val="upperRoman"/>
      <w:lvlText w:val="%1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>
    <w:nsid w:val="02D54FFA"/>
    <w:multiLevelType w:val="hybridMultilevel"/>
    <w:tmpl w:val="6DC22BA8"/>
    <w:lvl w:ilvl="0" w:tplc="1B12D17A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506" w:hanging="360"/>
      </w:pPr>
    </w:lvl>
    <w:lvl w:ilvl="2" w:tplc="041A001B" w:tentative="true">
      <w:start w:val="1"/>
      <w:numFmt w:val="lowerRoman"/>
      <w:lvlText w:val="%3."/>
      <w:lvlJc w:val="right"/>
      <w:pPr>
        <w:ind w:left="2226" w:hanging="180"/>
      </w:pPr>
    </w:lvl>
    <w:lvl w:ilvl="3" w:tplc="041A000F" w:tentative="true">
      <w:start w:val="1"/>
      <w:numFmt w:val="decimal"/>
      <w:lvlText w:val="%4."/>
      <w:lvlJc w:val="left"/>
      <w:pPr>
        <w:ind w:left="2946" w:hanging="360"/>
      </w:pPr>
    </w:lvl>
    <w:lvl w:ilvl="4" w:tplc="041A0019" w:tentative="true">
      <w:start w:val="1"/>
      <w:numFmt w:val="lowerLetter"/>
      <w:lvlText w:val="%5."/>
      <w:lvlJc w:val="left"/>
      <w:pPr>
        <w:ind w:left="3666" w:hanging="360"/>
      </w:pPr>
    </w:lvl>
    <w:lvl w:ilvl="5" w:tplc="041A001B" w:tentative="true">
      <w:start w:val="1"/>
      <w:numFmt w:val="lowerRoman"/>
      <w:lvlText w:val="%6."/>
      <w:lvlJc w:val="right"/>
      <w:pPr>
        <w:ind w:left="4386" w:hanging="180"/>
      </w:pPr>
    </w:lvl>
    <w:lvl w:ilvl="6" w:tplc="041A000F" w:tentative="true">
      <w:start w:val="1"/>
      <w:numFmt w:val="decimal"/>
      <w:lvlText w:val="%7."/>
      <w:lvlJc w:val="left"/>
      <w:pPr>
        <w:ind w:left="5106" w:hanging="360"/>
      </w:pPr>
    </w:lvl>
    <w:lvl w:ilvl="7" w:tplc="041A0019" w:tentative="true">
      <w:start w:val="1"/>
      <w:numFmt w:val="lowerLetter"/>
      <w:lvlText w:val="%8."/>
      <w:lvlJc w:val="left"/>
      <w:pPr>
        <w:ind w:left="5826" w:hanging="360"/>
      </w:pPr>
    </w:lvl>
    <w:lvl w:ilvl="8" w:tplc="041A001B" w:tentative="true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0543082F"/>
    <w:multiLevelType w:val="hybridMultilevel"/>
    <w:tmpl w:val="027A3A1A"/>
    <w:lvl w:ilvl="0" w:tplc="F7E819CC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">
    <w:nsid w:val="0AAC0B1C"/>
    <w:multiLevelType w:val="hybridMultilevel"/>
    <w:tmpl w:val="49FE0DCA"/>
    <w:lvl w:ilvl="0" w:tplc="4E72DAB4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4F4C6F1E">
      <w:start w:val="5"/>
      <w:numFmt w:val="decimal"/>
      <w:lvlText w:val="%2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1A001B" w:tentative="true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>
    <w:nsid w:val="163527A9"/>
    <w:multiLevelType w:val="hybridMultilevel"/>
    <w:tmpl w:val="26783EC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7D20445"/>
    <w:multiLevelType w:val="hybridMultilevel"/>
    <w:tmpl w:val="FE1638F6"/>
    <w:lvl w:ilvl="0" w:tplc="F2D21A36">
      <w:start w:val="1"/>
      <w:numFmt w:val="decimal"/>
      <w:lvlText w:val="%1-"/>
      <w:lvlJc w:val="left"/>
      <w:pPr>
        <w:ind w:left="19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688" w:hanging="360"/>
      </w:pPr>
    </w:lvl>
    <w:lvl w:ilvl="2" w:tplc="041A001B" w:tentative="true">
      <w:start w:val="1"/>
      <w:numFmt w:val="lowerRoman"/>
      <w:lvlText w:val="%3."/>
      <w:lvlJc w:val="right"/>
      <w:pPr>
        <w:ind w:left="3408" w:hanging="180"/>
      </w:pPr>
    </w:lvl>
    <w:lvl w:ilvl="3" w:tplc="041A000F" w:tentative="true">
      <w:start w:val="1"/>
      <w:numFmt w:val="decimal"/>
      <w:lvlText w:val="%4."/>
      <w:lvlJc w:val="left"/>
      <w:pPr>
        <w:ind w:left="4128" w:hanging="360"/>
      </w:pPr>
    </w:lvl>
    <w:lvl w:ilvl="4" w:tplc="041A0019" w:tentative="true">
      <w:start w:val="1"/>
      <w:numFmt w:val="lowerLetter"/>
      <w:lvlText w:val="%5."/>
      <w:lvlJc w:val="left"/>
      <w:pPr>
        <w:ind w:left="4848" w:hanging="360"/>
      </w:pPr>
    </w:lvl>
    <w:lvl w:ilvl="5" w:tplc="041A001B" w:tentative="true">
      <w:start w:val="1"/>
      <w:numFmt w:val="lowerRoman"/>
      <w:lvlText w:val="%6."/>
      <w:lvlJc w:val="right"/>
      <w:pPr>
        <w:ind w:left="5568" w:hanging="180"/>
      </w:pPr>
    </w:lvl>
    <w:lvl w:ilvl="6" w:tplc="041A000F" w:tentative="true">
      <w:start w:val="1"/>
      <w:numFmt w:val="decimal"/>
      <w:lvlText w:val="%7."/>
      <w:lvlJc w:val="left"/>
      <w:pPr>
        <w:ind w:left="6288" w:hanging="360"/>
      </w:pPr>
    </w:lvl>
    <w:lvl w:ilvl="7" w:tplc="041A0019" w:tentative="true">
      <w:start w:val="1"/>
      <w:numFmt w:val="lowerLetter"/>
      <w:lvlText w:val="%8."/>
      <w:lvlJc w:val="left"/>
      <w:pPr>
        <w:ind w:left="7008" w:hanging="360"/>
      </w:pPr>
    </w:lvl>
    <w:lvl w:ilvl="8" w:tplc="041A001B" w:tentative="true">
      <w:start w:val="1"/>
      <w:numFmt w:val="lowerRoman"/>
      <w:lvlText w:val="%9."/>
      <w:lvlJc w:val="right"/>
      <w:pPr>
        <w:ind w:left="7728" w:hanging="180"/>
      </w:pPr>
    </w:lvl>
  </w:abstractNum>
  <w:abstractNum w:abstractNumId="6">
    <w:nsid w:val="1DD80D48"/>
    <w:multiLevelType w:val="hybridMultilevel"/>
    <w:tmpl w:val="C78A8C7E"/>
    <w:lvl w:ilvl="0" w:tplc="1512968A">
      <w:start w:val="8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22E7F24"/>
    <w:multiLevelType w:val="hybridMultilevel"/>
    <w:tmpl w:val="C5562BCA"/>
    <w:lvl w:ilvl="0" w:tplc="389877C8">
      <w:start w:val="1"/>
      <w:numFmt w:val="upperLetter"/>
      <w:lvlText w:val="%1)"/>
      <w:lvlJc w:val="left"/>
      <w:pPr>
        <w:ind w:left="232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3048" w:hanging="360"/>
      </w:pPr>
    </w:lvl>
    <w:lvl w:ilvl="2" w:tplc="041A001B" w:tentative="true">
      <w:start w:val="1"/>
      <w:numFmt w:val="lowerRoman"/>
      <w:lvlText w:val="%3."/>
      <w:lvlJc w:val="right"/>
      <w:pPr>
        <w:ind w:left="3768" w:hanging="180"/>
      </w:pPr>
    </w:lvl>
    <w:lvl w:ilvl="3" w:tplc="041A000F" w:tentative="true">
      <w:start w:val="1"/>
      <w:numFmt w:val="decimal"/>
      <w:lvlText w:val="%4."/>
      <w:lvlJc w:val="left"/>
      <w:pPr>
        <w:ind w:left="4488" w:hanging="360"/>
      </w:pPr>
    </w:lvl>
    <w:lvl w:ilvl="4" w:tplc="041A0019" w:tentative="true">
      <w:start w:val="1"/>
      <w:numFmt w:val="lowerLetter"/>
      <w:lvlText w:val="%5."/>
      <w:lvlJc w:val="left"/>
      <w:pPr>
        <w:ind w:left="5208" w:hanging="360"/>
      </w:pPr>
    </w:lvl>
    <w:lvl w:ilvl="5" w:tplc="041A001B" w:tentative="true">
      <w:start w:val="1"/>
      <w:numFmt w:val="lowerRoman"/>
      <w:lvlText w:val="%6."/>
      <w:lvlJc w:val="right"/>
      <w:pPr>
        <w:ind w:left="5928" w:hanging="180"/>
      </w:pPr>
    </w:lvl>
    <w:lvl w:ilvl="6" w:tplc="041A000F" w:tentative="true">
      <w:start w:val="1"/>
      <w:numFmt w:val="decimal"/>
      <w:lvlText w:val="%7."/>
      <w:lvlJc w:val="left"/>
      <w:pPr>
        <w:ind w:left="6648" w:hanging="360"/>
      </w:pPr>
    </w:lvl>
    <w:lvl w:ilvl="7" w:tplc="041A0019" w:tentative="true">
      <w:start w:val="1"/>
      <w:numFmt w:val="lowerLetter"/>
      <w:lvlText w:val="%8."/>
      <w:lvlJc w:val="left"/>
      <w:pPr>
        <w:ind w:left="7368" w:hanging="360"/>
      </w:pPr>
    </w:lvl>
    <w:lvl w:ilvl="8" w:tplc="041A001B" w:tentative="true">
      <w:start w:val="1"/>
      <w:numFmt w:val="lowerRoman"/>
      <w:lvlText w:val="%9."/>
      <w:lvlJc w:val="right"/>
      <w:pPr>
        <w:ind w:left="8088" w:hanging="180"/>
      </w:pPr>
    </w:lvl>
  </w:abstractNum>
  <w:abstractNum w:abstractNumId="8">
    <w:nsid w:val="2A5A6DB1"/>
    <w:multiLevelType w:val="hybridMultilevel"/>
    <w:tmpl w:val="B98A9744"/>
    <w:lvl w:ilvl="0" w:tplc="AAB43104">
      <w:start w:val="6"/>
      <w:numFmt w:val="bullet"/>
      <w:lvlText w:val="-"/>
      <w:lvlJc w:val="left"/>
      <w:pPr>
        <w:tabs>
          <w:tab w:val="num" w:pos="1743"/>
        </w:tabs>
        <w:ind w:left="1743" w:hanging="1035"/>
      </w:pPr>
      <w:rPr>
        <w:rFonts w:hint="default" w:ascii="Verdana" w:hAnsi="Verdana" w:eastAsia="Times New Roman" w:cs="Times New Roman"/>
      </w:rPr>
    </w:lvl>
    <w:lvl w:ilvl="1" w:tplc="04090003" w:tentative="true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hint="default" w:ascii="Courier New" w:hAnsi="Courier New" w:cs="Courier New"/>
      </w:rPr>
    </w:lvl>
    <w:lvl w:ilvl="2" w:tplc="04090005" w:tentative="true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hint="default" w:ascii="Wingdings" w:hAnsi="Wingdings"/>
      </w:rPr>
    </w:lvl>
    <w:lvl w:ilvl="3" w:tplc="04090001" w:tentative="true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hint="default" w:ascii="Symbol" w:hAnsi="Symbol"/>
      </w:rPr>
    </w:lvl>
    <w:lvl w:ilvl="4" w:tplc="04090003" w:tentative="true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hint="default" w:ascii="Courier New" w:hAnsi="Courier New" w:cs="Courier New"/>
      </w:rPr>
    </w:lvl>
    <w:lvl w:ilvl="5" w:tplc="04090005" w:tentative="true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hint="default" w:ascii="Wingdings" w:hAnsi="Wingdings"/>
      </w:rPr>
    </w:lvl>
    <w:lvl w:ilvl="6" w:tplc="04090001" w:tentative="true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hint="default" w:ascii="Symbol" w:hAnsi="Symbol"/>
      </w:rPr>
    </w:lvl>
    <w:lvl w:ilvl="7" w:tplc="04090003" w:tentative="true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hint="default" w:ascii="Courier New" w:hAnsi="Courier New" w:cs="Courier New"/>
      </w:rPr>
    </w:lvl>
    <w:lvl w:ilvl="8" w:tplc="04090005" w:tentative="true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hint="default" w:ascii="Wingdings" w:hAnsi="Wingdings"/>
      </w:rPr>
    </w:lvl>
  </w:abstractNum>
  <w:abstractNum w:abstractNumId="9">
    <w:nsid w:val="2ADD1D5B"/>
    <w:multiLevelType w:val="hybridMultilevel"/>
    <w:tmpl w:val="49DCE092"/>
    <w:lvl w:ilvl="0" w:tplc="9F96A7B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0">
    <w:nsid w:val="33905C83"/>
    <w:multiLevelType w:val="hybridMultilevel"/>
    <w:tmpl w:val="B88EB44A"/>
    <w:lvl w:ilvl="0" w:tplc="0C266ADA">
      <w:start w:val="1"/>
      <w:numFmt w:val="bullet"/>
      <w:lvlText w:val="-"/>
      <w:lvlJc w:val="left"/>
      <w:pPr>
        <w:ind w:left="196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26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34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41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8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5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62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70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728" w:hanging="360"/>
      </w:pPr>
      <w:rPr>
        <w:rFonts w:hint="default" w:ascii="Wingdings" w:hAnsi="Wingdings"/>
      </w:rPr>
    </w:lvl>
  </w:abstractNum>
  <w:abstractNum w:abstractNumId="11">
    <w:nsid w:val="3687166B"/>
    <w:multiLevelType w:val="hybridMultilevel"/>
    <w:tmpl w:val="970E936C"/>
    <w:lvl w:ilvl="0" w:tplc="FEEC4DC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39AC27E8"/>
    <w:multiLevelType w:val="hybridMultilevel"/>
    <w:tmpl w:val="47586480"/>
    <w:lvl w:ilvl="0" w:tplc="E3E426E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3">
    <w:nsid w:val="40FB1AC5"/>
    <w:multiLevelType w:val="hybridMultilevel"/>
    <w:tmpl w:val="0F1AC860"/>
    <w:lvl w:ilvl="0" w:tplc="F852F0D8">
      <w:start w:val="3"/>
      <w:numFmt w:val="decimal"/>
      <w:lvlText w:val="%1."/>
      <w:lvlJc w:val="left"/>
      <w:pPr>
        <w:ind w:left="19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688" w:hanging="360"/>
      </w:pPr>
    </w:lvl>
    <w:lvl w:ilvl="2" w:tplc="041A001B" w:tentative="true">
      <w:start w:val="1"/>
      <w:numFmt w:val="lowerRoman"/>
      <w:lvlText w:val="%3."/>
      <w:lvlJc w:val="right"/>
      <w:pPr>
        <w:ind w:left="3408" w:hanging="180"/>
      </w:pPr>
    </w:lvl>
    <w:lvl w:ilvl="3" w:tplc="041A000F" w:tentative="true">
      <w:start w:val="1"/>
      <w:numFmt w:val="decimal"/>
      <w:lvlText w:val="%4."/>
      <w:lvlJc w:val="left"/>
      <w:pPr>
        <w:ind w:left="4128" w:hanging="360"/>
      </w:pPr>
    </w:lvl>
    <w:lvl w:ilvl="4" w:tplc="041A0019" w:tentative="true">
      <w:start w:val="1"/>
      <w:numFmt w:val="lowerLetter"/>
      <w:lvlText w:val="%5."/>
      <w:lvlJc w:val="left"/>
      <w:pPr>
        <w:ind w:left="4848" w:hanging="360"/>
      </w:pPr>
    </w:lvl>
    <w:lvl w:ilvl="5" w:tplc="041A001B" w:tentative="true">
      <w:start w:val="1"/>
      <w:numFmt w:val="lowerRoman"/>
      <w:lvlText w:val="%6."/>
      <w:lvlJc w:val="right"/>
      <w:pPr>
        <w:ind w:left="5568" w:hanging="180"/>
      </w:pPr>
    </w:lvl>
    <w:lvl w:ilvl="6" w:tplc="041A000F" w:tentative="true">
      <w:start w:val="1"/>
      <w:numFmt w:val="decimal"/>
      <w:lvlText w:val="%7."/>
      <w:lvlJc w:val="left"/>
      <w:pPr>
        <w:ind w:left="6288" w:hanging="360"/>
      </w:pPr>
    </w:lvl>
    <w:lvl w:ilvl="7" w:tplc="041A0019" w:tentative="true">
      <w:start w:val="1"/>
      <w:numFmt w:val="lowerLetter"/>
      <w:lvlText w:val="%8."/>
      <w:lvlJc w:val="left"/>
      <w:pPr>
        <w:ind w:left="7008" w:hanging="360"/>
      </w:pPr>
    </w:lvl>
    <w:lvl w:ilvl="8" w:tplc="041A001B" w:tentative="true">
      <w:start w:val="1"/>
      <w:numFmt w:val="lowerRoman"/>
      <w:lvlText w:val="%9."/>
      <w:lvlJc w:val="right"/>
      <w:pPr>
        <w:ind w:left="7728" w:hanging="180"/>
      </w:pPr>
    </w:lvl>
  </w:abstractNum>
  <w:abstractNum w:abstractNumId="14">
    <w:nsid w:val="4206324A"/>
    <w:multiLevelType w:val="hybridMultilevel"/>
    <w:tmpl w:val="2CEE0A84"/>
    <w:lvl w:ilvl="0" w:tplc="550C29A2">
      <w:start w:val="1"/>
      <w:numFmt w:val="upperRoman"/>
      <w:lvlText w:val="%1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1" w:tplc="B6045BF8">
      <w:start w:val="1"/>
      <w:numFmt w:val="decimal"/>
      <w:lvlText w:val="%2."/>
      <w:lvlJc w:val="left"/>
      <w:pPr>
        <w:tabs>
          <w:tab w:val="num" w:pos="1800"/>
        </w:tabs>
        <w:ind w:left="1800" w:hanging="375"/>
      </w:pPr>
      <w:rPr>
        <w:rFonts w:hint="default"/>
      </w:r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5">
    <w:nsid w:val="45005B98"/>
    <w:multiLevelType w:val="hybridMultilevel"/>
    <w:tmpl w:val="D9067674"/>
    <w:lvl w:ilvl="0" w:tplc="BF641B1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C1F16EF"/>
    <w:multiLevelType w:val="hybridMultilevel"/>
    <w:tmpl w:val="9334AAE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2231AAE"/>
    <w:multiLevelType w:val="hybridMultilevel"/>
    <w:tmpl w:val="331E662E"/>
    <w:lvl w:ilvl="0" w:tplc="F3327D32">
      <w:start w:val="1"/>
      <w:numFmt w:val="upperRoman"/>
      <w:lvlText w:val="%1."/>
      <w:lvlJc w:val="left"/>
      <w:pPr>
        <w:tabs>
          <w:tab w:val="num" w:pos="1608"/>
        </w:tabs>
        <w:ind w:left="1608" w:hanging="720"/>
      </w:pPr>
      <w:rPr>
        <w:rFonts w:hint="default"/>
      </w:rPr>
    </w:lvl>
    <w:lvl w:ilvl="1" w:tplc="47A03FF6">
      <w:start w:val="1"/>
      <w:numFmt w:val="decimal"/>
      <w:lvlText w:val="%2.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2" w:tplc="041A001B" w:tentative="true">
      <w:start w:val="1"/>
      <w:numFmt w:val="lowerRoman"/>
      <w:lvlText w:val="%3."/>
      <w:lvlJc w:val="right"/>
      <w:pPr>
        <w:tabs>
          <w:tab w:val="num" w:pos="2688"/>
        </w:tabs>
        <w:ind w:left="268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408"/>
        </w:tabs>
        <w:ind w:left="340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4128"/>
        </w:tabs>
        <w:ind w:left="412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848"/>
        </w:tabs>
        <w:ind w:left="484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568"/>
        </w:tabs>
        <w:ind w:left="556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288"/>
        </w:tabs>
        <w:ind w:left="628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7008"/>
        </w:tabs>
        <w:ind w:left="7008" w:hanging="180"/>
      </w:pPr>
    </w:lvl>
  </w:abstractNum>
  <w:abstractNum w:abstractNumId="18">
    <w:nsid w:val="6240010B"/>
    <w:multiLevelType w:val="hybridMultilevel"/>
    <w:tmpl w:val="5F361C4E"/>
    <w:lvl w:ilvl="0" w:tplc="C854CB1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Verdana" w:hAnsi="Verdana" w:eastAsia="Times New Roman" w:cs="Times New Roman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2C56C9B"/>
    <w:multiLevelType w:val="hybridMultilevel"/>
    <w:tmpl w:val="1554B29C"/>
    <w:lvl w:ilvl="0" w:tplc="A4AA7776">
      <w:start w:val="1"/>
      <w:numFmt w:val="upperRoman"/>
      <w:lvlText w:val="%1."/>
      <w:lvlJc w:val="left"/>
      <w:pPr>
        <w:tabs>
          <w:tab w:val="num" w:pos="1728"/>
        </w:tabs>
        <w:ind w:left="1728" w:hanging="1020"/>
      </w:pPr>
      <w:rPr>
        <w:rFonts w:hint="default"/>
        <w:b/>
      </w:rPr>
    </w:lvl>
    <w:lvl w:ilvl="1" w:tplc="94C615EC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ascii="Times New Roman" w:hAnsi="Times New Roman" w:eastAsia="Times New Roman" w:cs="Times New Roman"/>
      </w:rPr>
    </w:lvl>
    <w:lvl w:ilvl="2" w:tplc="0409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0">
    <w:nsid w:val="65F82DD7"/>
    <w:multiLevelType w:val="hybridMultilevel"/>
    <w:tmpl w:val="23980B34"/>
    <w:lvl w:ilvl="0" w:tplc="6E2053A4">
      <w:start w:val="6"/>
      <w:numFmt w:val="bullet"/>
      <w:lvlText w:val="-"/>
      <w:lvlJc w:val="left"/>
      <w:pPr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21">
    <w:nsid w:val="69D72F9C"/>
    <w:multiLevelType w:val="hybridMultilevel"/>
    <w:tmpl w:val="B1CC9512"/>
    <w:lvl w:ilvl="0" w:tplc="813682CE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 w:ascii="Verdana" w:hAnsi="Verdana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hint="default" w:ascii="Wingdings" w:hAnsi="Wingdings"/>
      </w:rPr>
    </w:lvl>
  </w:abstractNum>
  <w:abstractNum w:abstractNumId="22">
    <w:nsid w:val="758F41CF"/>
    <w:multiLevelType w:val="hybridMultilevel"/>
    <w:tmpl w:val="E8408224"/>
    <w:lvl w:ilvl="0" w:tplc="7BCA7932">
      <w:start w:val="1"/>
      <w:numFmt w:val="bullet"/>
      <w:lvlText w:val="-"/>
      <w:lvlJc w:val="left"/>
      <w:pPr>
        <w:ind w:left="196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26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34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41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8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5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62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70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728" w:hanging="360"/>
      </w:pPr>
      <w:rPr>
        <w:rFonts w:hint="default" w:ascii="Wingdings" w:hAnsi="Wingdings"/>
      </w:rPr>
    </w:lvl>
  </w:abstractNum>
  <w:abstractNum w:abstractNumId="23">
    <w:nsid w:val="7E4D285E"/>
    <w:multiLevelType w:val="hybridMultilevel"/>
    <w:tmpl w:val="96DC1578"/>
    <w:lvl w:ilvl="0" w:tplc="2B7448F6">
      <w:start w:val="2"/>
      <w:numFmt w:val="bullet"/>
      <w:lvlText w:val="-"/>
      <w:lvlJc w:val="left"/>
      <w:pPr>
        <w:ind w:left="1494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2214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934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654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74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94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814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534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254" w:hanging="360"/>
      </w:pPr>
      <w:rPr>
        <w:rFonts w:hint="default" w:ascii="Wingdings" w:hAnsi="Wingdings"/>
      </w:rPr>
    </w:lvl>
  </w:abstractNum>
  <w:abstractNum w:abstractNumId="24">
    <w:nsid w:val="7EBF4C42"/>
    <w:multiLevelType w:val="hybridMultilevel"/>
    <w:tmpl w:val="4AFC3DD8"/>
    <w:lvl w:ilvl="0" w:tplc="9F7CEF2E">
      <w:start w:val="1"/>
      <w:numFmt w:val="upperLetter"/>
      <w:lvlText w:val="%1)"/>
      <w:lvlJc w:val="left"/>
      <w:pPr>
        <w:ind w:left="19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688" w:hanging="360"/>
      </w:pPr>
    </w:lvl>
    <w:lvl w:ilvl="2" w:tplc="041A001B" w:tentative="true">
      <w:start w:val="1"/>
      <w:numFmt w:val="lowerRoman"/>
      <w:lvlText w:val="%3."/>
      <w:lvlJc w:val="right"/>
      <w:pPr>
        <w:ind w:left="3408" w:hanging="180"/>
      </w:pPr>
    </w:lvl>
    <w:lvl w:ilvl="3" w:tplc="041A000F" w:tentative="true">
      <w:start w:val="1"/>
      <w:numFmt w:val="decimal"/>
      <w:lvlText w:val="%4."/>
      <w:lvlJc w:val="left"/>
      <w:pPr>
        <w:ind w:left="4128" w:hanging="360"/>
      </w:pPr>
    </w:lvl>
    <w:lvl w:ilvl="4" w:tplc="041A0019" w:tentative="true">
      <w:start w:val="1"/>
      <w:numFmt w:val="lowerLetter"/>
      <w:lvlText w:val="%5."/>
      <w:lvlJc w:val="left"/>
      <w:pPr>
        <w:ind w:left="4848" w:hanging="360"/>
      </w:pPr>
    </w:lvl>
    <w:lvl w:ilvl="5" w:tplc="041A001B" w:tentative="true">
      <w:start w:val="1"/>
      <w:numFmt w:val="lowerRoman"/>
      <w:lvlText w:val="%6."/>
      <w:lvlJc w:val="right"/>
      <w:pPr>
        <w:ind w:left="5568" w:hanging="180"/>
      </w:pPr>
    </w:lvl>
    <w:lvl w:ilvl="6" w:tplc="041A000F" w:tentative="true">
      <w:start w:val="1"/>
      <w:numFmt w:val="decimal"/>
      <w:lvlText w:val="%7."/>
      <w:lvlJc w:val="left"/>
      <w:pPr>
        <w:ind w:left="6288" w:hanging="360"/>
      </w:pPr>
    </w:lvl>
    <w:lvl w:ilvl="7" w:tplc="041A0019" w:tentative="true">
      <w:start w:val="1"/>
      <w:numFmt w:val="lowerLetter"/>
      <w:lvlText w:val="%8."/>
      <w:lvlJc w:val="left"/>
      <w:pPr>
        <w:ind w:left="7008" w:hanging="360"/>
      </w:pPr>
    </w:lvl>
    <w:lvl w:ilvl="8" w:tplc="041A001B" w:tentative="true">
      <w:start w:val="1"/>
      <w:numFmt w:val="lowerRoman"/>
      <w:lvlText w:val="%9."/>
      <w:lvlJc w:val="right"/>
      <w:pPr>
        <w:ind w:left="7728" w:hanging="180"/>
      </w:pPr>
    </w:lvl>
  </w:abstractNum>
  <w:abstractNum w:abstractNumId="25">
    <w:nsid w:val="7F8C6D92"/>
    <w:multiLevelType w:val="hybridMultilevel"/>
    <w:tmpl w:val="331E662E"/>
    <w:lvl w:ilvl="0" w:tplc="F3327D32">
      <w:start w:val="1"/>
      <w:numFmt w:val="upperRoman"/>
      <w:lvlText w:val="%1."/>
      <w:lvlJc w:val="left"/>
      <w:pPr>
        <w:tabs>
          <w:tab w:val="num" w:pos="1608"/>
        </w:tabs>
        <w:ind w:left="1608" w:hanging="720"/>
      </w:pPr>
      <w:rPr>
        <w:rFonts w:hint="default"/>
      </w:rPr>
    </w:lvl>
    <w:lvl w:ilvl="1" w:tplc="47A03FF6">
      <w:start w:val="1"/>
      <w:numFmt w:val="decimal"/>
      <w:lvlText w:val="%2.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2" w:tplc="041A001B" w:tentative="true">
      <w:start w:val="1"/>
      <w:numFmt w:val="lowerRoman"/>
      <w:lvlText w:val="%3."/>
      <w:lvlJc w:val="right"/>
      <w:pPr>
        <w:tabs>
          <w:tab w:val="num" w:pos="2688"/>
        </w:tabs>
        <w:ind w:left="268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408"/>
        </w:tabs>
        <w:ind w:left="340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4128"/>
        </w:tabs>
        <w:ind w:left="412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848"/>
        </w:tabs>
        <w:ind w:left="484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568"/>
        </w:tabs>
        <w:ind w:left="556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288"/>
        </w:tabs>
        <w:ind w:left="628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7008"/>
        </w:tabs>
        <w:ind w:left="7008" w:hanging="180"/>
      </w:pPr>
    </w:lvl>
  </w:abstractNum>
  <w:num w:numId="1">
    <w:abstractNumId w:val="0"/>
  </w:num>
  <w:num w:numId="2">
    <w:abstractNumId w:val="16"/>
  </w:num>
  <w:num w:numId="3">
    <w:abstractNumId w:val="15"/>
  </w:num>
  <w:num w:numId="4">
    <w:abstractNumId w:val="12"/>
  </w:num>
  <w:num w:numId="5">
    <w:abstractNumId w:val="14"/>
  </w:num>
  <w:num w:numId="6">
    <w:abstractNumId w:val="4"/>
  </w:num>
  <w:num w:numId="7">
    <w:abstractNumId w:val="19"/>
  </w:num>
  <w:num w:numId="8">
    <w:abstractNumId w:val="3"/>
  </w:num>
  <w:num w:numId="9">
    <w:abstractNumId w:val="9"/>
  </w:num>
  <w:num w:numId="10">
    <w:abstractNumId w:val="17"/>
  </w:num>
  <w:num w:numId="11">
    <w:abstractNumId w:val="21"/>
  </w:num>
  <w:num w:numId="12">
    <w:abstractNumId w:val="2"/>
  </w:num>
  <w:num w:numId="13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  <w:num w:numId="15">
    <w:abstractNumId w:val="20"/>
  </w:num>
  <w:num w:numId="16">
    <w:abstractNumId w:val="11"/>
  </w:num>
  <w:num w:numId="17">
    <w:abstractNumId w:val="1"/>
  </w:num>
  <w:num w:numId="18">
    <w:abstractNumId w:val="23"/>
  </w:num>
  <w:num w:numId="19">
    <w:abstractNumId w:val="17"/>
  </w:num>
  <w:num w:numId="2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2"/>
  </w:num>
  <w:num w:numId="22">
    <w:abstractNumId w:val="5"/>
  </w:num>
  <w:num w:numId="23">
    <w:abstractNumId w:val="10"/>
  </w:num>
  <w:num w:numId="24">
    <w:abstractNumId w:val="24"/>
  </w:num>
  <w:num w:numId="25">
    <w:abstractNumId w:val="7"/>
  </w:num>
  <w:num w:numId="26">
    <w:abstractNumId w:val="25"/>
  </w:num>
  <w:num w:numId="27">
    <w:abstractNumId w:val="6"/>
  </w:num>
  <w:num w:numId="28">
    <w:abstractNumId w:val="13"/>
  </w:num>
</w:numbering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5A29"/>
    <w:rsid w:val="00007156"/>
    <w:rsid w:val="00010335"/>
    <w:rsid w:val="00030CFE"/>
    <w:rsid w:val="0003252F"/>
    <w:rsid w:val="00041F8B"/>
    <w:rsid w:val="0004312A"/>
    <w:rsid w:val="0004573A"/>
    <w:rsid w:val="000803BF"/>
    <w:rsid w:val="00085D86"/>
    <w:rsid w:val="000A0036"/>
    <w:rsid w:val="000B23B3"/>
    <w:rsid w:val="000E3185"/>
    <w:rsid w:val="000F70D9"/>
    <w:rsid w:val="001033F3"/>
    <w:rsid w:val="001142CA"/>
    <w:rsid w:val="0011708F"/>
    <w:rsid w:val="0012273F"/>
    <w:rsid w:val="00131D33"/>
    <w:rsid w:val="00161045"/>
    <w:rsid w:val="00163A66"/>
    <w:rsid w:val="00172CE7"/>
    <w:rsid w:val="00173DCB"/>
    <w:rsid w:val="0019749E"/>
    <w:rsid w:val="001B6B8D"/>
    <w:rsid w:val="001D59B0"/>
    <w:rsid w:val="001E0E70"/>
    <w:rsid w:val="00215E55"/>
    <w:rsid w:val="002269F0"/>
    <w:rsid w:val="002A4A29"/>
    <w:rsid w:val="002C5A29"/>
    <w:rsid w:val="002E5757"/>
    <w:rsid w:val="00314337"/>
    <w:rsid w:val="00324B87"/>
    <w:rsid w:val="0032676D"/>
    <w:rsid w:val="0033323A"/>
    <w:rsid w:val="00335227"/>
    <w:rsid w:val="003411F0"/>
    <w:rsid w:val="00343BB5"/>
    <w:rsid w:val="003544B3"/>
    <w:rsid w:val="003916BF"/>
    <w:rsid w:val="00394853"/>
    <w:rsid w:val="00396039"/>
    <w:rsid w:val="003D2959"/>
    <w:rsid w:val="003F59EF"/>
    <w:rsid w:val="00407749"/>
    <w:rsid w:val="004137C9"/>
    <w:rsid w:val="004338E4"/>
    <w:rsid w:val="004409FD"/>
    <w:rsid w:val="00451A0B"/>
    <w:rsid w:val="004754A4"/>
    <w:rsid w:val="0048015F"/>
    <w:rsid w:val="004860B9"/>
    <w:rsid w:val="0049309C"/>
    <w:rsid w:val="004B1143"/>
    <w:rsid w:val="004D131A"/>
    <w:rsid w:val="004D51F6"/>
    <w:rsid w:val="004D6A18"/>
    <w:rsid w:val="004E460E"/>
    <w:rsid w:val="00511110"/>
    <w:rsid w:val="0053449C"/>
    <w:rsid w:val="00543696"/>
    <w:rsid w:val="00550590"/>
    <w:rsid w:val="0058326B"/>
    <w:rsid w:val="005B5D7E"/>
    <w:rsid w:val="005C6F27"/>
    <w:rsid w:val="005D06CE"/>
    <w:rsid w:val="005D6A12"/>
    <w:rsid w:val="005E43FC"/>
    <w:rsid w:val="006014AF"/>
    <w:rsid w:val="00614EE4"/>
    <w:rsid w:val="0062734C"/>
    <w:rsid w:val="006A3517"/>
    <w:rsid w:val="006C6F8D"/>
    <w:rsid w:val="006E1197"/>
    <w:rsid w:val="006E3F02"/>
    <w:rsid w:val="00701CCB"/>
    <w:rsid w:val="007119DD"/>
    <w:rsid w:val="00711C4A"/>
    <w:rsid w:val="0073793E"/>
    <w:rsid w:val="00757F76"/>
    <w:rsid w:val="007644E1"/>
    <w:rsid w:val="00764D42"/>
    <w:rsid w:val="007A1534"/>
    <w:rsid w:val="007B1334"/>
    <w:rsid w:val="007D0612"/>
    <w:rsid w:val="007F3174"/>
    <w:rsid w:val="007F3CBB"/>
    <w:rsid w:val="007F5F20"/>
    <w:rsid w:val="00833DA5"/>
    <w:rsid w:val="00896A7C"/>
    <w:rsid w:val="008A3641"/>
    <w:rsid w:val="008B0E75"/>
    <w:rsid w:val="008B6D58"/>
    <w:rsid w:val="008F0A93"/>
    <w:rsid w:val="008F543E"/>
    <w:rsid w:val="00903C4E"/>
    <w:rsid w:val="009068DA"/>
    <w:rsid w:val="0091326A"/>
    <w:rsid w:val="00920AD8"/>
    <w:rsid w:val="009464BB"/>
    <w:rsid w:val="009A6F89"/>
    <w:rsid w:val="009B0E43"/>
    <w:rsid w:val="009B4FE0"/>
    <w:rsid w:val="009C3A41"/>
    <w:rsid w:val="009C48ED"/>
    <w:rsid w:val="00A33C82"/>
    <w:rsid w:val="00A3545F"/>
    <w:rsid w:val="00A60562"/>
    <w:rsid w:val="00A659CC"/>
    <w:rsid w:val="00A765A8"/>
    <w:rsid w:val="00A8600F"/>
    <w:rsid w:val="00AA778C"/>
    <w:rsid w:val="00AD1F90"/>
    <w:rsid w:val="00AD3A36"/>
    <w:rsid w:val="00AF6ABF"/>
    <w:rsid w:val="00B00C49"/>
    <w:rsid w:val="00B102EE"/>
    <w:rsid w:val="00B72A42"/>
    <w:rsid w:val="00B918B5"/>
    <w:rsid w:val="00B934AE"/>
    <w:rsid w:val="00B967EF"/>
    <w:rsid w:val="00BB4D95"/>
    <w:rsid w:val="00BB7F05"/>
    <w:rsid w:val="00C52A3B"/>
    <w:rsid w:val="00C622D5"/>
    <w:rsid w:val="00C829CD"/>
    <w:rsid w:val="00C971E7"/>
    <w:rsid w:val="00CA37E6"/>
    <w:rsid w:val="00CF01AD"/>
    <w:rsid w:val="00D4324B"/>
    <w:rsid w:val="00D546F8"/>
    <w:rsid w:val="00D60363"/>
    <w:rsid w:val="00D6478B"/>
    <w:rsid w:val="00D747D8"/>
    <w:rsid w:val="00D96FBC"/>
    <w:rsid w:val="00DF65CD"/>
    <w:rsid w:val="00DF68BD"/>
    <w:rsid w:val="00E12B73"/>
    <w:rsid w:val="00E45EF2"/>
    <w:rsid w:val="00E80B4A"/>
    <w:rsid w:val="00EB1849"/>
    <w:rsid w:val="00F20831"/>
    <w:rsid w:val="00F26EAB"/>
    <w:rsid w:val="00F31536"/>
    <w:rsid w:val="00F32504"/>
    <w:rsid w:val="00F45CD9"/>
    <w:rsid w:val="00F81ED4"/>
    <w:rsid w:val="00F9260E"/>
    <w:rsid w:val="00FB7E1C"/>
    <w:rsid w:val="00FD19D8"/>
    <w:rsid w:val="00FE534F"/>
    <w:rsid w:val="00FE7ED3"/>
    <w:rsid w:val="00FF28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header" w:uiPriority="99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rsid w:val="0058326B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58326B"/>
  </w:style>
  <w:style w:type="paragraph" w:styleId="Podnoje">
    <w:name w:val="footer"/>
    <w:basedOn w:val="Normal"/>
    <w:rsid w:val="001033F3"/>
    <w:pPr>
      <w:tabs>
        <w:tab w:val="center" w:pos="4320"/>
        <w:tab w:val="right" w:pos="8640"/>
      </w:tabs>
    </w:pPr>
  </w:style>
  <w:style w:type="paragraph" w:styleId="Odlomakpopisa">
    <w:name w:val="List Paragraph"/>
    <w:basedOn w:val="Normal"/>
    <w:uiPriority w:val="34"/>
    <w:qFormat/>
    <w:rsid w:val="00C622D5"/>
    <w:pPr>
      <w:ind w:left="720"/>
      <w:contextualSpacing/>
    </w:pPr>
  </w:style>
  <w:style w:type="character" w:styleId="NaslovdokumentaChar" w:customStyle="true">
    <w:name w:val="Naslov_dokumenta Char"/>
    <w:basedOn w:val="Zadanifontodlomka"/>
    <w:link w:val="Naslovdokumenta"/>
    <w:locked/>
    <w:rsid w:val="005B5D7E"/>
    <w:rPr>
      <w:b/>
      <w:caps/>
      <w:spacing w:val="100"/>
      <w:sz w:val="24"/>
      <w:szCs w:val="24"/>
    </w:rPr>
  </w:style>
  <w:style w:type="paragraph" w:styleId="Naslovdokumenta" w:customStyle="true">
    <w:name w:val="Naslov_dokumenta"/>
    <w:basedOn w:val="Normal"/>
    <w:next w:val="Normal"/>
    <w:link w:val="NaslovdokumentaChar"/>
    <w:qFormat/>
    <w:rsid w:val="005B5D7E"/>
    <w:pPr>
      <w:keepNext/>
      <w:spacing w:before="480" w:after="480"/>
      <w:jc w:val="center"/>
    </w:pPr>
    <w:rPr>
      <w:b/>
      <w:caps/>
      <w:spacing w:val="100"/>
    </w:rPr>
  </w:style>
  <w:style w:type="paragraph" w:styleId="SudNaziv" w:customStyle="true">
    <w:name w:val="Sud_Naziv"/>
    <w:basedOn w:val="Normal"/>
    <w:rsid w:val="005B5D7E"/>
    <w:rPr>
      <w:rFonts w:eastAsiaTheme="minorHAnsi" w:cstheme="minorBidi"/>
      <w:b/>
      <w:noProof/>
      <w:lang w:eastAsia="en-US"/>
    </w:rPr>
  </w:style>
  <w:style w:type="paragraph" w:styleId="ZapisniarPotpis" w:customStyle="true">
    <w:name w:val="ZapisničarPotpis"/>
    <w:basedOn w:val="Normal"/>
    <w:next w:val="Normal"/>
    <w:qFormat/>
    <w:rsid w:val="005B5D7E"/>
    <w:pPr>
      <w:spacing w:before="360" w:after="120"/>
      <w:ind w:left="5387"/>
    </w:pPr>
    <w:rPr>
      <w:rFonts w:eastAsiaTheme="minorHAnsi" w:cstheme="minorBidi"/>
      <w:noProof/>
      <w:lang w:eastAsia="en-US"/>
    </w:rPr>
  </w:style>
  <w:style w:type="character" w:styleId="NormaleSPISChar" w:customStyle="true">
    <w:name w:val="Normal_eSPIS Char"/>
    <w:basedOn w:val="Zadanifontodlomka"/>
    <w:link w:val="NormaleSPIS"/>
    <w:locked/>
    <w:rsid w:val="005B5D7E"/>
    <w:rPr>
      <w:sz w:val="24"/>
      <w:szCs w:val="24"/>
    </w:rPr>
  </w:style>
  <w:style w:type="paragraph" w:styleId="NormaleSPIS" w:customStyle="true">
    <w:name w:val="Normal_eSPIS"/>
    <w:basedOn w:val="Normal"/>
    <w:link w:val="NormaleSPISChar"/>
    <w:qFormat/>
    <w:rsid w:val="005B5D7E"/>
    <w:pPr>
      <w:spacing w:after="240"/>
      <w:ind w:firstLine="567"/>
      <w:jc w:val="both"/>
    </w:pPr>
  </w:style>
  <w:style w:type="paragraph" w:styleId="Poetniodjeljak" w:customStyle="true">
    <w:name w:val="Početni_odjeljak"/>
    <w:basedOn w:val="NormaleSPIS"/>
    <w:next w:val="NormaleSPIS"/>
    <w:qFormat/>
    <w:rsid w:val="005B5D7E"/>
    <w:pPr>
      <w:spacing w:before="480"/>
      <w:ind w:firstLine="0"/>
    </w:pPr>
    <w:rPr>
      <w:noProof/>
    </w:rPr>
  </w:style>
  <w:style w:type="character" w:styleId="ZaglavljeChar" w:customStyle="true">
    <w:name w:val="Zaglavlje Char"/>
    <w:basedOn w:val="Zadanifontodlomka"/>
    <w:link w:val="Zaglavlje"/>
    <w:uiPriority w:val="99"/>
    <w:rsid w:val="005B5D7E"/>
    <w:rPr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6C6F8D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6C6F8D"/>
    <w:rPr>
      <w:rFonts w:ascii="Times New Roman" w:hAnsi="Times New Roman" w:eastAsia="Times New Roman" w:cs="Times New Roman"/>
      <w:sz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6C6F8D"/>
    <w:rPr>
      <w:rFonts w:eastAsia="Times New Roman" w:cs="Times New Roman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6C6F8D"/>
    <w:rPr>
      <w:rFonts w:ascii="Times New Roman" w:hAnsi="Times New Roman" w:eastAsia="Times New Roman" w:cs="Times New Roman"/>
      <w:sz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6C6F8D"/>
    <w:rPr>
      <w:rFonts w:ascii="Times New Roman" w:hAnsi="Times New Roman" w:eastAsia="Times New Roman" w:cs="Times New Roman"/>
      <w:sz w:val="24"/>
      <w:bdr w:val="none" w:color="auto" w:sz="0" w:space="0"/>
      <w:shd w:val="clear" w:color="auto" w:fill="CCFFCC"/>
      <w:lang w:val="hr-HR" w:eastAsia="hr-HR"/>
    </w:rPr>
  </w:style>
  <w:style w:type="paragraph" w:styleId="Tekstbalonia">
    <w:name w:val="Balloon Text"/>
    <w:basedOn w:val="Normal"/>
    <w:link w:val="TekstbaloniaChar"/>
    <w:rsid w:val="006C6F8D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rsid w:val="006C6F8D"/>
    <w:rPr>
      <w:rFonts w:ascii="Tahoma" w:hAnsi="Tahoma" w:cs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Podnoje" w:type="paragraph">
    <w:name w:val="footer"/>
    <w:basedOn w:val="Normal"/>
    <w:rsid w:val="001033F3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C622D5"/>
    <w:pPr>
      <w:ind w:left="720"/>
      <w:contextualSpacing/>
    </w:pPr>
  </w:style>
  <w:style w:customStyle="1" w:styleId="NaslovdokumentaChar" w:type="character">
    <w:name w:val="Naslov_dokumenta Char"/>
    <w:basedOn w:val="Zadanifontodlomka"/>
    <w:link w:val="Naslovdokumenta"/>
    <w:locked/>
    <w:rsid w:val="005B5D7E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5B5D7E"/>
    <w:pPr>
      <w:keepNext/>
      <w:spacing w:after="480" w:before="480"/>
      <w:jc w:val="center"/>
    </w:pPr>
    <w:rPr>
      <w:b/>
      <w:caps/>
      <w:spacing w:val="100"/>
    </w:rPr>
  </w:style>
  <w:style w:customStyle="1" w:styleId="SudNaziv" w:type="paragraph">
    <w:name w:val="Sud_Naziv"/>
    <w:basedOn w:val="Normal"/>
    <w:rsid w:val="005B5D7E"/>
    <w:rPr>
      <w:rFonts w:cstheme="minorBidi" w:eastAsiaTheme="minorHAnsi"/>
      <w:b/>
      <w:noProof/>
      <w:lang w:eastAsia="en-US"/>
    </w:rPr>
  </w:style>
  <w:style w:customStyle="1" w:styleId="ZapisniarPotpis" w:type="paragraph">
    <w:name w:val="ZapisničarPotpis"/>
    <w:basedOn w:val="Normal"/>
    <w:next w:val="Normal"/>
    <w:qFormat/>
    <w:rsid w:val="005B5D7E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5B5D7E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5B5D7E"/>
    <w:pPr>
      <w:spacing w:after="240"/>
      <w:ind w:firstLine="567"/>
      <w:jc w:val="both"/>
    </w:pPr>
  </w:style>
  <w:style w:customStyle="1" w:styleId="Poetniodjeljak" w:type="paragraph">
    <w:name w:val="Početni_odjeljak"/>
    <w:basedOn w:val="NormaleSPIS"/>
    <w:next w:val="NormaleSPIS"/>
    <w:qFormat/>
    <w:rsid w:val="005B5D7E"/>
    <w:pPr>
      <w:spacing w:before="480"/>
      <w:ind w:firstLine="0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5B5D7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C6F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C6F8D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C6F8D"/>
    <w:rPr>
      <w:rFonts w:cs="Times New Roman"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C6F8D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C6F8D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  <w:style w:styleId="Tekstbalonia" w:type="paragraph">
    <w:name w:val="Balloon Text"/>
    <w:basedOn w:val="Normal"/>
    <w:link w:val="TekstbaloniaChar"/>
    <w:rsid w:val="006C6F8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C6F8D"/>
    <w:rPr>
      <w:rFonts w:ascii="Tahoma" w:cs="Tahoma" w:hAnsi="Tahoma"/>
      <w:sz w:val="16"/>
      <w:szCs w:val="16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96465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3962661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2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19. kolovoza 2019.</izvorni_sadrzaj>
    <derivirana_varijabla naziv="DomainObject.DatumDonosenjaOdluke_1">19. kolovoza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822</izvorni_sadrzaj>
    <derivirana_varijabla naziv="DomainObject.Predmet.Broj_1">822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2013.</izvorni_sadrzaj>
    <derivirana_varijabla naziv="DomainObject.Predmet.DatumOsnivanja_1">19.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St-822/2013</izvorni_sadrzaj>
    <derivirana_varijabla naziv="DomainObject.Predmet.OznakaBroj_1">St-822/2013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ADRIAN INTERIJERI d.o.o. - u stečaju</izvorni_sadrzaj>
    <derivirana_varijabla naziv="DomainObject.Predmet.ProtustrankaFormated_1">  ADRIAN INTERIJERI d.o.o. - u stečaju</derivirana_varijabla>
  </DomainObject.Predmet.ProtustrankaFormated>
  <DomainObject.Predmet.ProtustrankaFormatedOIB>
    <izvorni_sadrzaj>  ADRIAN INTERIJERI d.o.o. - u stečaju, OIB 16653115342</izvorni_sadrzaj>
    <derivirana_varijabla naziv="DomainObject.Predmet.ProtustrankaFormatedOIB_1">  ADRIAN INTERIJERI d.o.o. - u stečaju, OIB 16653115342</derivirana_varijabla>
  </DomainObject.Predmet.ProtustrankaFormatedOIB>
  <DomainObject.Predmet.ProtustrankaFormatedWithAdress>
    <izvorni_sadrzaj> ADRIAN INTERIJERI d.o.o. - u stečaju, Matije Divkovića 19a, 10000 Zagreb</izvorni_sadrzaj>
    <derivirana_varijabla naziv="DomainObject.Predmet.ProtustrankaFormatedWithAdress_1"> ADRIAN INTERIJERI d.o.o. - u stečaju, Matije Divkovića 19a, 10000 Zagreb</derivirana_varijabla>
  </DomainObject.Predmet.ProtustrankaFormatedWithAdress>
  <DomainObject.Predmet.ProtustrankaFormatedWithAdressOIB>
    <izvorni_sadrzaj> ADRIAN INTERIJERI d.o.o. - u stečaju, OIB 16653115342, Matije Divkovića 19a, 10000 Zagreb</izvorni_sadrzaj>
    <derivirana_varijabla naziv="DomainObject.Predmet.ProtustrankaFormatedWithAdressOIB_1"> ADRIAN INTERIJERI d.o.o. - u stečaju, OIB 16653115342, Matije Divkovića 19a, 10000 Zagreb</derivirana_varijabla>
  </DomainObject.Predmet.ProtustrankaFormatedWithAdressOIB>
  <DomainObject.Predmet.ProtustrankaWithAdress>
    <izvorni_sadrzaj>ADRIAN INTERIJERI d.o.o. - u stečaju Matije Divkovića 19a, 10000 Zagreb</izvorni_sadrzaj>
    <derivirana_varijabla naziv="DomainObject.Predmet.ProtustrankaWithAdress_1">ADRIAN INTERIJERI d.o.o. - u stečaju Matije Divkovića 19a, 10000 Zagreb</derivirana_varijabla>
  </DomainObject.Predmet.ProtustrankaWithAdress>
  <DomainObject.Predmet.ProtustrankaWithAdressOIB>
    <izvorni_sadrzaj>ADRIAN INTERIJERI d.o.o. - u stečaju, OIB 16653115342, Matije Divkovića 19a, 10000 Zagreb</izvorni_sadrzaj>
    <derivirana_varijabla naziv="DomainObject.Predmet.ProtustrankaWithAdressOIB_1">ADRIAN INTERIJERI d.o.o. - u stečaju, OIB 16653115342, Matije Divkovića 19a, 10000 Zagreb</derivirana_varijabla>
  </DomainObject.Predmet.ProtustrankaWithAdressOIB>
  <DomainObject.Predmet.ProtustrankaNazivFormated>
    <izvorni_sadrzaj>ADRIAN INTERIJERI d.o.o. - u stečaju</izvorni_sadrzaj>
    <derivirana_varijabla naziv="DomainObject.Predmet.ProtustrankaNazivFormated_1">ADRIAN INTERIJERI d.o.o. - u stečaju</derivirana_varijabla>
  </DomainObject.Predmet.ProtustrankaNazivFormated>
  <DomainObject.Predmet.ProtustrankaNazivFormatedOIB>
    <izvorni_sadrzaj>ADRIAN INTERIJERI d.o.o. - u stečaju, OIB 16653115342</izvorni_sadrzaj>
    <derivirana_varijabla naziv="DomainObject.Predmet.ProtustrankaNazivFormatedOIB_1">ADRIAN INTERIJERI d.o.o. - u stečaju, OIB 16653115342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ILICA 307, 10000 Zagreb</izvorni_sadrzaj>
    <derivirana_varijabla naziv="DomainObject.Predmet.StrankaFormatedWithAdress_1"> FINA ZAGREB, ILICA 307, 10000 Zagreb</derivirana_varijabla>
  </DomainObject.Predmet.StrankaFormatedWithAdress>
  <DomainObject.Predmet.StrankaFormatedWithAdressOIB>
    <izvorni_sadrzaj> FINA ZAGREB, OIB 85821130368, ILICA 307, 10000 Zagreb</izvorni_sadrzaj>
    <derivirana_varijabla naziv="DomainObject.Predmet.StrankaFormatedWithAdressOIB_1"> FINA ZAGREB, OIB 85821130368, ILICA 307, 10000 Zagreb</derivirana_varijabla>
  </DomainObject.Predmet.StrankaFormatedWithAdressOIB>
  <DomainObject.Predmet.StrankaWithAdress>
    <izvorni_sadrzaj>FINA ZAGREB ILICA 307,10000 Zagreb</izvorni_sadrzaj>
    <derivirana_varijabla naziv="DomainObject.Predmet.StrankaWithAdress_1">FINA ZAGREB ILICA 307,10000 Zagreb</derivirana_varijabla>
  </DomainObject.Predmet.StrankaWithAdress>
  <DomainObject.Predmet.StrankaWithAdressOIB>
    <izvorni_sadrzaj>FINA ZAGREB, OIB 85821130368, ILICA 307,10000 Zagreb</izvorni_sadrzaj>
    <derivirana_varijabla naziv="DomainObject.Predmet.StrankaWithAdressOIB_1">FINA ZAGREB, OIB 85821130368, ILICA 307,10000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ILICA 307, 10000 Zagreb</item>
    </izvorni_sadrzaj>
    <derivirana_varijabla naziv="DomainObject.Predmet.StrankaListFormatedWithAdress_1">
      <item>FINA ZAGREB, ILICA 307, 10000 Zagreb</item>
    </derivirana_varijabla>
  </DomainObject.Predmet.StrankaListFormatedWithAdress>
  <DomainObject.Predmet.StrankaListFormatedWithAdressOIB>
    <izvorni_sadrzaj>
      <item>FINA ZAGREB, OIB 85821130368, ILICA 307, 10000 Zagreb</item>
    </izvorni_sadrzaj>
    <derivirana_varijabla naziv="DomainObject.Predmet.StrankaListFormatedWithAdressOIB_1">
      <item>FINA ZAGREB, OIB 85821130368, ILICA 307,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ADRIAN INTERIJERI d.o.o. - u stečaju</item>
    </izvorni_sadrzaj>
    <derivirana_varijabla naziv="DomainObject.Predmet.ProtuStrankaListFormated_1">
      <item>ADRIAN INTERIJERI d.o.o. - u stečaju</item>
    </derivirana_varijabla>
  </DomainObject.Predmet.ProtuStrankaListFormated>
  <DomainObject.Predmet.ProtuStrankaListFormatedOIB>
    <izvorni_sadrzaj>
      <item>ADRIAN INTERIJERI d.o.o. - u stečaju, OIB 16653115342</item>
    </izvorni_sadrzaj>
    <derivirana_varijabla naziv="DomainObject.Predmet.ProtuStrankaListFormatedOIB_1">
      <item>ADRIAN INTERIJERI d.o.o. - u stečaju, OIB 16653115342</item>
    </derivirana_varijabla>
  </DomainObject.Predmet.ProtuStrankaListFormatedOIB>
  <DomainObject.Predmet.ProtuStrankaListFormatedWithAdress>
    <izvorni_sadrzaj>
      <item>ADRIAN INTERIJERI d.o.o. - u stečaju, Matije Divkovića 19a, 10000 Zagreb</item>
    </izvorni_sadrzaj>
    <derivirana_varijabla naziv="DomainObject.Predmet.ProtuStrankaListFormatedWithAdress_1">
      <item>ADRIAN INTERIJERI d.o.o. - u stečaju, Matije Divkovića 19a, 10000 Zagreb</item>
    </derivirana_varijabla>
  </DomainObject.Predmet.ProtuStrankaListFormatedWithAdress>
  <DomainObject.Predmet.ProtuStrankaListFormatedWithAdressOIB>
    <izvorni_sadrzaj>
      <item>ADRIAN INTERIJERI d.o.o. - u stečaju, OIB 16653115342, Matije Divkovića 19a, 10000 Zagreb</item>
    </izvorni_sadrzaj>
    <derivirana_varijabla naziv="DomainObject.Predmet.ProtuStrankaListFormatedWithAdressOIB_1">
      <item>ADRIAN INTERIJERI d.o.o. - u stečaju, OIB 16653115342, Matije Divkovića 19a, 10000 Zagreb</item>
    </derivirana_varijabla>
  </DomainObject.Predmet.ProtuStrankaListFormatedWithAdressOIB>
  <DomainObject.Predmet.ProtuStrankaListNazivFormated>
    <izvorni_sadrzaj>
      <item>ADRIAN INTERIJERI d.o.o. - u stečaju</item>
    </izvorni_sadrzaj>
    <derivirana_varijabla naziv="DomainObject.Predmet.ProtuStrankaListNazivFormated_1">
      <item>ADRIAN INTERIJERI d.o.o. - u stečaju</item>
    </derivirana_varijabla>
  </DomainObject.Predmet.ProtuStrankaListNazivFormated>
  <DomainObject.Predmet.ProtuStrankaListNazivFormatedOIB>
    <izvorni_sadrzaj>
      <item>ADRIAN INTERIJERI d.o.o. - u stečaju, OIB 16653115342</item>
    </izvorni_sadrzaj>
    <derivirana_varijabla naziv="DomainObject.Predmet.ProtuStrankaListNazivFormatedOIB_1">
      <item>ADRIAN INTERIJERI d.o.o. - u stečaju, OIB 16653115342</item>
    </derivirana_varijabla>
  </DomainObject.Predmet.ProtuStrankaListNazivFormatedOIB>
  <DomainObject.Predmet.OstaliListFormated>
    <izvorni_sadrzaj>
      <item>Daniel Krezić</item>
      <item>Davor Petera</item>
      <item>MF Porezna uprava Zagreb</item>
      <item>Ministarstvo pravosuđa</item>
      <item>DONATTI COSMETICS d.o.o. za trgovinu i usluge</item>
      <item>Porezna uprava , Područni ured Zagreb</item>
      <item>Županijsko državno odvjetništvo u Karlovcu</item>
    </izvorni_sadrzaj>
    <derivirana_varijabla naziv="DomainObject.Predmet.OstaliListFormated_1">
      <item>Daniel Krezić</item>
      <item>Davor Petera</item>
      <item>MF Porezna uprava Zagreb</item>
      <item>Ministarstvo pravosuđa</item>
      <item>DONATTI COSMETICS d.o.o. za trgovinu i usluge</item>
      <item>Porezna uprava , Područni ured Zagreb</item>
      <item>Županijsko državno odvjetništvo u Karlovcu</item>
    </derivirana_varijabla>
  </DomainObject.Predmet.OstaliListFormated>
  <DomainObject.Predmet.OstaliListFormatedOIB>
    <izvorni_sadrzaj>
      <item>Daniel Krezić, OIB 56548225182</item>
      <item>Davor Petera, OIB 90695323330</item>
      <item>MF Porezna uprava Zagreb</item>
      <item>Ministarstvo pravosuđa</item>
      <item>DONATTI COSMETICS d.o.o. za trgovinu i usluge, OIB 11348392711</item>
      <item>Porezna uprava , Područni ured Zagreb, OIB 18683136487</item>
      <item>Županijsko državno odvjetništvo u Karlovcu, OIB 16488001145</item>
    </izvorni_sadrzaj>
    <derivirana_varijabla naziv="DomainObject.Predmet.OstaliListFormatedOIB_1">
      <item>Daniel Krezić, OIB 56548225182</item>
      <item>Davor Petera, OIB 90695323330</item>
      <item>MF Porezna uprava Zagreb</item>
      <item>Ministarstvo pravosuđa</item>
      <item>DONATTI COSMETICS d.o.o. za trgovinu i usluge, OIB 11348392711</item>
      <item>Porezna uprava , Područni ured Zagreb, OIB 18683136487</item>
      <item>Županijsko državno odvjetništvo u Karlovcu, OIB 16488001145</item>
    </derivirana_varijabla>
  </DomainObject.Predmet.OstaliListFormatedOIB>
  <DomainObject.Predmet.OstaliListFormatedWithAdress>
    <izvorni_sadrzaj>
      <item>Daniel Krezić, Jospia Jelačića 86, 10430 Samobor</item>
      <item>Davor Petera, Srebrnjak 84, 10000 Zagreb</item>
      <item>MF Porezna uprava Zagreb, Albrechtova 42, 10000 Zagreb</item>
      <item>Ministarstvo pravosuđa, Dežmanova 10, 10000 Zagreb</item>
      <item>DONATTI COSMETICS d.o.o. za trgovinu i usluge, Josipa Jelačića 86, 10430 Samobor</item>
      <item>Porezna uprava , Područni ured Zagreb, Av. Dubrovnik 32, 10000 Zagreb</item>
      <item>Županijsko državno odvjetništvo u Karlovcu, Trg hrvatskih branitelja 1, 47000 Karlovac</item>
    </izvorni_sadrzaj>
    <derivirana_varijabla naziv="DomainObject.Predmet.OstaliListFormatedWithAdress_1">
      <item>Daniel Krezić, Jospia Jelačića 86, 10430 Samobor</item>
      <item>Davor Petera, Srebrnjak 84, 10000 Zagreb</item>
      <item>MF Porezna uprava Zagreb, Albrechtova 42, 10000 Zagreb</item>
      <item>Ministarstvo pravosuđa, Dežmanova 10, 10000 Zagreb</item>
      <item>DONATTI COSMETICS d.o.o. za trgovinu i usluge, Josipa Jelačića 86, 10430 Samobor</item>
      <item>Porezna uprava , Područni ured Zagreb, Av. Dubrovnik 32, 10000 Zagreb</item>
      <item>Županijsko državno odvjetništvo u Karlovcu, Trg hrvatskih branitelja 1, 47000 Karlovac</item>
    </derivirana_varijabla>
  </DomainObject.Predmet.OstaliListFormatedWithAdress>
  <DomainObject.Predmet.OstaliListFormatedWithAdressOIB>
    <izvorni_sadrzaj>
      <item>Daniel Krezić, OIB 56548225182, Jospia Jelačića 86, 10430 Samobor</item>
      <item>Davor Petera, OIB 90695323330, Srebrnjak 84, 10000 Zagreb</item>
      <item>MF Porezna uprava Zagreb, Albrechtova 42, 10000 Zagreb</item>
      <item>Ministarstvo pravosuđa, Dežmanova 10, 10000 Zagreb</item>
      <item>DONATTI COSMETICS d.o.o. za trgovinu i usluge, OIB 11348392711, Josipa Jelačića 86, 10430 Samobor</item>
      <item>Porezna uprava , Područni ured Zagreb, OIB 18683136487, Av. Dubrovnik 32, 10000 Zagreb</item>
      <item>Županijsko državno odvjetništvo u Karlovcu, OIB 16488001145, Trg hrvatskih branitelja 1, 47000 Karlovac</item>
    </izvorni_sadrzaj>
    <derivirana_varijabla naziv="DomainObject.Predmet.OstaliListFormatedWithAdressOIB_1">
      <item>Daniel Krezić, OIB 56548225182, Jospia Jelačića 86, 10430 Samobor</item>
      <item>Davor Petera, OIB 90695323330, Srebrnjak 84, 10000 Zagreb</item>
      <item>MF Porezna uprava Zagreb, Albrechtova 42, 10000 Zagreb</item>
      <item>Ministarstvo pravosuđa, Dežmanova 10, 10000 Zagreb</item>
      <item>DONATTI COSMETICS d.o.o. za trgovinu i usluge, OIB 11348392711, Josipa Jelačića 86, 10430 Samobor</item>
      <item>Porezna uprava , Područni ured Zagreb, OIB 18683136487, Av. Dubrovnik 32, 10000 Zagreb</item>
      <item>Županijsko državno odvjetništvo u Karlovcu, OIB 16488001145, Trg hrvatskih branitelja 1, 47000 Karlovac</item>
    </derivirana_varijabla>
  </DomainObject.Predmet.OstaliListFormatedWithAdressOIB>
  <DomainObject.Predmet.OstaliListNazivFormated>
    <izvorni_sadrzaj>
      <item>Daniel Krezić</item>
      <item>Davor Petera</item>
      <item>MF Porezna uprava Zagreb</item>
      <item>Ministarstvo pravosuđa</item>
      <item>DONATTI COSMETICS d.o.o. za trgovinu i usluge</item>
      <item>Porezna uprava , Područni ured Zagreb</item>
      <item>Županijsko državno odvjetništvo u Karlovcu</item>
    </izvorni_sadrzaj>
    <derivirana_varijabla naziv="DomainObject.Predmet.OstaliListNazivFormated_1">
      <item>Daniel Krezić</item>
      <item>Davor Petera</item>
      <item>MF Porezna uprava Zagreb</item>
      <item>Ministarstvo pravosuđa</item>
      <item>DONATTI COSMETICS d.o.o. za trgovinu i usluge</item>
      <item>Porezna uprava , Područni ured Zagreb</item>
      <item>Županijsko državno odvjetništvo u Karlovcu</item>
    </derivirana_varijabla>
  </DomainObject.Predmet.OstaliListNazivFormated>
  <DomainObject.Predmet.OstaliListNazivFormatedOIB>
    <izvorni_sadrzaj>
      <item>Daniel Krezić, OIB 56548225182</item>
      <item>Davor Petera, OIB 90695323330</item>
      <item>MF Porezna uprava Zagreb</item>
      <item>Ministarstvo pravosuđa</item>
      <item>DONATTI COSMETICS d.o.o. za trgovinu i usluge, OIB 11348392711</item>
      <item>Porezna uprava , Područni ured Zagreb, OIB 18683136487</item>
      <item>Županijsko državno odvjetništvo u Karlovcu, OIB 16488001145</item>
    </izvorni_sadrzaj>
    <derivirana_varijabla naziv="DomainObject.Predmet.OstaliListNazivFormatedOIB_1">
      <item>Daniel Krezić, OIB 56548225182</item>
      <item>Davor Petera, OIB 90695323330</item>
      <item>MF Porezna uprava Zagreb</item>
      <item>Ministarstvo pravosuđa</item>
      <item>DONATTI COSMETICS d.o.o. za trgovinu i usluge, OIB 11348392711</item>
      <item>Porezna uprava , Područni ured Zagreb, OIB 18683136487</item>
      <item>Županijsko državno odvjetništvo u Karlovcu,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19. kolovoza 2019.</izvorni_sadrzaj>
    <derivirana_varijabla naziv="DomainObject.Datum_1">19. kolovoza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ADRIAN INTERIJERI d.o.o. - u stečaju</izvorni_sadrzaj>
    <derivirana_varijabla naziv="DomainObject.Predmet.ProtustrankaIDrugi_1">ADRIAN INTERIJERI d.o.o. - u stečaju</derivirana_varijabla>
  </DomainObject.Predmet.ProtustrankaIDrugi>
  <DomainObject.Predmet.StrankaIDrugiAdressOIB>
    <izvorni_sadrzaj>FINA ZAGREB, OIB 85821130368, ILICA 307, 10000 Zagreb</izvorni_sadrzaj>
    <derivirana_varijabla naziv="DomainObject.Predmet.StrankaIDrugiAdressOIB_1">FINA ZAGREB, OIB 85821130368, ILICA 307, 10000 Zagreb</derivirana_varijabla>
  </DomainObject.Predmet.StrankaIDrugiAdressOIB>
  <DomainObject.Predmet.ProtustrankaIDrugiAdressOIB>
    <izvorni_sadrzaj>ADRIAN INTERIJERI d.o.o. - u stečaju, OIB 16653115342, Matije Divkovića 19a, 10000 Zagreb</izvorni_sadrzaj>
    <derivirana_varijabla naziv="DomainObject.Predmet.ProtustrankaIDrugiAdressOIB_1">ADRIAN INTERIJERI d.o.o. - u stečaju, OIB 16653115342, Matije Divkovića 19a,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ADRIAN INTERIJERI d.o.o. - u stečaju</item>
      <item>Daniel Krezić</item>
      <item>Davor Petera</item>
      <item>MF Porezna uprava Zagreb</item>
      <item>Ministarstvo pravosuđa</item>
      <item>DONATTI COSMETICS d.o.o. za trgovinu i usluge</item>
      <item>Porezna uprava , Područni ured Zagreb</item>
      <item>Županijsko državno odvjetništvo u Karlovcu</item>
    </izvorni_sadrzaj>
    <derivirana_varijabla naziv="DomainObject.Predmet.SudioniciListNaziv_1">
      <item>FINA ZAGREB</item>
      <item>ADRIAN INTERIJERI d.o.o. - u stečaju</item>
      <item>Daniel Krezić</item>
      <item>Davor Petera</item>
      <item>MF Porezna uprava Zagreb</item>
      <item>Ministarstvo pravosuđa</item>
      <item>DONATTI COSMETICS d.o.o. za trgovinu i usluge</item>
      <item>Porezna uprava , Područni ured Zagreb</item>
      <item>Županijsko državno odvjetništvo u Karlovcu</item>
    </derivirana_varijabla>
  </DomainObject.Predmet.SudioniciListNaziv>
  <DomainObject.Predmet.SudioniciListAdressOIB>
    <izvorni_sadrzaj>
      <item>FINA ZAGREB, OIB 85821130368, ILICA 307,10000 Zagreb</item>
      <item>ADRIAN INTERIJERI d.o.o. - u stečaju, OIB 16653115342, Matije Divkovića 19a,10000 Zagreb</item>
      <item>Daniel Krezić, OIB 56548225182, Jospia Jelačića 86,10430 Samobor</item>
      <item>Davor Petera, OIB 90695323330, Srebrnjak 84,10000 Zagreb</item>
      <item>MF Porezna uprava Zagreb, Albrechtova 42,10000 Zagreb</item>
      <item>Ministarstvo pravosuđa, Dežmanova 10,10000 Zagreb</item>
      <item>DONATTI COSMETICS d.o.o. za trgovinu i usluge, OIB 11348392711, Josipa Jelačića 86,10430 Samobor</item>
      <item>Porezna uprava , Područni ured Zagreb, OIB 18683136487, Av. Dubrovnik 32,10000 Zagreb</item>
      <item>Županijsko državno odvjetništvo u Karlovcu, OIB 16488001145, Trg hrvatskih branitelja 1,47000 Karlovac</item>
    </izvorni_sadrzaj>
    <derivirana_varijabla naziv="DomainObject.Predmet.SudioniciListAdressOIB_1">
      <item>FINA ZAGREB, OIB 85821130368, ILICA 307,10000 Zagreb</item>
      <item>ADRIAN INTERIJERI d.o.o. - u stečaju, OIB 16653115342, Matije Divkovića 19a,10000 Zagreb</item>
      <item>Daniel Krezić, OIB 56548225182, Jospia Jelačića 86,10430 Samobor</item>
      <item>Davor Petera, OIB 90695323330, Srebrnjak 84,10000 Zagreb</item>
      <item>MF Porezna uprava Zagreb, Albrechtova 42,10000 Zagreb</item>
      <item>Ministarstvo pravosuđa, Dežmanova 10,10000 Zagreb</item>
      <item>DONATTI COSMETICS d.o.o. za trgovinu i usluge, OIB 11348392711, Josipa Jelačića 86,10430 Samobor</item>
      <item>Porezna uprava , Područni ured Zagreb, OIB 18683136487, Av. Dubrovnik 32,10000 Zagreb</item>
      <item>Županijsko državno odvjetništvo u Karlovcu, OIB 16488001145, Trg hrvatskih branitelja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16653115342</item>
      <item>, OIB 56548225182</item>
      <item>, OIB 90695323330</item>
      <item>, OIB null</item>
      <item>, OIB null</item>
      <item>, OIB 11348392711</item>
      <item>, OIB 18683136487</item>
      <item>, OIB 16488001145</item>
    </izvorni_sadrzaj>
    <derivirana_varijabla naziv="DomainObject.Predmet.SudioniciListNazivOIB_1">
      <item>, OIB 85821130368</item>
      <item>, OIB 16653115342</item>
      <item>, OIB 56548225182</item>
      <item>, OIB 90695323330</item>
      <item>, OIB null</item>
      <item>, OIB null</item>
      <item>, OIB 11348392711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Petera, OIB 90695323330, Srebrnjak 84 Zagreb</item>
    </izvorni_sadrzaj>
    <derivirana_varijabla naziv="DomainObject.Predmet.StecajniUpraviteljiListAddressOIB_1">
      <item>Davor Petera, OIB 90695323330, Srebrnjak 84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9. travnja 2019.</izvorni_sadrzaj>
    <derivirana_varijabla naziv="DomainObject.Predmet.DatumZadnjeOdrzaneSudskeRadnje_1">9. travnja 2019.</derivirana_varijabla>
  </DomainObject.Predmet.DatumZadnjeOdrzaneSudskeRadnje>
  <DomainObject.PredzadnjaOdlukaIzPredmeta.DatumDonosenjaOdluke>
    <izvorni_sadrzaj>9. travnja 2019.</izvorni_sadrzaj>
    <derivirana_varijabla naziv="DomainObject.PredzadnjaOdlukaIzPredmeta.DatumDonosenjaOdluke_1">9. travnja 2019.</derivirana_varijabla>
  </DomainObject.PredzadnjaOdlukaIzPredmeta.DatumDonosenjaOdluke>
  <DomainObject.PredzadnjaOdlukaIzPredmeta.Oznaka>
    <izvorni_sadrzaj>St-822/2013-68</izvorni_sadrzaj>
    <derivirana_varijabla naziv="DomainObject.PredzadnjaOdlukaIzPredmeta.Oznaka_1">St-822/2013-68</derivirana_varijabla>
  </DomainObject.PredzadnjaOdlukaIzPredmeta.Oznaka>
</icms>
</file>

<file path=customXml/item2.xml><?xml version="1.0" encoding="utf-8"?>
<ns30:Sourc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DA7556E-6868-46C3-9025-698946C661A1}">
  <ds:schemaRefs>
    <ds:schemaRef ds:uri="http://schemas.openxmlformats.org/wordprocessingml/2006/main"/>
    <ds:schemaRef ds:uri="http://schemas.openxmlformats.org/officeDocument/2006/relationships"/>
    <ds:schemaRef ds:uri="http://schemas.microsoft.com/office/word/2012/wordml"/>
    <ds:schemaRef ds:uri="http://schemas.microsoft.com/office/word/2010/wordml"/>
    <ds:schemaRef ds:uri="http://schemas.openxmlformats.org/officeDocument/2006/math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TDU</properties:Company>
  <properties:Pages>4</properties:Pages>
  <properties:Words>1093</properties:Words>
  <properties:Characters>6067</properties:Characters>
  <properties:Lines>170</properties:Lines>
  <properties:Paragraphs>54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7689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2019-08-19T11:57:00Z</dcterms:created>
  <dc:creator>Korisnik</dc:creator>
  <cp:lastModifiedBy>Draženka Prpić</cp:lastModifiedBy>
  <cp:lastPrinted>2019-08-19T11:56:00Z</cp:lastPrinted>
  <dcterms:modified xmlns:xsi="http://www.w3.org/2001/XMLSchema-instance" xsi:type="dcterms:W3CDTF">2019-08-19T11:58:00Z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- dosuda (rješenje o dosudi nekretnine-ADRIAN INTERIJERI d.o.o., kupac je razlučni vjerovnik-ST-822-13-PRODAJA PREKO FINE.docx)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4</vt:i4>
  </prop:property>
</prop:Properties>
</file>