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a1e2e" w14:paraId="0ba1e2e" w:rsidRDefault="00B17B0A" w:rsidP="00B17B0A" w:rsidR="00B17B0A">
      <w:pPr>
        <w15:collapsed w:val="false"/>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17B0A" w:rsidP="00B17B0A" w:rsidR="00B17B0A">
      <w:pPr>
        <w:pStyle w:val="Naslov1"/>
        <w:jc w:val="left"/>
        <w:rPr>
          <w:b w:val="false"/>
        </w:rPr>
      </w:pPr>
    </w:p>
    <w:p w:rsidRDefault="00B17B0A" w:rsidP="00B17B0A" w:rsidR="00B17B0A">
      <w:pPr>
        <w:pStyle w:val="Naslov1"/>
        <w:jc w:val="left"/>
        <w:rPr>
          <w:b w:val="false"/>
        </w:rPr>
      </w:pPr>
      <w:r>
        <w:rPr>
          <w:b w:val="false"/>
        </w:rPr>
        <w:t>REPUBLIKA HRVATSKA</w:t>
      </w:r>
      <w:r>
        <w:rPr>
          <w:b w:val="false"/>
        </w:rPr>
        <w:tab/>
      </w:r>
    </w:p>
    <w:p w:rsidRDefault="00B17B0A" w:rsidP="00B17B0A" w:rsidR="00B17B0A">
      <w:r>
        <w:t>TRGOVAČKI SUD U SPLITU</w:t>
      </w:r>
      <w:r>
        <w:tab/>
      </w:r>
      <w:r>
        <w:tab/>
      </w:r>
      <w:r>
        <w:tab/>
      </w:r>
      <w:r>
        <w:tab/>
      </w:r>
      <w:r>
        <w:tab/>
      </w:r>
    </w:p>
    <w:p w:rsidRDefault="00B17B0A" w:rsidP="00B17B0A" w:rsidR="00B17B0A">
      <w:r>
        <w:t>Split, Sukoišanska 6</w:t>
      </w:r>
      <w:r w:rsidR="0035579E">
        <w:tab/>
      </w:r>
      <w:r w:rsidR="0035579E">
        <w:tab/>
      </w:r>
      <w:r w:rsidR="0035579E">
        <w:tab/>
      </w:r>
      <w:r w:rsidR="0035579E">
        <w:tab/>
      </w:r>
      <w:r w:rsidR="0035579E">
        <w:tab/>
      </w:r>
      <w:r w:rsidR="0035579E">
        <w:tab/>
        <w:t>Poslovni broj: 1.St-1837/2016-</w:t>
      </w:r>
      <w:r w:rsidR="000C1EEE">
        <w:t>40</w:t>
      </w:r>
    </w:p>
    <w:p w:rsidRDefault="00B17B0A" w:rsidP="00B17B0A" w:rsidR="00B17B0A">
      <w:pPr>
        <w:pStyle w:val="Naslov1"/>
        <w:spacing w:after="200" w:before="200"/>
        <w:rPr>
          <w:b w:val="false"/>
          <w:spacing w:val="60"/>
        </w:rPr>
      </w:pPr>
      <w:r>
        <w:rPr>
          <w:b w:val="false"/>
          <w:spacing w:val="60"/>
        </w:rPr>
        <w:t>REPUBLIKA HRVATSKA</w:t>
      </w:r>
    </w:p>
    <w:p w:rsidRDefault="00B17B0A" w:rsidP="00B17B0A" w:rsidR="00B17B0A" w:rsidRPr="00B17B0A">
      <w:pPr>
        <w:pStyle w:val="Bezproreda"/>
        <w:jc w:val="center"/>
        <w:rPr>
          <w:szCs w:val="24"/>
        </w:rPr>
      </w:pPr>
      <w:r w:rsidRPr="00B17B0A">
        <w:rPr>
          <w:szCs w:val="24"/>
        </w:rPr>
        <w:t>Z A K L J U Č A K</w:t>
      </w:r>
    </w:p>
    <w:p w:rsidRDefault="00B17B0A" w:rsidP="00B17B0A" w:rsidR="00B17B0A" w:rsidRPr="00B17B0A"/>
    <w:p w:rsidRDefault="00B17B0A" w:rsidP="00B17B0A" w:rsidR="00B17B0A" w:rsidRPr="00B17B0A">
      <w:pPr>
        <w:ind w:firstLine="708"/>
      </w:pPr>
      <w:r>
        <w:t xml:space="preserve">Trgovački sud u Splitu, po sucu Velimiru Vuković, kao stečajnom sucu, u postupku nad dužnikom u stečajnom postupku nad dužnikom ELIFE, društvo s ograničenom odgovornošću za trgovinu u stečaju,  Dugopolje, Kutska 19., OIB: 56086592878, dana </w:t>
      </w:r>
      <w:r w:rsidR="00736A03">
        <w:t>1</w:t>
      </w:r>
      <w:r>
        <w:t xml:space="preserve">. </w:t>
      </w:r>
      <w:r w:rsidR="00736A03">
        <w:t>travnja</w:t>
      </w:r>
      <w:r>
        <w:t xml:space="preserve"> 2019. </w:t>
      </w:r>
    </w:p>
    <w:p w:rsidRDefault="00B17B0A" w:rsidP="00B17B0A" w:rsidR="00B17B0A">
      <w:pPr>
        <w:spacing w:after="100" w:before="100"/>
        <w:jc w:val="center"/>
      </w:pPr>
      <w:r>
        <w:t>z a k l</w:t>
      </w:r>
      <w:r w:rsidR="0030278A">
        <w:t>j</w:t>
      </w:r>
      <w:r>
        <w:t xml:space="preserve"> u č i o   j e </w:t>
      </w:r>
    </w:p>
    <w:p w:rsidRDefault="00B17B0A" w:rsidP="00B17B0A" w:rsidR="00B17B0A">
      <w:pPr>
        <w:spacing w:after="100" w:before="100"/>
        <w:jc w:val="center"/>
      </w:pPr>
    </w:p>
    <w:p w:rsidRDefault="00B17B0A" w:rsidP="007F5C7F" w:rsidR="00B17B0A">
      <w:pPr>
        <w:pStyle w:val="Uvuenotijeloteksta"/>
        <w:ind w:firstLine="708" w:left="0"/>
        <w:jc w:val="both"/>
      </w:pPr>
      <w:r>
        <w:t xml:space="preserve">I. </w:t>
      </w:r>
      <w:r w:rsidR="00847609">
        <w:t xml:space="preserve">Određuje se prodaja imovine dužnika  </w:t>
      </w:r>
      <w:r w:rsidR="007F5C7F">
        <w:t>-</w:t>
      </w:r>
      <w:r w:rsidR="00847609">
        <w:t xml:space="preserve"> nekretnina</w:t>
      </w:r>
      <w:r w:rsidR="007F5C7F">
        <w:t xml:space="preserve"> čest.zem.5861/283 ZU 204</w:t>
      </w:r>
      <w:r w:rsidR="0030278A">
        <w:t>9</w:t>
      </w:r>
      <w:r w:rsidR="007F5C7F">
        <w:t xml:space="preserve"> k.o. Dugopolje, kuća i dvorište, površine 1057 m2, i to:</w:t>
      </w:r>
      <w:r w:rsidR="00847609">
        <w:t xml:space="preserve"> </w:t>
      </w:r>
    </w:p>
    <w:p w:rsidRDefault="00847609" w:rsidP="00847609" w:rsidR="007F5C7F">
      <w:pPr>
        <w:ind w:firstLine="708"/>
      </w:pPr>
      <w:r>
        <w:t>- suvlasnički dio 1997</w:t>
      </w:r>
      <w:r w:rsidR="00353E31">
        <w:t>/</w:t>
      </w:r>
      <w:r>
        <w:t xml:space="preserve">10000 ETAŽNO VLASNIŠTVO </w:t>
      </w:r>
      <w:r w:rsidR="007F5C7F">
        <w:t>(E-1)</w:t>
      </w:r>
    </w:p>
    <w:p w:rsidRDefault="007F5C7F" w:rsidP="0026648C" w:rsidR="0026648C">
      <w:pPr>
        <w:ind w:firstLine="708"/>
      </w:pPr>
      <w:r>
        <w:t>1.</w:t>
      </w:r>
      <w:r w:rsidR="00E162B5">
        <w:t xml:space="preserve"> </w:t>
      </w:r>
      <w:r w:rsidR="00C739F3">
        <w:t xml:space="preserve">dijela nekretnina u A1 (jedan), koji je suvlasnički dio povezan sa posebnim dijelom i to baš samostalna uporabna cjelina "S1" poslovni prostor u prizemlju </w:t>
      </w:r>
      <w:r w:rsidR="0026648C">
        <w:t xml:space="preserve">( u elaboratu etažiranja </w:t>
      </w:r>
      <w:r w:rsidR="0030278A">
        <w:t xml:space="preserve">označen </w:t>
      </w:r>
      <w:r w:rsidR="0026648C">
        <w:t>plavom kosom šrafurom</w:t>
      </w:r>
      <w:r w:rsidR="00A444F5">
        <w:t>)</w:t>
      </w:r>
      <w:r w:rsidR="0026648C">
        <w:t xml:space="preserve"> koji se sastoji od izložbenog prostora  neto korisne površine 88,92</w:t>
      </w:r>
      <w:r w:rsidR="00E162B5">
        <w:t xml:space="preserve"> m2</w:t>
      </w:r>
      <w:r w:rsidR="0026648C">
        <w:t xml:space="preserve">, unutarnjeg stubišta </w:t>
      </w:r>
      <w:r w:rsidR="00E162B5">
        <w:t>, neto korisne površine 3,05 m2, hodnika neto korisne površine 5,95 m2 i WC-a, neto korisne površine 3,94 m2, ukupne neto korisne površine 111,86 m2, s pripadajuć</w:t>
      </w:r>
      <w:r w:rsidR="007F682B">
        <w:t>a dva parking mjesta P3 neto korisne površine 3.13 m2 i parking mjesto P4 neto korisne površine 3.13 m2, ukupne neto korisne površine 6,25 m2.</w:t>
      </w:r>
    </w:p>
    <w:p w:rsidRDefault="007F682B" w:rsidP="0026648C" w:rsidR="007F682B">
      <w:pPr>
        <w:ind w:firstLine="708"/>
      </w:pPr>
    </w:p>
    <w:p w:rsidRDefault="007F682B" w:rsidP="007F682B" w:rsidR="007F682B">
      <w:pPr>
        <w:ind w:firstLine="708"/>
      </w:pPr>
      <w:r>
        <w:t xml:space="preserve">- suvlasnički dio </w:t>
      </w:r>
      <w:r w:rsidR="00353E31">
        <w:t>818/1</w:t>
      </w:r>
      <w:r>
        <w:t>0000 ETAŽNO VLASNIŠTVO (E-</w:t>
      </w:r>
      <w:r w:rsidR="00C86A0F">
        <w:t>2</w:t>
      </w:r>
      <w:r>
        <w:t>)</w:t>
      </w:r>
    </w:p>
    <w:p w:rsidRDefault="007F682B" w:rsidP="007F682B" w:rsidR="007F682B">
      <w:pPr>
        <w:ind w:firstLine="708"/>
      </w:pPr>
    </w:p>
    <w:p w:rsidRDefault="007F682B" w:rsidP="007F682B" w:rsidR="007F682B">
      <w:pPr>
        <w:ind w:firstLine="708"/>
      </w:pPr>
      <w:r>
        <w:t>1. dijela nekretnina u A1 (jedan), koji je suvlasnički dio povezan sa posebnim dijelom i to baš samostalna uporabna cjelina "S</w:t>
      </w:r>
      <w:r w:rsidR="0030278A">
        <w:t>2</w:t>
      </w:r>
      <w:r>
        <w:t>" poslovni prostor u prizemlju zgrade ( u elaboratu etažiranja</w:t>
      </w:r>
      <w:r w:rsidR="0030278A">
        <w:t xml:space="preserve"> označen</w:t>
      </w:r>
      <w:r>
        <w:t xml:space="preserve"> plavom </w:t>
      </w:r>
      <w:r w:rsidR="0030278A">
        <w:t>vertik</w:t>
      </w:r>
      <w:r w:rsidR="0096471B">
        <w:t>a</w:t>
      </w:r>
      <w:r w:rsidR="0030278A">
        <w:t>lnom</w:t>
      </w:r>
      <w:r>
        <w:t xml:space="preserve"> šrafurom</w:t>
      </w:r>
      <w:r w:rsidR="00A444F5">
        <w:t>)</w:t>
      </w:r>
      <w:r>
        <w:t xml:space="preserve"> koji se sastoji od izložbenog prostora  neto korisne površine </w:t>
      </w:r>
      <w:r w:rsidR="00AF1EC6">
        <w:t>34</w:t>
      </w:r>
      <w:r>
        <w:t>,</w:t>
      </w:r>
      <w:r w:rsidR="00AF1EC6">
        <w:t>50</w:t>
      </w:r>
      <w:r>
        <w:t xml:space="preserve"> m2, </w:t>
      </w:r>
      <w:r w:rsidR="00AF1EC6">
        <w:t>ureda</w:t>
      </w:r>
      <w:r>
        <w:t xml:space="preserve">, neto korisne površine </w:t>
      </w:r>
      <w:r w:rsidR="00AF1EC6">
        <w:t>9,56 m2 i WC-a</w:t>
      </w:r>
      <w:r>
        <w:t xml:space="preserve">,  neto korisne površine </w:t>
      </w:r>
      <w:r w:rsidR="00AF1EC6">
        <w:t>6,25</w:t>
      </w:r>
      <w:r w:rsidR="00C86A0F">
        <w:t xml:space="preserve"> m2</w:t>
      </w:r>
      <w:r>
        <w:t xml:space="preserve">, ukupne neto korisne površine </w:t>
      </w:r>
      <w:r w:rsidR="00C86A0F">
        <w:t>45,81</w:t>
      </w:r>
      <w:r>
        <w:t xml:space="preserve"> m2, s pripadajuća dva parking mjesta P</w:t>
      </w:r>
      <w:r w:rsidR="00C86A0F">
        <w:t>1</w:t>
      </w:r>
      <w:r>
        <w:t xml:space="preserve"> neto korisne površine 3.13 m2 i parking mjesto P4 neto korisne površine 3.13 m2, ukupne neto korisne površine 6,25 m2.</w:t>
      </w:r>
    </w:p>
    <w:p w:rsidRDefault="007F682B" w:rsidP="007F682B" w:rsidR="007F682B">
      <w:pPr>
        <w:ind w:firstLine="708"/>
      </w:pPr>
    </w:p>
    <w:p w:rsidRDefault="007F682B" w:rsidP="007F682B" w:rsidR="007F682B">
      <w:pPr>
        <w:ind w:firstLine="708"/>
      </w:pPr>
      <w:r>
        <w:t xml:space="preserve">- suvlasnički dio </w:t>
      </w:r>
      <w:r w:rsidR="0071501A">
        <w:t>3810</w:t>
      </w:r>
      <w:r w:rsidR="00353E31">
        <w:t>/</w:t>
      </w:r>
      <w:r>
        <w:t>10000 ETAŽNO VLASNIŠTVO (E-</w:t>
      </w:r>
      <w:r w:rsidR="00C86A0F">
        <w:t>3</w:t>
      </w:r>
      <w:r>
        <w:t>)</w:t>
      </w:r>
    </w:p>
    <w:p w:rsidRDefault="007F682B" w:rsidP="007F682B" w:rsidR="007F682B">
      <w:pPr>
        <w:ind w:firstLine="708"/>
      </w:pPr>
    </w:p>
    <w:p w:rsidRDefault="007F682B" w:rsidP="00A5751A" w:rsidR="0035579E">
      <w:pPr>
        <w:ind w:firstLine="708"/>
      </w:pPr>
      <w:r>
        <w:t>1. dijela nekretnina u A1 (jedan), koji je suvlasnički dio povezan sa posebnim dijelom i to baš samostalna uporabna cjelina "S</w:t>
      </w:r>
      <w:r w:rsidR="00A5751A">
        <w:t>3</w:t>
      </w:r>
      <w:r>
        <w:t>" poslovni prostor  na prvom katu ( u elaboratu etažiranja</w:t>
      </w:r>
      <w:r w:rsidR="0030278A">
        <w:t xml:space="preserve"> označen</w:t>
      </w:r>
      <w:r>
        <w:t xml:space="preserve"> plavom  </w:t>
      </w:r>
      <w:r w:rsidR="00A5751A">
        <w:t>kosom</w:t>
      </w:r>
      <w:r>
        <w:t xml:space="preserve"> šrafurom</w:t>
      </w:r>
      <w:r w:rsidR="00A444F5">
        <w:t>)</w:t>
      </w:r>
      <w:r>
        <w:t xml:space="preserve"> koji se sastoji od izložbenog prostora  neto korisne površine </w:t>
      </w:r>
      <w:r w:rsidR="00A5751A">
        <w:t>180,80</w:t>
      </w:r>
      <w:r>
        <w:t xml:space="preserve"> m2, </w:t>
      </w:r>
      <w:r w:rsidR="00A5751A">
        <w:t>ureda, neto korisne površine 11,05 m2</w:t>
      </w:r>
      <w:r w:rsidR="00EA0A03">
        <w:t xml:space="preserve">, čajne kuhinje. neto korisne površine 4,04 m2, hodnika, neto korisne površine 9,83 m2, </w:t>
      </w:r>
      <w:r w:rsidR="00A5751A">
        <w:t xml:space="preserve"> </w:t>
      </w:r>
      <w:r w:rsidR="00EA0A03">
        <w:t xml:space="preserve">hodnika, neto korisne površine </w:t>
      </w:r>
    </w:p>
    <w:p w:rsidRDefault="0035579E" w:rsidP="0035579E" w:rsidR="0035579E">
      <w:r>
        <w:lastRenderedPageBreak/>
        <w:tab/>
      </w:r>
      <w:r>
        <w:tab/>
      </w:r>
      <w:r>
        <w:tab/>
      </w:r>
      <w:r>
        <w:tab/>
      </w:r>
      <w:r>
        <w:tab/>
      </w:r>
      <w:r>
        <w:tab/>
        <w:t>2</w:t>
      </w:r>
      <w:r>
        <w:tab/>
      </w:r>
      <w:r>
        <w:tab/>
        <w:t>Poslovni broj: 1.St-1837/2016-</w:t>
      </w:r>
      <w:r w:rsidR="000C1EEE">
        <w:t>40</w:t>
      </w:r>
    </w:p>
    <w:p w:rsidRDefault="0035579E" w:rsidP="00A5751A" w:rsidR="0035579E">
      <w:pPr>
        <w:ind w:firstLine="708"/>
      </w:pPr>
    </w:p>
    <w:p w:rsidRDefault="00EA0A03" w:rsidP="00A5751A" w:rsidR="00A5751A">
      <w:pPr>
        <w:ind w:firstLine="708"/>
      </w:pPr>
      <w:r>
        <w:t xml:space="preserve">4,56 m2 </w:t>
      </w:r>
      <w:r w:rsidR="00A5751A">
        <w:t xml:space="preserve">i WC-a,  neto korisne površine </w:t>
      </w:r>
      <w:r>
        <w:t>3</w:t>
      </w:r>
      <w:r w:rsidR="00A5751A">
        <w:t>,</w:t>
      </w:r>
      <w:r>
        <w:t>01</w:t>
      </w:r>
      <w:r w:rsidR="00A5751A">
        <w:t xml:space="preserve"> m2, ukupne neto korisne površine </w:t>
      </w:r>
      <w:r>
        <w:t>213</w:t>
      </w:r>
      <w:r w:rsidR="00353E31">
        <w:t>,36</w:t>
      </w:r>
      <w:r w:rsidR="00A5751A">
        <w:t xml:space="preserve"> m2, s pripadajuća dva parking mjesta P</w:t>
      </w:r>
      <w:r w:rsidR="00353E31">
        <w:t>5</w:t>
      </w:r>
      <w:r w:rsidR="00A5751A">
        <w:t xml:space="preserve"> neto korisne površine 3.13 m2 i parking mjesto P</w:t>
      </w:r>
      <w:r w:rsidR="00353E31">
        <w:t>6</w:t>
      </w:r>
      <w:r w:rsidR="00A5751A">
        <w:t xml:space="preserve"> neto korisne površine 3.13 m2, ukupne neto korisne površine 6,</w:t>
      </w:r>
      <w:r w:rsidR="00353E31">
        <w:t>50</w:t>
      </w:r>
      <w:r w:rsidR="00A5751A">
        <w:t xml:space="preserve"> m2.</w:t>
      </w:r>
    </w:p>
    <w:p w:rsidRDefault="007F682B" w:rsidP="007F682B" w:rsidR="007F682B">
      <w:pPr>
        <w:ind w:firstLine="708"/>
      </w:pPr>
    </w:p>
    <w:p w:rsidRDefault="00353E31" w:rsidP="00353E31" w:rsidR="00353E31">
      <w:pPr>
        <w:ind w:firstLine="708"/>
      </w:pPr>
      <w:r>
        <w:t xml:space="preserve">- suvlasnički dio </w:t>
      </w:r>
      <w:r w:rsidR="0071501A">
        <w:t>1482</w:t>
      </w:r>
      <w:r>
        <w:t>/10000 ETAŽNO VLASNIŠTVO (E-4)</w:t>
      </w:r>
    </w:p>
    <w:p w:rsidRDefault="00353E31" w:rsidP="00353E31" w:rsidR="00353E31">
      <w:pPr>
        <w:ind w:firstLine="708"/>
      </w:pPr>
    </w:p>
    <w:p w:rsidRDefault="00353E31" w:rsidP="00353E31" w:rsidR="00353E31">
      <w:pPr>
        <w:ind w:firstLine="708"/>
      </w:pPr>
      <w:r>
        <w:t>1. dijela nekretnina u A1 (jedan), koji je suvlasnički dio povezan sa posebnim dijelom i to baš samostalna uporabna cjelina "S</w:t>
      </w:r>
      <w:r w:rsidR="0071501A">
        <w:t>4</w:t>
      </w:r>
      <w:r>
        <w:t xml:space="preserve">" </w:t>
      </w:r>
      <w:r w:rsidR="0071501A">
        <w:t xml:space="preserve">u potkrovlju </w:t>
      </w:r>
      <w:r>
        <w:t>( u elaboratu etažiranja</w:t>
      </w:r>
      <w:r w:rsidR="0030278A">
        <w:t xml:space="preserve"> označen</w:t>
      </w:r>
      <w:r>
        <w:t xml:space="preserve">  kosom </w:t>
      </w:r>
      <w:r w:rsidR="0071501A">
        <w:t xml:space="preserve">zelenom </w:t>
      </w:r>
      <w:r>
        <w:t>šrafurom</w:t>
      </w:r>
      <w:r w:rsidR="00A444F5">
        <w:t>)</w:t>
      </w:r>
      <w:r>
        <w:t xml:space="preserve"> koji se sastoji od </w:t>
      </w:r>
      <w:r w:rsidR="0071501A">
        <w:t xml:space="preserve">sobe, </w:t>
      </w:r>
      <w:r>
        <w:t xml:space="preserve">neto korisne površine </w:t>
      </w:r>
      <w:r w:rsidR="0071501A">
        <w:t>10,34</w:t>
      </w:r>
      <w:r>
        <w:t xml:space="preserve"> m2, </w:t>
      </w:r>
      <w:r w:rsidR="0071501A">
        <w:t>sobe</w:t>
      </w:r>
      <w:r>
        <w:t xml:space="preserve">, neto korisne površine </w:t>
      </w:r>
      <w:r w:rsidR="0071501A">
        <w:t>7,87</w:t>
      </w:r>
      <w:r>
        <w:t xml:space="preserve"> m2,</w:t>
      </w:r>
      <w:r w:rsidR="0071501A">
        <w:t xml:space="preserve"> kupaonice neto korisne površine </w:t>
      </w:r>
      <w:r w:rsidR="00DC2E9D">
        <w:t>7,10 m2,</w:t>
      </w:r>
      <w:r>
        <w:t xml:space="preserve"> hodnika, neto korisne površine </w:t>
      </w:r>
      <w:r w:rsidR="00DC2E9D">
        <w:t>5</w:t>
      </w:r>
      <w:r>
        <w:t>,</w:t>
      </w:r>
      <w:r w:rsidR="00DC2E9D">
        <w:t>90</w:t>
      </w:r>
      <w:r>
        <w:t xml:space="preserve"> m2,  </w:t>
      </w:r>
      <w:r w:rsidR="00DC2E9D">
        <w:t xml:space="preserve">dnevnog boravka , neto </w:t>
      </w:r>
      <w:r>
        <w:t xml:space="preserve">korisne površine </w:t>
      </w:r>
      <w:r w:rsidR="00DC2E9D">
        <w:t>27,36</w:t>
      </w:r>
      <w:r>
        <w:t xml:space="preserve"> m2</w:t>
      </w:r>
      <w:r w:rsidR="00DC2E9D">
        <w:t xml:space="preserve">, kuhinje, neto korisne površine 10,78 m2, balkona, neto korisne površine </w:t>
      </w:r>
      <w:r w:rsidR="002B5551">
        <w:t xml:space="preserve">11,21 m2, balkona, neto korisne površine 2,42 m2, </w:t>
      </w:r>
      <w:r>
        <w:t xml:space="preserve"> </w:t>
      </w:r>
      <w:r w:rsidR="00DA5E74">
        <w:t xml:space="preserve">ukupne neto korisne površine </w:t>
      </w:r>
      <w:r w:rsidR="002B5551">
        <w:t>82,98 m2</w:t>
      </w:r>
      <w:r>
        <w:t xml:space="preserve">, s pripadajuća </w:t>
      </w:r>
      <w:r w:rsidR="002B5551">
        <w:t>jednim</w:t>
      </w:r>
      <w:r>
        <w:t xml:space="preserve"> parking mjest</w:t>
      </w:r>
      <w:r w:rsidR="002B5551">
        <w:t>om</w:t>
      </w:r>
      <w:r>
        <w:t xml:space="preserve"> P</w:t>
      </w:r>
      <w:r w:rsidR="002B5551">
        <w:t>7</w:t>
      </w:r>
      <w:r>
        <w:t xml:space="preserve"> neto korisne površine 3.</w:t>
      </w:r>
      <w:r w:rsidR="002B5551">
        <w:t>37</w:t>
      </w:r>
      <w:r>
        <w:t xml:space="preserve"> m2.</w:t>
      </w:r>
    </w:p>
    <w:p w:rsidRDefault="00353E31" w:rsidP="00353E31" w:rsidR="00353E31">
      <w:pPr>
        <w:ind w:firstLine="708"/>
      </w:pPr>
    </w:p>
    <w:p w:rsidRDefault="00336A92" w:rsidP="00336A92" w:rsidR="00336A92">
      <w:pPr>
        <w:ind w:firstLine="708"/>
      </w:pPr>
      <w:r>
        <w:t>- suvlasnički dio 1482/10000 ETAŽNO VLASNIŠTVO (E-5)</w:t>
      </w:r>
    </w:p>
    <w:p w:rsidRDefault="00336A92" w:rsidP="00336A92" w:rsidR="00336A92">
      <w:pPr>
        <w:ind w:firstLine="708"/>
      </w:pPr>
    </w:p>
    <w:p w:rsidRDefault="00336A92" w:rsidP="00336A92" w:rsidR="00336A92">
      <w:pPr>
        <w:ind w:firstLine="708"/>
      </w:pPr>
      <w:r>
        <w:t xml:space="preserve">1. dijela nekretnina u A1 (jedan), koji je suvlasnički dio povezan sa posebnim dijelom i to baš samostalna uporabna cjelina "S5" u potkrovlju ( u elaboratu etažiranja </w:t>
      </w:r>
      <w:r w:rsidR="0030278A">
        <w:t xml:space="preserve">označen </w:t>
      </w:r>
      <w:r>
        <w:t>vertikalnom zelenom šrafurom</w:t>
      </w:r>
      <w:r w:rsidR="00A444F5">
        <w:t>)</w:t>
      </w:r>
      <w:r>
        <w:t xml:space="preserve"> koji se sastoji od sobe, neto korisne površine 10,34 m2, sobe, neto korisne površine 7,87 m2, kupaonice, neto korisne površine 7,07 m2, hodnika, neto korisne površine 5,90 m2,  dnevnog boravka , neto korisne površine 27,36 m2, kuhinje, neto korisne površine 10,8</w:t>
      </w:r>
      <w:r w:rsidR="00FC06C7">
        <w:t>1</w:t>
      </w:r>
      <w:r>
        <w:t xml:space="preserve"> m2, balkona, neto korisne površine 11,21 m2, balkona, neto korisne površine 2,42 m2,  </w:t>
      </w:r>
      <w:r w:rsidR="00DA5E74">
        <w:t xml:space="preserve">ukupne neto korisne površine </w:t>
      </w:r>
      <w:r>
        <w:t>82,98 m2, s pripadajuća jednim parking mjestom P</w:t>
      </w:r>
      <w:r w:rsidR="008D44D3">
        <w:t>8</w:t>
      </w:r>
      <w:r>
        <w:t xml:space="preserve"> neto korisne površine 3.13 m2</w:t>
      </w:r>
      <w:r w:rsidR="0030278A">
        <w:t>.</w:t>
      </w:r>
    </w:p>
    <w:p w:rsidRDefault="00353E31" w:rsidP="007F682B" w:rsidR="00353E31">
      <w:pPr>
        <w:ind w:firstLine="708"/>
      </w:pPr>
    </w:p>
    <w:p w:rsidRDefault="00FC06C7" w:rsidP="00FC06C7" w:rsidR="00FC06C7">
      <w:pPr>
        <w:ind w:firstLine="708"/>
      </w:pPr>
      <w:r>
        <w:t>- suvlasnički dio 411/10000 ETAŽNO VLASNIŠTVO (E-6)</w:t>
      </w:r>
    </w:p>
    <w:p w:rsidRDefault="00FC06C7" w:rsidP="00FC06C7" w:rsidR="00FC06C7">
      <w:pPr>
        <w:ind w:firstLine="708"/>
      </w:pPr>
    </w:p>
    <w:p w:rsidRDefault="00FC06C7" w:rsidP="0030278A" w:rsidR="0030278A">
      <w:pPr>
        <w:ind w:firstLine="708"/>
      </w:pPr>
      <w:r>
        <w:t>1. dijela nekretnina u A1 (jedan), koji je suvlasnički dio povezan sa posebnim dijelom i to baš samostalna uporabna cjelina "S6" u potkrovlju ( u elaboratu etažiranja</w:t>
      </w:r>
      <w:r w:rsidR="0030278A">
        <w:t xml:space="preserve"> označen </w:t>
      </w:r>
      <w:r>
        <w:t xml:space="preserve"> kosom zelenom šrafurom</w:t>
      </w:r>
      <w:r w:rsidR="00A444F5">
        <w:t>)</w:t>
      </w:r>
      <w:r>
        <w:t xml:space="preserve"> koji se sastoji od kupaonice, neto korisne površine </w:t>
      </w:r>
      <w:r w:rsidR="00DA5E74">
        <w:t>3</w:t>
      </w:r>
      <w:r>
        <w:t>,0</w:t>
      </w:r>
      <w:r w:rsidR="00DA5E74">
        <w:t>6</w:t>
      </w:r>
      <w:r>
        <w:t xml:space="preserve"> m2, hodnika, neto korisne površine </w:t>
      </w:r>
      <w:r w:rsidR="00DA5E74">
        <w:t>4,38</w:t>
      </w:r>
      <w:r>
        <w:t xml:space="preserve"> m2,  dnevnog boravka , neto korisne površine </w:t>
      </w:r>
      <w:r w:rsidR="00DA5E74">
        <w:t>15,61</w:t>
      </w:r>
      <w:r>
        <w:t xml:space="preserve"> m2, </w:t>
      </w:r>
      <w:r w:rsidR="008D44D3">
        <w:t xml:space="preserve">ukupne neto korisne površine </w:t>
      </w:r>
      <w:r>
        <w:t xml:space="preserve">  </w:t>
      </w:r>
      <w:r w:rsidR="008D44D3">
        <w:t>23,05</w:t>
      </w:r>
      <w:r>
        <w:t xml:space="preserve"> m2, s pripadajuća jednim parking mjestom P</w:t>
      </w:r>
      <w:r w:rsidR="008D44D3">
        <w:t>9</w:t>
      </w:r>
      <w:r>
        <w:t xml:space="preserve"> neto korisne površine 3.13 m2 </w:t>
      </w:r>
      <w:r w:rsidR="0030278A">
        <w:t>.</w:t>
      </w:r>
    </w:p>
    <w:p w:rsidRDefault="0030278A" w:rsidP="0030278A" w:rsidR="0030278A">
      <w:pPr>
        <w:ind w:firstLine="708"/>
      </w:pPr>
    </w:p>
    <w:p w:rsidRDefault="00847609" w:rsidP="00847609" w:rsidR="00847609">
      <w:pPr>
        <w:pStyle w:val="Uvuenotijeloteksta"/>
        <w:ind w:firstLine="426" w:left="0"/>
      </w:pPr>
      <w:r>
        <w:t xml:space="preserve">Utvrđena vrijednost nekretnina iz točke I. zaključka iznosi </w:t>
      </w:r>
      <w:r w:rsidR="00425BC4">
        <w:t>2.738.163,59</w:t>
      </w:r>
      <w:r>
        <w:t xml:space="preserve"> kn ili </w:t>
      </w:r>
      <w:r w:rsidR="00425BC4">
        <w:t xml:space="preserve">371.046,13 </w:t>
      </w:r>
      <w:r>
        <w:t>EUR-a.</w:t>
      </w:r>
    </w:p>
    <w:p w:rsidRDefault="00425BC4" w:rsidP="00425BC4" w:rsidR="00425BC4">
      <w:pPr>
        <w:ind w:hanging="426" w:left="426"/>
        <w:jc w:val="both"/>
        <w:rPr>
          <w:rFonts w:eastAsia="Calibri"/>
        </w:rPr>
      </w:pPr>
      <w:r>
        <w:rPr>
          <w:rFonts w:eastAsia="Calibri"/>
        </w:rPr>
        <w:t>II.</w:t>
      </w:r>
      <w:r>
        <w:rPr>
          <w:rFonts w:eastAsia="Calibri"/>
          <w:b/>
        </w:rPr>
        <w:tab/>
      </w:r>
      <w:r>
        <w:rPr>
          <w:rFonts w:eastAsia="Calibri"/>
        </w:rPr>
        <w:t>Imovina iz točke I. ove odluke prodavati će se na javnoj dražbi, kao cjelina.</w:t>
      </w:r>
    </w:p>
    <w:p w:rsidRDefault="00425BC4" w:rsidP="00425BC4" w:rsidR="00425BC4">
      <w:pPr>
        <w:ind w:hanging="426" w:left="426"/>
        <w:jc w:val="both"/>
        <w:rPr>
          <w:rFonts w:eastAsia="Calibri"/>
        </w:rPr>
      </w:pPr>
      <w:r>
        <w:rPr>
          <w:rFonts w:eastAsia="Calibri"/>
        </w:rPr>
        <w:tab/>
        <w:t>Prodaju imovine provodi Financijska agencija elektroničkom javnom dražbom.</w:t>
      </w:r>
    </w:p>
    <w:p w:rsidRDefault="00425BC4" w:rsidP="00425BC4" w:rsidR="00425BC4">
      <w:pPr>
        <w:ind w:left="426"/>
        <w:jc w:val="both"/>
        <w:rPr>
          <w:rFonts w:eastAsia="Calibri"/>
        </w:rPr>
      </w:pPr>
      <w:r>
        <w:rPr>
          <w:rFonts w:eastAsia="Calibri"/>
        </w:rPr>
        <w:t>Imovina iz točke I. ove odluke ne može se prodati:</w:t>
      </w:r>
    </w:p>
    <w:p w:rsidRDefault="00425BC4" w:rsidP="00425BC4" w:rsidR="00425BC4">
      <w:pPr>
        <w:numPr>
          <w:ilvl w:val="0"/>
          <w:numId w:val="1"/>
        </w:numPr>
        <w:ind w:hanging="426" w:left="426"/>
        <w:contextualSpacing/>
        <w:jc w:val="both"/>
        <w:rPr>
          <w:rFonts w:eastAsia="Calibri"/>
        </w:rPr>
      </w:pPr>
      <w:r>
        <w:rPr>
          <w:rFonts w:eastAsia="Calibri"/>
        </w:rPr>
        <w:t xml:space="preserve">na prvoj dražbi ispod tri četvrtine utvrđene vrijednosti nekretnine, </w:t>
      </w:r>
    </w:p>
    <w:p w:rsidRDefault="00425BC4" w:rsidP="00425BC4" w:rsidR="00425BC4">
      <w:pPr>
        <w:numPr>
          <w:ilvl w:val="0"/>
          <w:numId w:val="1"/>
        </w:numPr>
        <w:ind w:hanging="426" w:left="426"/>
        <w:contextualSpacing/>
        <w:jc w:val="both"/>
        <w:rPr>
          <w:rFonts w:eastAsia="Calibri"/>
        </w:rPr>
      </w:pPr>
      <w:r>
        <w:rPr>
          <w:rFonts w:eastAsia="Calibri"/>
        </w:rPr>
        <w:t xml:space="preserve">na drugoj dražbi ispod jedne polovine utvrđene vrijednosti nekretnine, </w:t>
      </w:r>
    </w:p>
    <w:p w:rsidRDefault="00425BC4" w:rsidP="00425BC4" w:rsidR="00425BC4">
      <w:pPr>
        <w:numPr>
          <w:ilvl w:val="0"/>
          <w:numId w:val="1"/>
        </w:numPr>
        <w:ind w:hanging="426" w:left="426"/>
        <w:contextualSpacing/>
        <w:jc w:val="both"/>
        <w:rPr>
          <w:rFonts w:eastAsia="Calibri"/>
        </w:rPr>
      </w:pPr>
      <w:r>
        <w:rPr>
          <w:rFonts w:eastAsia="Calibri"/>
        </w:rPr>
        <w:t xml:space="preserve">na trećoj dražbi ispod jedne četvrtine utvrđene vrijednosti nekretnine, </w:t>
      </w:r>
    </w:p>
    <w:p w:rsidRDefault="00425BC4" w:rsidP="00425BC4" w:rsidR="00425BC4">
      <w:pPr>
        <w:numPr>
          <w:ilvl w:val="0"/>
          <w:numId w:val="1"/>
        </w:numPr>
        <w:ind w:hanging="426" w:left="426"/>
        <w:contextualSpacing/>
        <w:jc w:val="both"/>
        <w:rPr>
          <w:rFonts w:eastAsia="Calibri"/>
        </w:rPr>
      </w:pPr>
      <w:r>
        <w:rPr>
          <w:rFonts w:eastAsia="Calibri"/>
        </w:rPr>
        <w:t>na četvrtoj dražbi nekretnina se prodaje po početnoj cijeni od 1,00 kune.</w:t>
      </w:r>
    </w:p>
    <w:p w:rsidRDefault="00425BC4" w:rsidP="00425BC4" w:rsidR="00425BC4">
      <w:pPr>
        <w:ind w:hanging="426" w:left="426"/>
        <w:jc w:val="both"/>
        <w:rPr>
          <w:rFonts w:eastAsia="Calibri"/>
        </w:rPr>
      </w:pPr>
      <w:r>
        <w:rPr>
          <w:rFonts w:eastAsia="Calibri"/>
        </w:rPr>
        <w:tab/>
        <w:t>Elektronička javna dražba održat će se i ako na njoj sudjeluje samo jedan ponuditelj.</w:t>
      </w:r>
    </w:p>
    <w:p w:rsidRDefault="00425BC4" w:rsidP="00425BC4" w:rsidR="00425BC4">
      <w:pPr>
        <w:ind w:hanging="426" w:left="426"/>
        <w:jc w:val="both"/>
        <w:rPr>
          <w:rFonts w:eastAsia="Calibri"/>
        </w:rPr>
      </w:pPr>
      <w:r>
        <w:rPr>
          <w:rFonts w:eastAsia="Calibri"/>
        </w:rPr>
        <w:tab/>
        <w:t>Imovina iz točke I. ove odluke prodaje se na po načelu "viđeno-kupljeno", te se neće priznati naknadni prigovori na pravne ili materijalne nedostatke.</w:t>
      </w:r>
    </w:p>
    <w:p w:rsidRDefault="0035579E" w:rsidP="0035579E" w:rsidR="0035579E">
      <w:pPr>
        <w:ind w:hanging="426" w:left="426"/>
        <w:jc w:val="both"/>
        <w:rPr>
          <w:rFonts w:eastAsia="Calibri"/>
        </w:rPr>
      </w:pPr>
      <w:r>
        <w:rPr>
          <w:rFonts w:eastAsia="Calibri"/>
        </w:rPr>
        <w:tab/>
      </w:r>
      <w:r>
        <w:rPr>
          <w:rFonts w:eastAsia="Calibri"/>
        </w:rPr>
        <w:tab/>
        <w:t>Dražbeni korak iznosi 5.000,00 kuna.</w:t>
      </w:r>
    </w:p>
    <w:p w:rsidRDefault="0035579E" w:rsidP="0035579E" w:rsidR="0035579E">
      <w:pPr>
        <w:rPr>
          <w:rFonts w:eastAsia="Calibri"/>
        </w:rPr>
      </w:pPr>
      <w:r>
        <w:rPr>
          <w:rFonts w:eastAsia="Calibri"/>
        </w:rPr>
        <w:tab/>
      </w:r>
      <w:r>
        <w:rPr>
          <w:rFonts w:eastAsia="Calibri"/>
        </w:rPr>
        <w:tab/>
      </w:r>
      <w:r>
        <w:rPr>
          <w:rFonts w:eastAsia="Calibri"/>
        </w:rPr>
        <w:tab/>
      </w:r>
      <w:r>
        <w:rPr>
          <w:rFonts w:eastAsia="Calibri"/>
        </w:rPr>
        <w:tab/>
      </w:r>
    </w:p>
    <w:p w:rsidRDefault="0035579E" w:rsidP="0035579E" w:rsidR="0035579E">
      <w:pPr>
        <w:ind w:firstLine="708" w:left="3540"/>
      </w:pPr>
      <w:r>
        <w:rPr>
          <w:rFonts w:eastAsia="Calibri"/>
        </w:rPr>
        <w:t>3</w:t>
      </w:r>
      <w:r>
        <w:rPr>
          <w:rFonts w:eastAsia="Calibri"/>
        </w:rPr>
        <w:tab/>
      </w:r>
      <w:r w:rsidR="00425BC4">
        <w:rPr>
          <w:rFonts w:eastAsia="Calibri"/>
        </w:rPr>
        <w:tab/>
      </w:r>
      <w:r>
        <w:t>Poslovni broj: 1.St-1837/2016-</w:t>
      </w:r>
      <w:r w:rsidR="000C1EEE">
        <w:t>40</w:t>
      </w:r>
    </w:p>
    <w:p w:rsidRDefault="0035579E" w:rsidP="00425BC4" w:rsidR="0035579E">
      <w:pPr>
        <w:ind w:hanging="426" w:left="426"/>
        <w:jc w:val="both"/>
        <w:rPr>
          <w:rFonts w:eastAsia="Calibri"/>
        </w:rPr>
      </w:pPr>
    </w:p>
    <w:p w:rsidRDefault="00425BC4" w:rsidP="005B6E25" w:rsidR="00425BC4">
      <w:pPr>
        <w:pStyle w:val="Bezproreda"/>
      </w:pPr>
      <w:r>
        <w:rPr>
          <w:rFonts w:eastAsia="Calibri"/>
        </w:rPr>
        <w:t>III.</w:t>
      </w:r>
      <w:r>
        <w:rPr>
          <w:rFonts w:eastAsia="Calibri"/>
          <w:b/>
        </w:rPr>
        <w:t xml:space="preserve"> </w:t>
      </w:r>
      <w:r>
        <w:rPr>
          <w:rFonts w:eastAsia="Calibri"/>
        </w:rPr>
        <w:t xml:space="preserve">Na imovini iz točke I. ove odluke postoji upisano razlučno pravo u korist </w:t>
      </w:r>
      <w:r w:rsidR="005B6E25">
        <w:t>Splitska banka d.d. Split, Mijo Križan i Jure Radoja  te Republika Hrvatska, Ministarstvo financija, Porezna uprava.</w:t>
      </w:r>
    </w:p>
    <w:p w:rsidRDefault="00425BC4" w:rsidP="00425BC4" w:rsidR="00425BC4">
      <w:pPr>
        <w:ind w:hanging="279" w:left="426"/>
        <w:jc w:val="both"/>
      </w:pPr>
    </w:p>
    <w:p w:rsidRDefault="00425BC4" w:rsidP="00425BC4" w:rsidR="00425BC4">
      <w:pPr>
        <w:jc w:val="both"/>
        <w:rPr>
          <w:rFonts w:eastAsia="Calibri"/>
        </w:rPr>
      </w:pPr>
      <w:r>
        <w:rPr>
          <w:rFonts w:eastAsia="Calibri"/>
        </w:rPr>
        <w:t>IV.</w:t>
      </w:r>
      <w:r>
        <w:rPr>
          <w:rFonts w:eastAsia="Calibri"/>
          <w:b/>
        </w:rPr>
        <w:t xml:space="preserve"> </w:t>
      </w:r>
      <w:r>
        <w:rPr>
          <w:rFonts w:eastAsia="Calibri"/>
        </w:rPr>
        <w:t xml:space="preserve">Kao kupci mogu sudjelovati samo osobe koje uplate jamčevinu u novcu u iznosu od 10% od vrijednosti ispod koje se ne može prodati, koja se plaća u korist posebnog računa Financijske Agencije, najkasnije zadnjeg dana objave poziva na sudjelovanje, a valjanom uplatom će se smatrati uplata izvršena u roku i evidentirana na računu Financijske agencije najkasnije u roku od 8 dana od isteka roka za uplatu. </w:t>
      </w:r>
    </w:p>
    <w:p w:rsidRDefault="00425BC4" w:rsidP="00425BC4" w:rsidR="00425BC4">
      <w:pPr>
        <w:jc w:val="both"/>
        <w:rPr>
          <w:rFonts w:eastAsia="Calibri"/>
        </w:rPr>
      </w:pPr>
      <w:r>
        <w:rPr>
          <w:rFonts w:eastAsia="Calibri"/>
        </w:rPr>
        <w:t>Kupcu koji je stavio najpovoljniju ponudu uplaćena jamčevina uračunava se u cijenu.</w:t>
      </w:r>
    </w:p>
    <w:p w:rsidRDefault="00425BC4" w:rsidP="00425BC4" w:rsidR="00425BC4">
      <w:pPr>
        <w:jc w:val="both"/>
        <w:rPr>
          <w:rFonts w:eastAsia="Calibri"/>
        </w:rPr>
      </w:pPr>
      <w:r>
        <w:rPr>
          <w:rFonts w:eastAsia="Calibri"/>
        </w:rPr>
        <w:t>Ponuditeljima kojima ponuda ne bude prihvaćena Financijska agencija će vratiti uplaćeni iznos bez kamata u roku od 8 dana od dana kada sud zaprimi izvješće u uplati kupovnine u cijelosti.</w:t>
      </w:r>
    </w:p>
    <w:p w:rsidRDefault="00425BC4" w:rsidP="00425BC4" w:rsidR="00425BC4">
      <w:pPr>
        <w:ind w:hanging="705" w:left="426"/>
        <w:jc w:val="both"/>
        <w:rPr>
          <w:rFonts w:eastAsia="Calibri"/>
        </w:rPr>
      </w:pPr>
    </w:p>
    <w:p w:rsidRDefault="00425BC4" w:rsidP="00425BC4" w:rsidR="00425BC4">
      <w:pPr>
        <w:ind w:hanging="705"/>
        <w:jc w:val="both"/>
        <w:rPr>
          <w:rFonts w:eastAsia="Calibri"/>
        </w:rPr>
      </w:pPr>
      <w:r>
        <w:rPr>
          <w:rFonts w:eastAsia="Calibri"/>
        </w:rPr>
        <w:t xml:space="preserve">        V. Kupac je dužan položiti kupovinu i sve poreze, pristojbe i druge troškove u svezi s prodajom i prijenosom vlasništva u cijelosti, u roku od 15 dana od primitka rješenja o dosudi. </w:t>
      </w:r>
    </w:p>
    <w:p w:rsidRDefault="00425BC4" w:rsidP="00425BC4" w:rsidR="00425BC4">
      <w:pPr>
        <w:ind w:hanging="705" w:left="705"/>
        <w:jc w:val="both"/>
        <w:rPr>
          <w:rFonts w:eastAsia="Calibri"/>
        </w:rPr>
      </w:pPr>
    </w:p>
    <w:p w:rsidRDefault="00425BC4" w:rsidP="00425BC4" w:rsidR="00425BC4">
      <w:pPr>
        <w:ind w:hanging="279"/>
        <w:jc w:val="both"/>
        <w:rPr>
          <w:rFonts w:eastAsia="Calibri"/>
        </w:rPr>
      </w:pPr>
      <w:r>
        <w:rPr>
          <w:rFonts w:eastAsia="Calibri"/>
        </w:rPr>
        <w:t>VI.</w:t>
      </w:r>
      <w:r>
        <w:rPr>
          <w:rFonts w:eastAsia="Calibri"/>
          <w:b/>
        </w:rPr>
        <w:t xml:space="preserve"> </w:t>
      </w:r>
      <w:r>
        <w:rPr>
          <w:rFonts w:eastAsia="Calibri"/>
        </w:rPr>
        <w:t xml:space="preserve">Ako kupac koji je stavio najpovoljniju ponudu ne položi kupovninu u cijelosti u roku iz ove odluke, imovina će se dosuditi kupcima koji su ponudili nižu cijenu, redom prema veličini cijene koju su ponudili. </w:t>
      </w:r>
    </w:p>
    <w:p w:rsidRDefault="00425BC4" w:rsidP="00425BC4" w:rsidR="00425BC4">
      <w:pPr>
        <w:ind w:hanging="705" w:left="142"/>
        <w:jc w:val="both"/>
        <w:rPr>
          <w:rFonts w:eastAsia="Calibri"/>
        </w:rPr>
      </w:pPr>
    </w:p>
    <w:p w:rsidRDefault="00425BC4" w:rsidP="00425BC4" w:rsidR="00425BC4">
      <w:pPr>
        <w:ind w:hanging="279"/>
        <w:jc w:val="both"/>
        <w:rPr>
          <w:rFonts w:eastAsia="Calibri"/>
        </w:rPr>
      </w:pPr>
      <w:r>
        <w:rPr>
          <w:rFonts w:eastAsia="Calibri"/>
        </w:rPr>
        <w:t>VII.</w:t>
      </w:r>
      <w:r>
        <w:rPr>
          <w:rFonts w:eastAsia="Calibri"/>
          <w:b/>
        </w:rPr>
        <w:t xml:space="preserve"> </w:t>
      </w:r>
      <w:r>
        <w:rPr>
          <w:rFonts w:eastAsia="Calibri"/>
        </w:rPr>
        <w:t xml:space="preserve">Ako kupac ili svaki slijedeći ponuditelj ne položi kupovninu u cijelosti u određenom roku, ili odustane od svoje ponude smatra se da je odustao od kupnje i gubi pravo na povrat uplaćene jamčevine. Ako kupac u određenom roku ne položi kupovninu sud će rješenjem proglasiti prodaju nevažećom i odrediti novu prodaju. </w:t>
      </w:r>
    </w:p>
    <w:p w:rsidRDefault="00425BC4" w:rsidP="00425BC4" w:rsidR="00425BC4">
      <w:pPr>
        <w:ind w:hanging="705" w:left="142"/>
        <w:jc w:val="both"/>
        <w:rPr>
          <w:rFonts w:eastAsia="Calibri"/>
        </w:rPr>
      </w:pPr>
    </w:p>
    <w:p w:rsidRDefault="00425BC4" w:rsidP="00425BC4" w:rsidR="00425BC4">
      <w:pPr>
        <w:ind w:hanging="279"/>
        <w:jc w:val="both"/>
        <w:rPr>
          <w:rFonts w:eastAsia="Calibri"/>
          <w:b/>
        </w:rPr>
      </w:pPr>
      <w:r>
        <w:rPr>
          <w:rFonts w:eastAsia="Calibri"/>
        </w:rPr>
        <w:t>VIII.</w:t>
      </w:r>
      <w:r>
        <w:rPr>
          <w:rFonts w:eastAsia="Calibri"/>
          <w:b/>
        </w:rPr>
        <w:t xml:space="preserve"> </w:t>
      </w:r>
      <w:r>
        <w:rPr>
          <w:rFonts w:eastAsia="Calibri"/>
        </w:rPr>
        <w:t>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425BC4" w:rsidP="00425BC4" w:rsidR="00425BC4">
      <w:pPr>
        <w:ind w:hanging="705" w:left="142"/>
        <w:jc w:val="both"/>
        <w:rPr>
          <w:rFonts w:eastAsia="Calibri"/>
        </w:rPr>
      </w:pPr>
    </w:p>
    <w:p w:rsidRDefault="00425BC4" w:rsidP="005B6E25" w:rsidR="005B6E25">
      <w:pPr>
        <w:ind w:hanging="279"/>
        <w:jc w:val="both"/>
        <w:rPr>
          <w:rFonts w:eastAsia="Calibri"/>
        </w:rPr>
      </w:pPr>
      <w:r>
        <w:rPr>
          <w:rFonts w:eastAsia="Calibri"/>
        </w:rPr>
        <w:t>IX.</w:t>
      </w:r>
      <w:r>
        <w:rPr>
          <w:rFonts w:eastAsia="Calibri"/>
          <w:b/>
        </w:rPr>
        <w:t xml:space="preserve"> </w:t>
      </w:r>
      <w:r>
        <w:rPr>
          <w:rFonts w:eastAsia="Calibri"/>
        </w:rPr>
        <w:t>Razlučni vjerovnik može o svom trošku objaviti zaključak o prodaji u sredstvima javnog priopćavanja, odnosno o zaključku obavijestiti osobe koje se bave posredovanjem u prodaji nekretnina.</w:t>
      </w:r>
    </w:p>
    <w:p w:rsidRDefault="00425BC4" w:rsidP="00425BC4" w:rsidR="00425BC4">
      <w:pPr>
        <w:ind w:hanging="279"/>
        <w:jc w:val="both"/>
        <w:rPr>
          <w:rFonts w:eastAsia="Calibri"/>
        </w:rPr>
      </w:pPr>
      <w:r>
        <w:rPr>
          <w:rFonts w:eastAsia="Calibri"/>
        </w:rPr>
        <w:t>X.</w:t>
      </w:r>
      <w:r>
        <w:rPr>
          <w:rFonts w:eastAsia="Calibri"/>
          <w:b/>
        </w:rPr>
        <w:tab/>
      </w:r>
      <w:r>
        <w:rPr>
          <w:rFonts w:eastAsia="Calibri"/>
        </w:rPr>
        <w:t xml:space="preserve">Dodatne informacije moguće je dobiti kod stečajnog upravitelja </w:t>
      </w:r>
      <w:r w:rsidR="005B6E25">
        <w:t>Nikola Kruljac, Jelačića 48, Martin, Našice, OIB:49223643131.</w:t>
      </w:r>
      <w:r>
        <w:t xml:space="preserve">, </w:t>
      </w:r>
      <w:r>
        <w:rPr>
          <w:rFonts w:eastAsia="Calibri"/>
        </w:rPr>
        <w:t xml:space="preserve"> telefon br. </w:t>
      </w:r>
      <w:r w:rsidR="007D547B">
        <w:rPr>
          <w:rFonts w:eastAsia="Calibri"/>
        </w:rPr>
        <w:t>095/3956-568</w:t>
      </w:r>
      <w:r>
        <w:rPr>
          <w:rFonts w:eastAsia="Calibri"/>
        </w:rPr>
        <w:t xml:space="preserve">,  svaki radni dan. </w:t>
      </w:r>
    </w:p>
    <w:p w:rsidRDefault="00425BC4" w:rsidP="00425BC4" w:rsidR="00425BC4">
      <w:pPr>
        <w:jc w:val="both"/>
      </w:pPr>
    </w:p>
    <w:p w:rsidRDefault="00425BC4" w:rsidP="00425BC4" w:rsidR="00425BC4">
      <w:pPr>
        <w:jc w:val="center"/>
      </w:pPr>
      <w:r>
        <w:t>Obrazloženje</w:t>
      </w:r>
    </w:p>
    <w:p w:rsidRDefault="00425BC4" w:rsidP="00425BC4" w:rsidR="00425BC4">
      <w:pPr>
        <w:jc w:val="both"/>
      </w:pPr>
    </w:p>
    <w:p w:rsidRDefault="005B6E25" w:rsidP="005B6E25" w:rsidR="005B6E25" w:rsidRPr="000D767F">
      <w:pPr>
        <w:pStyle w:val="Bezproreda"/>
        <w:ind w:firstLine="708"/>
        <w:jc w:val="both"/>
        <w:rPr>
          <w:rFonts w:cs="Times New Roman" w:eastAsia="Calibri"/>
          <w:szCs w:val="24"/>
        </w:rPr>
      </w:pPr>
      <w:r>
        <w:t xml:space="preserve">Rješenjem ovog suda br. 1. St-1837/2016 od 3.svibnja 2017. godine otvoren stečajni postupak na stečajnim dužnikom </w:t>
      </w:r>
      <w:r w:rsidRPr="00484DF1">
        <w:rPr>
          <w:rFonts w:cs="Times New Roman"/>
          <w:szCs w:val="24"/>
        </w:rPr>
        <w:t>ELIFE, društvo s ograničenom odgovornošću za trgovinu,  Dugopolje, Kutska 19., OIB: 56086592878</w:t>
      </w:r>
      <w:r>
        <w:rPr>
          <w:rFonts w:cs="Times New Roman"/>
          <w:szCs w:val="24"/>
        </w:rPr>
        <w:t>. Za stečajnog upravitelja imenuje se Nikola Kruljac, Jelačića 48, Martin, Našice, OIB:49223643131.</w:t>
      </w:r>
    </w:p>
    <w:p w:rsidRDefault="005B6E25" w:rsidP="005B6E25" w:rsidR="005B6E25">
      <w:pPr>
        <w:spacing w:before="200"/>
        <w:ind w:firstLine="709"/>
        <w:jc w:val="both"/>
      </w:pPr>
      <w:r>
        <w:t>Tijekom stečajnog postupka utvrđeno je da stečajnu masu čine nekretnine opisana pod točkom I. izreke rješenja.</w:t>
      </w:r>
    </w:p>
    <w:p w:rsidRDefault="005B6E25" w:rsidP="005B6E25" w:rsidR="005B6E25">
      <w:pPr>
        <w:pStyle w:val="Uvuenotijeloteksta"/>
        <w:spacing w:after="0" w:before="200"/>
        <w:ind w:firstLine="708" w:left="0"/>
        <w:jc w:val="both"/>
      </w:pPr>
      <w:r>
        <w:t>Iz izvatka iz zemljišne knjige za nekretninu koja je predmet prodaje proizlazi da je ista opterećena razlučnim pravom u korist razlučnih vjerovnika navedenih pod točkom III. izreke.</w:t>
      </w:r>
    </w:p>
    <w:p w:rsidRDefault="0035579E" w:rsidP="0035579E" w:rsidR="0035579E">
      <w:r>
        <w:tab/>
      </w:r>
      <w:r>
        <w:tab/>
      </w:r>
      <w:r>
        <w:tab/>
      </w:r>
      <w:r>
        <w:tab/>
      </w:r>
      <w:r>
        <w:tab/>
        <w:t>4</w:t>
      </w:r>
      <w:r>
        <w:tab/>
      </w:r>
      <w:r>
        <w:tab/>
      </w:r>
      <w:r>
        <w:tab/>
        <w:t>Poslovni broj: 1.St-1837/2016-</w:t>
      </w:r>
      <w:r w:rsidR="000C1EEE">
        <w:t>40</w:t>
      </w:r>
    </w:p>
    <w:p w:rsidRDefault="00425BC4" w:rsidP="00425BC4" w:rsidR="00425BC4">
      <w:pPr>
        <w:ind w:firstLine="708"/>
        <w:jc w:val="both"/>
      </w:pPr>
    </w:p>
    <w:p w:rsidRDefault="00425BC4" w:rsidP="00425BC4" w:rsidR="00425BC4">
      <w:pPr>
        <w:ind w:firstLine="708"/>
        <w:jc w:val="both"/>
      </w:pPr>
      <w:r>
        <w:t>Prema članka 247. Stečajnog zakona ("Narodne novine" broj 71/15 i 104/17, dalje SZ)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425BC4" w:rsidP="00425BC4" w:rsidR="00425BC4">
      <w:pPr>
        <w:rPr>
          <w:b/>
        </w:rPr>
      </w:pPr>
      <w:r>
        <w:tab/>
      </w:r>
      <w:r>
        <w:tab/>
      </w:r>
      <w:r>
        <w:tab/>
      </w:r>
      <w:r>
        <w:tab/>
      </w:r>
      <w:r>
        <w:tab/>
      </w:r>
      <w:r>
        <w:tab/>
      </w:r>
    </w:p>
    <w:p w:rsidRDefault="00425BC4" w:rsidP="00425BC4" w:rsidR="00425BC4">
      <w:pPr>
        <w:ind w:firstLine="708"/>
        <w:jc w:val="both"/>
      </w:pPr>
      <w:r>
        <w:t xml:space="preserve">Sukladno članka 92. Ovršnog zakona ("Narodne novine" broj 112/12, 25/13, 93/14, dalje u tekstu: OZ) vrijednost nekretnina utvrđuje sud prema slobodnoj ocjeni na temelju obrazloženog nalaza i mišljenja ovlaštenog sudskog vještaka. Na skupštini vjerovnika održanoj dana </w:t>
      </w:r>
      <w:r w:rsidR="005B6E25">
        <w:t>15</w:t>
      </w:r>
      <w:r>
        <w:t xml:space="preserve">. </w:t>
      </w:r>
      <w:r w:rsidR="00DD15E9">
        <w:t>veljače</w:t>
      </w:r>
      <w:r>
        <w:t xml:space="preserve"> 201</w:t>
      </w:r>
      <w:r w:rsidR="005B6E25">
        <w:t>9</w:t>
      </w:r>
      <w:r>
        <w:t xml:space="preserve">. vjerovnici su se suglasili da se kao procijenjena vrijednost nekretnine iz točke I. ovog rješenja uzme procjena sudskog vještaka  </w:t>
      </w:r>
      <w:r w:rsidR="00DD15E9">
        <w:t>Stjepana Lovorček</w:t>
      </w:r>
      <w:r>
        <w:t xml:space="preserve"> od </w:t>
      </w:r>
      <w:r w:rsidR="00DD15E9">
        <w:t>29</w:t>
      </w:r>
      <w:r>
        <w:t>.</w:t>
      </w:r>
      <w:r w:rsidR="00DD15E9">
        <w:t>11</w:t>
      </w:r>
      <w:r>
        <w:t>.201</w:t>
      </w:r>
      <w:r w:rsidR="00DD15E9">
        <w:t>8</w:t>
      </w:r>
      <w:r>
        <w:t>.godine,</w:t>
      </w:r>
      <w:r w:rsidR="00DD15E9">
        <w:t xml:space="preserve"> uz dopunsko očitovanje vještaka od 20.2.2019. prema odluci skupštine vjerovnika od 15.veljače 2019.</w:t>
      </w:r>
      <w:r>
        <w:t xml:space="preserve">. 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p>
    <w:p w:rsidRDefault="00425BC4" w:rsidP="00425BC4" w:rsidR="00425BC4">
      <w:pPr>
        <w:ind w:firstLine="708"/>
        <w:jc w:val="both"/>
      </w:pPr>
    </w:p>
    <w:p w:rsidRDefault="00425BC4" w:rsidP="00425BC4" w:rsidR="00425BC4">
      <w:pPr>
        <w:ind w:firstLine="708"/>
        <w:jc w:val="both"/>
        <w:rPr>
          <w:rFonts w:eastAsia="Calibri"/>
        </w:rPr>
      </w:pPr>
      <w:r>
        <w:t xml:space="preserve">U smislu članka 88. OZ vrijednost imovine sud utvrđuje odlukom o prodaji. Sukladno čl. 247. SZ nekretnina se ne može prodati </w:t>
      </w:r>
      <w:r>
        <w:rPr>
          <w:rFonts w:eastAsia="Calibri"/>
        </w:rPr>
        <w:t xml:space="preserve">na prvoj dražbi ispod tri četvrtine utvrđene vrijednosti nekretnine, </w:t>
      </w:r>
      <w:r>
        <w:t xml:space="preserve"> </w:t>
      </w:r>
      <w:r>
        <w:rPr>
          <w:rFonts w:eastAsia="Calibri"/>
        </w:rPr>
        <w:t xml:space="preserve">na drugoj dražbi ispod jedne polovine utvrđene vrijednosti nekretnine, na trećoj dražbi ispod jedne četvrtine utvrđene vrijednosti nekretnine te na četvrtoj dražbi nekretnina se prodaje po početnoj cijeni od 1,00 kune. Zbog toga je odlučeno kao u točci II. ovog zaključka. </w:t>
      </w:r>
    </w:p>
    <w:p w:rsidRDefault="00425BC4" w:rsidP="00425BC4" w:rsidR="00425BC4">
      <w:pPr>
        <w:ind w:firstLine="708"/>
        <w:jc w:val="both"/>
        <w:rPr>
          <w:rFonts w:eastAsia="Calibri"/>
        </w:rPr>
      </w:pPr>
    </w:p>
    <w:p w:rsidRDefault="00425BC4" w:rsidP="00DD15E9" w:rsidR="00425BC4" w:rsidRPr="00DD15E9">
      <w:pPr>
        <w:ind w:firstLine="708"/>
        <w:jc w:val="both"/>
      </w:pPr>
      <w:r>
        <w:rPr>
          <w:rFonts w:eastAsia="Calibri"/>
        </w:rPr>
        <w:t xml:space="preserve">Prema članku 98. stavak 4. OZ ako kupac koji stavio najpovoljniju ponudu ne položi kupovninu u cijelosti iz ove odluke, imovina će se dosudit kupcima koji su ponudili nižu cijenu, redom prema veličini cijene koju su ponudili. </w:t>
      </w:r>
      <w:r w:rsidR="00DD15E9">
        <w:tab/>
      </w:r>
      <w:r w:rsidR="00DD15E9">
        <w:tab/>
      </w:r>
    </w:p>
    <w:p w:rsidRDefault="00425BC4" w:rsidP="00425BC4" w:rsidR="00425BC4">
      <w:pPr>
        <w:jc w:val="both"/>
      </w:pPr>
    </w:p>
    <w:p w:rsidRDefault="00425BC4" w:rsidP="00425BC4" w:rsidR="00425BC4">
      <w:pPr>
        <w:ind w:firstLine="708"/>
        <w:jc w:val="both"/>
      </w:pPr>
      <w:r>
        <w:t xml:space="preserve">Zbog navedenog, na temelju propisa i u smislu članka 92., 93., 95.,-100., 103., 106. OZ, u vezi s člankom 247. SZ, odlučeno je kao u izreci. </w:t>
      </w:r>
    </w:p>
    <w:p w:rsidRDefault="00425BC4" w:rsidP="00425BC4" w:rsidR="00425BC4">
      <w:pPr>
        <w:jc w:val="center"/>
        <w:rPr>
          <w:b/>
        </w:rPr>
      </w:pPr>
    </w:p>
    <w:p w:rsidRDefault="00425BC4" w:rsidP="00425BC4" w:rsidR="00425BC4">
      <w:pPr>
        <w:pStyle w:val="Tijeloteksta"/>
        <w:jc w:val="center"/>
      </w:pPr>
      <w:r>
        <w:t xml:space="preserve">U Splitu, </w:t>
      </w:r>
      <w:r w:rsidR="00A444F5">
        <w:t>1</w:t>
      </w:r>
      <w:r>
        <w:t xml:space="preserve">. </w:t>
      </w:r>
      <w:r w:rsidR="00A444F5">
        <w:t>travnja</w:t>
      </w:r>
      <w:r>
        <w:t xml:space="preserve"> 201</w:t>
      </w:r>
      <w:r w:rsidR="00DD15E9">
        <w:t>9</w:t>
      </w:r>
      <w:r>
        <w:t xml:space="preserve">.   </w:t>
      </w:r>
    </w:p>
    <w:p w:rsidRDefault="00425BC4" w:rsidP="00425BC4" w:rsidR="00425BC4">
      <w:pPr>
        <w:pStyle w:val="Bezproreda"/>
        <w:ind w:firstLine="708" w:left="5664"/>
        <w:rPr>
          <w:szCs w:val="24"/>
        </w:rPr>
      </w:pPr>
      <w:r>
        <w:rPr>
          <w:szCs w:val="24"/>
        </w:rPr>
        <w:t xml:space="preserve">S U D A C </w:t>
      </w:r>
    </w:p>
    <w:p w:rsidRDefault="00425BC4" w:rsidP="00425BC4" w:rsidR="00425BC4">
      <w:pPr>
        <w:pStyle w:val="Bezproreda"/>
        <w:ind w:firstLine="708" w:left="4956"/>
        <w:jc w:val="center"/>
        <w:rPr>
          <w:szCs w:val="24"/>
        </w:rPr>
      </w:pPr>
    </w:p>
    <w:p w:rsidRDefault="00425BC4" w:rsidP="00425BC4" w:rsidR="00425BC4">
      <w:pPr>
        <w:pStyle w:val="Bezproreda"/>
        <w:ind w:firstLine="708" w:left="4956"/>
        <w:rPr>
          <w:szCs w:val="24"/>
        </w:rPr>
      </w:pPr>
      <w:r>
        <w:rPr>
          <w:szCs w:val="24"/>
        </w:rPr>
        <w:t xml:space="preserve">          Velimir Vuković</w:t>
      </w:r>
    </w:p>
    <w:p w:rsidRDefault="00425BC4" w:rsidP="00425BC4" w:rsidR="00425BC4">
      <w:pPr>
        <w:pStyle w:val="Bezproreda"/>
        <w:ind w:firstLine="708" w:left="4956"/>
        <w:jc w:val="right"/>
        <w:rPr>
          <w:szCs w:val="24"/>
        </w:rPr>
      </w:pPr>
    </w:p>
    <w:p w:rsidRDefault="00425BC4" w:rsidP="00425BC4" w:rsidR="00425BC4">
      <w:pPr>
        <w:pStyle w:val="Bezproreda"/>
        <w:jc w:val="right"/>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rsidRDefault="00425BC4" w:rsidP="00425BC4" w:rsidR="00425BC4">
      <w:pPr>
        <w:jc w:val="both"/>
      </w:pPr>
      <w:r>
        <w:t>Pouka o pravnom lijeku: Protiv ovog zaključka nije dopuštena žalba.</w:t>
      </w:r>
    </w:p>
    <w:p w:rsidRDefault="00425BC4" w:rsidP="00425BC4" w:rsidR="00425BC4">
      <w:pPr>
        <w:pStyle w:val="Odlomakpopisa"/>
        <w:tabs>
          <w:tab w:pos="142" w:val="left"/>
        </w:tabs>
        <w:ind w:left="0"/>
        <w:jc w:val="both"/>
      </w:pPr>
      <w:r>
        <w:t xml:space="preserve"> </w:t>
      </w:r>
    </w:p>
    <w:p w:rsidRDefault="00425BC4" w:rsidP="00425BC4" w:rsidR="00425BC4">
      <w:r>
        <w:t>DNA</w:t>
      </w:r>
    </w:p>
    <w:p w:rsidRDefault="00425BC4" w:rsidP="00425BC4" w:rsidR="00425BC4">
      <w:r>
        <w:t>-Stečajnom upravitelju</w:t>
      </w:r>
      <w:r w:rsidR="007D547B">
        <w:t xml:space="preserve"> Nikola Kruljac, Jelačića 48, Martin, Našice</w:t>
      </w:r>
    </w:p>
    <w:p w:rsidRDefault="00425BC4" w:rsidP="00425BC4" w:rsidR="00425BC4">
      <w:r>
        <w:t xml:space="preserve">- FINA Regionalni centar Split, uz rješenje o prodaji od </w:t>
      </w:r>
      <w:r w:rsidR="001E7209">
        <w:t>15.02.</w:t>
      </w:r>
      <w:r>
        <w:t>201</w:t>
      </w:r>
      <w:r w:rsidR="001E7209">
        <w:t>9</w:t>
      </w:r>
      <w:r>
        <w:t>. s potvrdom pravomoćnosti, zahtjev za prodaju, te izvadak iz zemljišne knjige za nekretnine iz toč .I, zaključka</w:t>
      </w:r>
    </w:p>
    <w:p w:rsidRDefault="00425BC4" w:rsidP="00425BC4" w:rsidR="00425BC4">
      <w:r>
        <w:t>- Mrežna stranica e-oglasna ploča-15 dana</w:t>
      </w:r>
    </w:p>
    <w:p w:rsidRDefault="00425BC4" w:rsidP="00425BC4" w:rsidR="00425BC4"/>
    <w:sectPr w:rsidR="00425BC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7B0A"/>
    <w:rsid w:val="000C1EEE"/>
    <w:rsid w:val="001E7209"/>
    <w:rsid w:val="0026648C"/>
    <w:rsid w:val="002B5551"/>
    <w:rsid w:val="0030278A"/>
    <w:rsid w:val="00336A92"/>
    <w:rsid w:val="00353E31"/>
    <w:rsid w:val="0035579E"/>
    <w:rsid w:val="00425BC4"/>
    <w:rsid w:val="005B6E25"/>
    <w:rsid w:val="0071501A"/>
    <w:rsid w:val="00736A03"/>
    <w:rsid w:val="00754AF2"/>
    <w:rsid w:val="007D547B"/>
    <w:rsid w:val="007F5C7F"/>
    <w:rsid w:val="007F682B"/>
    <w:rsid w:val="00847609"/>
    <w:rsid w:val="008D44D3"/>
    <w:rsid w:val="0096471B"/>
    <w:rsid w:val="00A444F5"/>
    <w:rsid w:val="00A5751A"/>
    <w:rsid w:val="00AF1557"/>
    <w:rsid w:val="00AF1EC6"/>
    <w:rsid w:val="00B17B0A"/>
    <w:rsid w:val="00B55EA1"/>
    <w:rsid w:val="00C739F3"/>
    <w:rsid w:val="00C86A0F"/>
    <w:rsid w:val="00D15E86"/>
    <w:rsid w:val="00DA5E74"/>
    <w:rsid w:val="00DC2E9D"/>
    <w:rsid w:val="00DD15E9"/>
    <w:rsid w:val="00DD6BF4"/>
    <w:rsid w:val="00E162B5"/>
    <w:rsid w:val="00E20769"/>
    <w:rsid w:val="00EA0A03"/>
    <w:rsid w:val="00F53219"/>
    <w:rsid w:val="00F5668F"/>
    <w:rsid w:val="00FC06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7B0A"/>
    <w:rPr>
      <w:rFonts w:eastAsia="Times New Roman"/>
      <w:lang w:eastAsia="hr-HR"/>
    </w:rPr>
  </w:style>
  <w:style w:styleId="Naslov1" w:type="paragraph">
    <w:name w:val="heading 1"/>
    <w:basedOn w:val="Normal"/>
    <w:next w:val="Normal"/>
    <w:link w:val="Naslov1Char"/>
    <w:qFormat/>
    <w:rsid w:val="00B17B0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17B0A"/>
    <w:rPr>
      <w:rFonts w:eastAsia="Times New Roman"/>
      <w:b/>
      <w:bCs/>
      <w:lang w:eastAsia="hr-HR"/>
    </w:rPr>
  </w:style>
  <w:style w:styleId="Tijeloteksta" w:type="paragraph">
    <w:name w:val="Body Text"/>
    <w:basedOn w:val="Normal"/>
    <w:link w:val="TijelotekstaChar"/>
    <w:semiHidden/>
    <w:unhideWhenUsed/>
    <w:rsid w:val="00B17B0A"/>
    <w:pPr>
      <w:tabs>
        <w:tab w:pos="6810" w:val="left"/>
      </w:tabs>
      <w:jc w:val="both"/>
    </w:pPr>
  </w:style>
  <w:style w:customStyle="true" w:styleId="TijelotekstaChar" w:type="character">
    <w:name w:val="Tijelo teksta Char"/>
    <w:basedOn w:val="Zadanifontodlomka"/>
    <w:link w:val="Tijeloteksta"/>
    <w:semiHidden/>
    <w:rsid w:val="00B17B0A"/>
    <w:rPr>
      <w:rFonts w:eastAsia="Times New Roman"/>
      <w:lang w:eastAsia="hr-HR"/>
    </w:rPr>
  </w:style>
  <w:style w:styleId="Uvuenotijeloteksta" w:type="paragraph">
    <w:name w:val="Body Text Indent"/>
    <w:basedOn w:val="Normal"/>
    <w:link w:val="UvuenotijelotekstaChar"/>
    <w:unhideWhenUsed/>
    <w:rsid w:val="00B17B0A"/>
    <w:pPr>
      <w:spacing w:after="120"/>
      <w:ind w:left="283"/>
    </w:pPr>
  </w:style>
  <w:style w:customStyle="true" w:styleId="UvuenotijelotekstaChar" w:type="character">
    <w:name w:val="Uvučeno tijelo teksta Char"/>
    <w:basedOn w:val="Zadanifontodlomka"/>
    <w:link w:val="Uvuenotijeloteksta"/>
    <w:rsid w:val="00B17B0A"/>
    <w:rPr>
      <w:rFonts w:eastAsia="Times New Roman"/>
      <w:lang w:eastAsia="hr-HR"/>
    </w:rPr>
  </w:style>
  <w:style w:styleId="Bezproreda" w:type="paragraph">
    <w:name w:val="No Spacing"/>
    <w:uiPriority w:val="1"/>
    <w:qFormat/>
    <w:rsid w:val="00B17B0A"/>
    <w:rPr>
      <w:rFonts w:cstheme="minorBidi"/>
      <w:szCs w:val="22"/>
    </w:rPr>
  </w:style>
  <w:style w:styleId="Odlomakpopisa" w:type="paragraph">
    <w:name w:val="List Paragraph"/>
    <w:basedOn w:val="Normal"/>
    <w:uiPriority w:val="34"/>
    <w:qFormat/>
    <w:rsid w:val="00B17B0A"/>
    <w:pPr>
      <w:ind w:left="720"/>
      <w:contextualSpacing/>
    </w:pPr>
  </w:style>
  <w:style w:styleId="Tekstbalonia" w:type="paragraph">
    <w:name w:val="Balloon Text"/>
    <w:basedOn w:val="Normal"/>
    <w:link w:val="TekstbaloniaChar"/>
    <w:uiPriority w:val="99"/>
    <w:semiHidden/>
    <w:unhideWhenUsed/>
    <w:rsid w:val="00B17B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7B0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15E86"/>
    <w:rPr>
      <w:color w:val="808080"/>
      <w:bdr w:space="0" w:sz="0" w:color="auto" w:val="none"/>
      <w:shd w:fill="auto" w:color="auto" w:val="clear"/>
    </w:rPr>
  </w:style>
  <w:style w:customStyle="true" w:styleId="eSPISCCParagraphDefaultFont" w:type="character">
    <w:name w:val="eSPIS_CC_Paragraph Default Font"/>
    <w:basedOn w:val="Zadanifontodlomka"/>
    <w:rsid w:val="00D15E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5E86"/>
    <w:rPr>
      <w:bdr w:space="0" w:sz="0" w:color="auto" w:val="none"/>
      <w:shd w:fill="FFFFCC" w:color="auto" w:val="clear"/>
      <w:lang w:val="hr-HR"/>
    </w:rPr>
  </w:style>
  <w:style w:customStyle="true" w:styleId="PozadinaSvijetloCrvena" w:type="character">
    <w:name w:val="Pozadina_SvijetloCrvena"/>
    <w:basedOn w:val="eSPISCCParagraphDefaultFont"/>
    <w:rsid w:val="00D15E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5E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7B0A"/>
    <w:rPr>
      <w:rFonts w:eastAsia="Times New Roman"/>
      <w:lang w:eastAsia="hr-HR"/>
    </w:rPr>
  </w:style>
  <w:style w:styleId="Naslov1" w:type="paragraph">
    <w:name w:val="heading 1"/>
    <w:basedOn w:val="Normal"/>
    <w:next w:val="Normal"/>
    <w:link w:val="Naslov1Char"/>
    <w:qFormat/>
    <w:rsid w:val="00B17B0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17B0A"/>
    <w:rPr>
      <w:rFonts w:eastAsia="Times New Roman"/>
      <w:b/>
      <w:bCs/>
      <w:lang w:eastAsia="hr-HR"/>
    </w:rPr>
  </w:style>
  <w:style w:styleId="Tijeloteksta" w:type="paragraph">
    <w:name w:val="Body Text"/>
    <w:basedOn w:val="Normal"/>
    <w:link w:val="TijelotekstaChar"/>
    <w:semiHidden/>
    <w:unhideWhenUsed/>
    <w:rsid w:val="00B17B0A"/>
    <w:pPr>
      <w:tabs>
        <w:tab w:pos="6810" w:val="left"/>
      </w:tabs>
      <w:jc w:val="both"/>
    </w:pPr>
  </w:style>
  <w:style w:customStyle="1" w:styleId="TijelotekstaChar" w:type="character">
    <w:name w:val="Tijelo teksta Char"/>
    <w:basedOn w:val="Zadanifontodlomka"/>
    <w:link w:val="Tijeloteksta"/>
    <w:semiHidden/>
    <w:rsid w:val="00B17B0A"/>
    <w:rPr>
      <w:rFonts w:eastAsia="Times New Roman"/>
      <w:lang w:eastAsia="hr-HR"/>
    </w:rPr>
  </w:style>
  <w:style w:styleId="Uvuenotijeloteksta" w:type="paragraph">
    <w:name w:val="Body Text Indent"/>
    <w:basedOn w:val="Normal"/>
    <w:link w:val="UvuenotijelotekstaChar"/>
    <w:unhideWhenUsed/>
    <w:rsid w:val="00B17B0A"/>
    <w:pPr>
      <w:spacing w:after="120"/>
      <w:ind w:left="283"/>
    </w:pPr>
  </w:style>
  <w:style w:customStyle="1" w:styleId="UvuenotijelotekstaChar" w:type="character">
    <w:name w:val="Uvučeno tijelo teksta Char"/>
    <w:basedOn w:val="Zadanifontodlomka"/>
    <w:link w:val="Uvuenotijeloteksta"/>
    <w:rsid w:val="00B17B0A"/>
    <w:rPr>
      <w:rFonts w:eastAsia="Times New Roman"/>
      <w:lang w:eastAsia="hr-HR"/>
    </w:rPr>
  </w:style>
  <w:style w:styleId="Bezproreda" w:type="paragraph">
    <w:name w:val="No Spacing"/>
    <w:uiPriority w:val="1"/>
    <w:qFormat/>
    <w:rsid w:val="00B17B0A"/>
    <w:rPr>
      <w:rFonts w:cstheme="minorBidi"/>
      <w:szCs w:val="22"/>
    </w:rPr>
  </w:style>
  <w:style w:styleId="Odlomakpopisa" w:type="paragraph">
    <w:name w:val="List Paragraph"/>
    <w:basedOn w:val="Normal"/>
    <w:uiPriority w:val="34"/>
    <w:qFormat/>
    <w:rsid w:val="00B17B0A"/>
    <w:pPr>
      <w:ind w:left="720"/>
      <w:contextualSpacing/>
    </w:pPr>
  </w:style>
  <w:style w:styleId="Tekstbalonia" w:type="paragraph">
    <w:name w:val="Balloon Text"/>
    <w:basedOn w:val="Normal"/>
    <w:link w:val="TekstbaloniaChar"/>
    <w:uiPriority w:val="99"/>
    <w:semiHidden/>
    <w:unhideWhenUsed/>
    <w:rsid w:val="00B17B0A"/>
    <w:rPr>
      <w:rFonts w:ascii="Tahoma" w:cs="Tahoma" w:hAnsi="Tahoma"/>
      <w:sz w:val="16"/>
      <w:szCs w:val="16"/>
    </w:rPr>
  </w:style>
  <w:style w:customStyle="1" w:styleId="TekstbaloniaChar" w:type="character">
    <w:name w:val="Tekst balončića Char"/>
    <w:basedOn w:val="Zadanifontodlomka"/>
    <w:link w:val="Tekstbalonia"/>
    <w:uiPriority w:val="99"/>
    <w:semiHidden/>
    <w:rsid w:val="00B17B0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15E86"/>
    <w:rPr>
      <w:color w:val="808080"/>
      <w:bdr w:color="auto" w:space="0" w:sz="0" w:val="none"/>
      <w:shd w:color="auto" w:fill="auto" w:val="clear"/>
    </w:rPr>
  </w:style>
  <w:style w:customStyle="1" w:styleId="eSPISCCParagraphDefaultFont" w:type="character">
    <w:name w:val="eSPIS_CC_Paragraph Default Font"/>
    <w:basedOn w:val="Zadanifontodlomka"/>
    <w:rsid w:val="00D15E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5E86"/>
    <w:rPr>
      <w:bdr w:color="auto" w:space="0" w:sz="0" w:val="none"/>
      <w:shd w:color="auto" w:fill="FFFFCC" w:val="clear"/>
      <w:lang w:val="hr-HR"/>
    </w:rPr>
  </w:style>
  <w:style w:customStyle="1" w:styleId="PozadinaSvijetloCrvena" w:type="character">
    <w:name w:val="Pozadina_SvijetloCrvena"/>
    <w:basedOn w:val="eSPISCCParagraphDefaultFont"/>
    <w:rsid w:val="00D15E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5E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37323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St-1837/2016-40</izvorni_sadrzaj>
    <derivirana_varijabla naziv="DomainObject.Oznaka_1">St-1837/2016-40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1837</izvorni_sadrzaj>
    <derivirana_varijabla naziv="DomainObject.Predmet.Broj_1">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St-1837/2016</izvorni_sadrzaj>
    <derivirana_varijabla naziv="DomainObject.Predmet.OznakaBroj_1">St-1837/2016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ELIFE, društvo s ograničenom odgovornošću za trgovinu u stečaju</izvorni_sadrzaj>
    <derivirana_varijabla naziv="DomainObject.Predmet.ProtustrankaFormated_1">  ELIFE, društvo s ograničenom odgovornošću za trgovinu u stečaju</derivirana_varijabla>
  </DomainObject.Predmet.ProtustrankaFormated>
  <DomainObject.Predmet.ProtustrankaFormatedOIB>
    <izvorni_sadrzaj>  ELIFE, društvo s ograničenom odgovornošću za trgovinu u stečaju, OIB 56086592878</izvorni_sadrzaj>
    <derivirana_varijabla naziv="DomainObject.Predmet.ProtustrankaFormatedOIB_1">  ELIFE, društvo s ograničenom odgovornošću za trgovinu u stečaju, OIB 56086592878</derivirana_varijabla>
  </DomainObject.Predmet.ProtustrankaFormatedOIB>
  <DomainObject.Predmet.ProtustrankaFormatedWithAdress>
    <izvorni_sadrzaj> ELIFE, društvo s ograničenom odgovornošću za trgovinu u stečaju, Kutska 19, 21204 Dugopolje</izvorni_sadrzaj>
    <derivirana_varijabla naziv="DomainObject.Predmet.ProtustrankaFormatedWithAdress_1"> ELIFE, društvo s ograničenom odgovornošću za trgovinu u stečaju, Kutska 19, 21204 Dugopolje</derivirana_varijabla>
  </DomainObject.Predmet.ProtustrankaFormatedWithAdress>
  <DomainObject.Predmet.ProtustrankaFormatedWithAdressOIB>
    <izvorni_sadrzaj> ELIFE, društvo s ograničenom odgovornošću za trgovinu u stečaju, OIB 56086592878, Kutska 19, 21204 Dugopolje</izvorni_sadrzaj>
    <derivirana_varijabla naziv="DomainObject.Predmet.ProtustrankaFormatedWithAdressOIB_1"> ELIFE, društvo s ograničenom odgovornošću za trgovinu u stečaju, OIB 56086592878, Kutska 19, 21204 Dugopolje</derivirana_varijabla>
  </DomainObject.Predmet.ProtustrankaFormatedWithAdressOIB>
  <DomainObject.Predmet.ProtustrankaWithAdress>
    <izvorni_sadrzaj>ELIFE, društvo s ograničenom odgovornošću za trgovinu u stečaju Kutska 19, 21204 Dugopolje</izvorni_sadrzaj>
    <derivirana_varijabla naziv="DomainObject.Predmet.ProtustrankaWithAdress_1">ELIFE, društvo s ograničenom odgovornošću za trgovinu u stečaju Kutska 19, 21204 Dugopolje</derivirana_varijabla>
  </DomainObject.Predmet.ProtustrankaWithAdress>
  <DomainObject.Predmet.ProtustrankaWithAdressOIB>
    <izvorni_sadrzaj>ELIFE, društvo s ograničenom odgovornošću za trgovinu u stečaju, OIB 56086592878, Kutska 19, 21204 Dugopolje</izvorni_sadrzaj>
    <derivirana_varijabla naziv="DomainObject.Predmet.ProtustrankaWithAdressOIB_1">ELIFE, društvo s ograničenom odgovornošću za trgovinu u stečaju, OIB 56086592878, Kutska 19, 21204 Dugopolje</derivirana_varijabla>
  </DomainObject.Predmet.ProtustrankaWithAdressOIB>
  <DomainObject.Predmet.ProtustrankaNazivFormated>
    <izvorni_sadrzaj>ELIFE, društvo s ograničenom odgovornošću za trgovinu u stečaju</izvorni_sadrzaj>
    <derivirana_varijabla naziv="DomainObject.Predmet.ProtustrankaNazivFormated_1">ELIFE, društvo s ograničenom odgovornošću za trgovinu u stečaju</derivirana_varijabla>
  </DomainObject.Predmet.ProtustrankaNazivFormated>
  <DomainObject.Predmet.ProtustrankaNazivFormatedOIB>
    <izvorni_sadrzaj>ELIFE, društvo s ograničenom odgovornošću za trgovinu u stečaju, OIB 56086592878</izvorni_sadrzaj>
    <derivirana_varijabla naziv="DomainObject.Predmet.ProtustrankaNazivFormatedOIB_1">ELIFE, društvo s ograničenom odgovornošću za trgovinu u stečaju, OIB 56086592878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Splitska banka dioničko društvo</izvorni_sadrzaj>
    <derivirana_varijabla naziv="DomainObject.Predmet.StrankaFormated_1">  FINANCIJSKA AGENCIJA RC SPLIT; Splitska banka dioničko društvo</derivirana_varijabla>
  </DomainObject.Predmet.StrankaFormated>
  <DomainObject.Predmet.StrankaFormatedOIB>
    <izvorni_sadrzaj>  FINANCIJSKA AGENCIJA RC SPLIT, OIB 85821130368; Splitska banka dioničko društvo, OIB 69326397242</izvorni_sadrzaj>
    <derivirana_varijabla naziv="DomainObject.Predmet.StrankaFormatedOIB_1">  FINANCIJSKA AGENCIJA RC SPLIT, OIB 85821130368; Splitska banka dioničko društvo, OIB 69326397242</derivirana_varijabla>
  </DomainObject.Predmet.StrankaFormatedOIB>
  <DomainObject.Predmet.StrankaFormatedWithAdress>
    <izvorni_sadrzaj> FINANCIJSKA AGENCIJA RC SPLIT, Mažuranićevo šetalište 24b, 21000 Split; Splitska banka dioničko društvo, Domovinskog rata 61, 21000 Split</izvorni_sadrzaj>
    <derivirana_varijabla naziv="DomainObject.Predmet.StrankaFormatedWithAdress_1"> FINANCIJSKA AGENCIJA RC SPLIT, Mažuranićevo šetalište 24b, 21000 Split; Splitska banka dioničko društvo, Domovinskog rata 61, 21000 Split</derivirana_varijabla>
  </DomainObject.Predmet.StrankaFormatedWithAdress>
  <DomainObject.Predmet.StrankaFormatedWithAdressOIB>
    <izvorni_sadrzaj> FINANCIJSKA AGENCIJA RC SPLIT, OIB 85821130368, Mažuranićevo šetalište 24b, 21000 Split; Splitska banka dioničko društvo, OIB 69326397242, Domovinskog rata 61, 21000 Split</izvorni_sadrzaj>
    <derivirana_varijabla naziv="DomainObject.Predmet.StrankaFormatedWithAdressOIB_1"> FINANCIJSKA AGENCIJA RC SPLIT, OIB 85821130368, Mažuranićevo šetalište 24b, 21000 Split; Splitska banka dioničko društvo, OIB 69326397242, Domovinskog rata 61, 21000 Split</derivirana_varijabla>
  </DomainObject.Predmet.StrankaFormatedWithAdressOIB>
  <DomainObject.Predmet.StrankaWithAdress>
    <izvorni_sadrzaj>FINANCIJSKA AGENCIJA RC SPLIT Mažuranićevo šetalište 24b,21000 Split,Splitska banka dioničko društvo Domovinskog rata 61,21000 Split</izvorni_sadrzaj>
    <derivirana_varijabla naziv="DomainObject.Predmet.StrankaWithAdress_1">FINANCIJSKA AGENCIJA RC SPLIT Mažuranićevo šetalište 24b,21000 Split,Splitska banka dioničko društvo Domovinskog rata 61,21000 Split</derivirana_varijabla>
  </DomainObject.Predmet.StrankaWithAdress>
  <DomainObject.Predmet.StrankaWithAdressOIB>
    <izvorni_sadrzaj>FINANCIJSKA AGENCIJA RC SPLIT, OIB 85821130368, Mažuranićevo šetalište 24b,21000 Split,Splitska banka dioničko društvo, OIB 69326397242, Domovinskog rata 61,21000 Split</izvorni_sadrzaj>
    <derivirana_varijabla naziv="DomainObject.Predmet.StrankaWithAdressOIB_1">FINANCIJSKA AGENCIJA RC SPLIT, OIB 85821130368, Mažuranićevo šetalište 24b,21000 Split,Splitska banka dioničko društvo, OIB 69326397242, Domovinskog rata 61,21000 Split</derivirana_varijabla>
  </DomainObject.Predmet.StrankaWithAdressOIB>
  <DomainObject.Predmet.StrankaNazivFormated>
    <izvorni_sadrzaj>FINANCIJSKA AGENCIJA RC SPLIT,Splitska banka dioničko društvo</izvorni_sadrzaj>
    <derivirana_varijabla naziv="DomainObject.Predmet.StrankaNazivFormated_1">FINANCIJSKA AGENCIJA RC SPLIT,Splitska banka dioničko društvo</derivirana_varijabla>
  </DomainObject.Predmet.StrankaNazivFormated>
  <DomainObject.Predmet.StrankaNazivFormatedOIB>
    <izvorni_sadrzaj>FINANCIJSKA AGENCIJA RC SPLIT, OIB 85821130368,Splitska banka dioničko društvo, OIB 69326397242</izvorni_sadrzaj>
    <derivirana_varijabla naziv="DomainObject.Predmet.StrankaNazivFormatedOIB_1">FINANCIJSKA AGENCIJA RC SPLIT, OIB 85821130368,Splitska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1928385.05</izvorni_sadrzaj>
    <derivirana_varijabla naziv="DomainObject.Predmet.TrenutnaVrijednost_1">1928385.05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Splitska banka dioničko društvo</item>
    </izvorni_sadrzaj>
    <derivirana_varijabla naziv="DomainObject.Predmet.StrankaListFormated_1">
      <item>FINANCIJSKA AGENCIJA RC SPLIT</item>
      <item>Splitska banka dioničko društvo</item>
    </derivirana_varijabla>
  </DomainObject.Predmet.StrankaListFormated>
  <DomainObject.Predmet.StrankaListFormatedOIB>
    <izvorni_sadrzaj>
      <item>FINANCIJSKA AGENCIJA RC SPLIT, OIB 85821130368</item>
      <item>Splitska banka dioničko društvo, OIB 69326397242</item>
    </izvorni_sadrzaj>
    <derivirana_varijabla naziv="DomainObject.Predmet.StrankaListFormatedOIB_1">
      <item>FINANCIJSKA AGENCIJA RC SPLIT, OIB 85821130368</item>
      <item>Splitska banka dioničko društvo, OIB 69326397242</item>
    </derivirana_varijabla>
  </DomainObject.Predmet.StrankaListFormatedOIB>
  <DomainObject.Predmet.StrankaListFormatedWithAdress>
    <izvorni_sadrzaj>
      <item>FINANCIJSKA AGENCIJA RC SPLIT, Mažuranićevo šetalište 24b, 21000 Split</item>
      <item>Splitska banka dioničko društvo, Domovinskog rata 61, 21000 Split</item>
    </izvorni_sadrzaj>
    <derivirana_varijabla naziv="DomainObject.Predmet.StrankaListFormatedWithAdress_1">
      <item>FINANCIJSKA AGENCIJA RC SPLIT, Mažuranićevo šetalište 24b, 21000 Split</item>
      <item>Splitska banka dioničko društvo, Domovinskog rata 61, 21000 Split</item>
    </derivirana_varijabla>
  </DomainObject.Predmet.StrankaListFormatedWithAdress>
  <DomainObject.Predmet.StrankaListFormatedWithAdressOIB>
    <izvorni_sadrzaj>
      <item>FINANCIJSKA AGENCIJA RC SPLIT, OIB 85821130368, Mažuranićevo šetalište 24b, 21000 Split</item>
      <item>Splitska banka dioničko društvo, OIB 69326397242, Domovinskog rata 61, 21000 Split</item>
    </izvorni_sadrzaj>
    <derivirana_varijabla naziv="DomainObject.Predmet.StrankaListFormatedWithAdressOIB_1">
      <item>FINANCIJSKA AGENCIJA RC SPLIT, OIB 85821130368, Mažuranićevo šetalište 24b, 21000 Split</item>
      <item>Splitska banka dioničko društvo, OIB 69326397242, Domovinskog rata 61, 21000 Split</item>
    </derivirana_varijabla>
  </DomainObject.Predmet.StrankaListFormatedWithAdressOIB>
  <DomainObject.Predmet.StrankaListNazivFormated>
    <izvorni_sadrzaj>
      <item>FINANCIJSKA AGENCIJA RC SPLIT</item>
      <item>Splitska banka dioničko društvo</item>
    </izvorni_sadrzaj>
    <derivirana_varijabla naziv="DomainObject.Predmet.StrankaListNazivFormated_1">
      <item>FINANCIJSKA AGENCIJA RC SPLIT</item>
      <item>Splitska banka dioničko društvo</item>
    </derivirana_varijabla>
  </DomainObject.Predmet.StrankaListNazivFormated>
  <DomainObject.Predmet.StrankaListNazivFormatedOIB>
    <izvorni_sadrzaj>
      <item>FINANCIJSKA AGENCIJA RC SPLIT, OIB 85821130368</item>
      <item>Splitska banka dioničko društvo, OIB 69326397242</item>
    </izvorni_sadrzaj>
    <derivirana_varijabla naziv="DomainObject.Predmet.StrankaListNazivFormatedOIB_1">
      <item>FINANCIJSKA AGENCIJA RC SPLIT, OIB 85821130368</item>
      <item>Splitska banka dioničko društvo, OIB 69326397242</item>
    </derivirana_varijabla>
  </DomainObject.Predmet.StrankaListNazivFormatedOIB>
  <DomainObject.Predmet.ProtuStrankaListFormated>
    <izvorni_sadrzaj>
      <item>ELIFE, društvo s ograničenom odgovornošću za trgovinu u stečaju</item>
    </izvorni_sadrzaj>
    <derivirana_varijabla naziv="DomainObject.Predmet.ProtuStrankaListFormated_1">
      <item>ELIFE, društvo s ograničenom odgovornošću za trgovinu u stečaju</item>
    </derivirana_varijabla>
  </DomainObject.Predmet.ProtuStrankaListFormated>
  <DomainObject.Predmet.ProtuStrankaListFormatedOIB>
    <izvorni_sadrzaj>
      <item>ELIFE, društvo s ograničenom odgovornošću za trgovinu u stečaju, OIB 56086592878</item>
    </izvorni_sadrzaj>
    <derivirana_varijabla naziv="DomainObject.Predmet.ProtuStrankaListFormatedOIB_1">
      <item>ELIFE, društvo s ograničenom odgovornošću za trgovinu u stečaju, OIB 56086592878</item>
    </derivirana_varijabla>
  </DomainObject.Predmet.ProtuStrankaListFormatedOIB>
  <DomainObject.Predmet.ProtuStrankaListFormatedWithAdress>
    <izvorni_sadrzaj>
      <item>ELIFE, društvo s ograničenom odgovornošću za trgovinu u stečaju, Kutska 19, 21204 Dugopolje</item>
    </izvorni_sadrzaj>
    <derivirana_varijabla naziv="DomainObject.Predmet.ProtuStrankaListFormatedWithAdress_1">
      <item>ELIFE, društvo s ograničenom odgovornošću za trgovinu u stečaju, Kutska 19, 21204 Dugopolje</item>
    </derivirana_varijabla>
  </DomainObject.Predmet.ProtuStrankaListFormatedWithAdress>
  <DomainObject.Predmet.ProtuStrankaListFormatedWithAdressOIB>
    <izvorni_sadrzaj>
      <item>ELIFE, društvo s ograničenom odgovornošću za trgovinu u stečaju, OIB 56086592878, Kutska 19, 21204 Dugopolje</item>
    </izvorni_sadrzaj>
    <derivirana_varijabla naziv="DomainObject.Predmet.ProtuStrankaListFormatedWithAdressOIB_1">
      <item>ELIFE, društvo s ograničenom odgovornošću za trgovinu u stečaju, OIB 56086592878, Kutska 19, 21204 Dugopolje</item>
    </derivirana_varijabla>
  </DomainObject.Predmet.ProtuStrankaListFormatedWithAdressOIB>
  <DomainObject.Predmet.ProtuStrankaListNazivFormated>
    <izvorni_sadrzaj>
      <item>ELIFE, društvo s ograničenom odgovornošću za trgovinu u stečaju</item>
    </izvorni_sadrzaj>
    <derivirana_varijabla naziv="DomainObject.Predmet.ProtuStrankaListNazivFormated_1">
      <item>ELIFE, društvo s ograničenom odgovornošću za trgovinu u stečaju</item>
    </derivirana_varijabla>
  </DomainObject.Predmet.ProtuStrankaListNazivFormated>
  <DomainObject.Predmet.ProtuStrankaListNazivFormatedOIB>
    <izvorni_sadrzaj>
      <item>ELIFE, društvo s ograničenom odgovornošću za trgovinu u stečaju, OIB 56086592878</item>
    </izvorni_sadrzaj>
    <derivirana_varijabla naziv="DomainObject.Predmet.ProtuStrankaListNazivFormatedOIB_1">
      <item>ELIFE, društvo s ograničenom odgovornošću za trgovinu u stečaju, OIB 56086592878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St-1837/2016-40</izvorni_sadrzaj>
    <derivirana_varijabla naziv="DomainObject.PoslovniBrojDokumenta_1">St-1837/2016-40</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ELIFE, društvo s ograničenom odgovornošću za trgovinu u stečaju</izvorni_sadrzaj>
    <derivirana_varijabla naziv="DomainObject.Predmet.ProtustrankaIDrugi_1">ELIFE, društvo s ograničenom odgovornošću za trgovinu u stečaju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ELIFE, društvo s ograničenom odgovornošću za trgovinu u stečaju, OIB 56086592878, Kutska 19, 21204 Dugopolje</izvorni_sadrzaj>
    <derivirana_varijabla naziv="DomainObject.Predmet.ProtustrankaIDrugiAdressOIB_1">ELIFE, društvo s ograničenom odgovornošću za trgovinu u stečaju, OIB 56086592878, Kutska 19,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ELIFE, društvo s ograničenom odgovornošću za trgovinu u stečaju</item>
      <item>FINANCIJSKA AGENCIJA RC SPLIT</item>
      <item>Splitska banka dioničko društvo</item>
    </izvorni_sadrzaj>
    <derivirana_varijabla naziv="DomainObject.Predmet.SudioniciListNaziv_1">
      <item>ELIFE, društvo s ograničenom odgovornošću za trgovinu u stečaju</item>
      <item>FINANCIJSKA AGENCIJA RC SPLIT</item>
      <item>Splitska banka dioničko društvo</item>
    </derivirana_varijabla>
  </DomainObject.Predmet.SudioniciListNaziv>
  <DomainObject.Predmet.SudioniciListAdressOIB>
    <izvorni_sadrzaj>
      <item>ELIFE, društvo s ograničenom odgovornošću za trgovinu u stečaju, OIB 56086592878, Kutska 19,21204 Dugopolje</item>
      <item>FINANCIJSKA AGENCIJA RC SPLIT, OIB 85821130368, Mažuranićevo šetalište 24b,21000 Split</item>
      <item>Splitska banka dioničko društvo, OIB 69326397242, Domovinskog rata 61,21000 Split</item>
    </izvorni_sadrzaj>
    <derivirana_varijabla naziv="DomainObject.Predmet.SudioniciListAdressOIB_1">
      <item>ELIFE, društvo s ograničenom odgovornošću za trgovinu u stečaju, OIB 56086592878, Kutska 19,21204 Dugopolje</item>
      <item>FINANCIJSKA AGENCIJA RC SPLIT, OIB 85821130368, Mažuranićevo šetalište 24b,21000 Split</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56086592878</item>
      <item>, OIB 85821130368</item>
      <item>, OIB 69326397242</item>
    </izvorni_sadrzaj>
    <derivirana_varijabla naziv="DomainObject.Predmet.SudioniciListNazivOIB_1">
      <item>, OIB 56086592878</item>
      <item>, OIB 85821130368</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veljače 2019.</izvorni_sadrzaj>
    <derivirana_varijabla naziv="DomainObject.Predmet.DatumZadnjeOdrzaneSudskeRadnje_1">15. veljače 2019.</derivirana_varijabla>
  </DomainObject.Predmet.DatumZadnjeOdrzaneSudskeRadnje>
  <DomainObject.PredzadnjaOdlukaIzPredmeta.DatumDonosenjaOdluke>
    <izvorni_sadrzaj>1. travnja 2019.</izvorni_sadrzaj>
    <derivirana_varijabla naziv="DomainObject.PredzadnjaOdlukaIzPredmeta.DatumDonosenjaOdluke_1">1. travnja 2019.</derivirana_varijabla>
  </DomainObject.PredzadnjaOdlukaIzPredmeta.DatumDonosenjaOdluke>
  <DomainObject.PredzadnjaOdlukaIzPredmeta.Oznaka>
    <izvorni_sadrzaj>St-1837/2016-40</izvorni_sadrzaj>
    <derivirana_varijabla naziv="DomainObject.PredzadnjaOdlukaIzPredmeta.Oznaka_1">St-1837/2016-40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1671</properties:Words>
  <properties:Characters>9284</properties:Characters>
  <properties:Lines>191</properties:Lines>
  <properties:Paragraphs>62</properties:Paragraphs>
  <properties:TotalTime>9</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REPUBLIKA HRVATSKA	</vt:lpstr>
      <vt:lpstr>REPUBLIKA HRVATSKA</vt:lpstr>
    </vt:vector>
  </properties:TitlesOfParts>
  <properties:LinksUpToDate>false</properties:LinksUpToDate>
  <properties:CharactersWithSpaces>11011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2019-04-01T05:59:00Z</dcterms:created>
  <dc:creator>Velimir Vuković</dc:creator>
  <cp:lastModifiedBy>Marija Elez</cp:lastModifiedBy>
  <cp:lastPrinted>2019-04-01T06:08:00Z</cp:lastPrinted>
  <dcterms:modified xmlns:xsi="http://www.w3.org/2001/XMLSchema-instance" xsi:type="dcterms:W3CDTF">2019-04-01T07:53:00Z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St-1837/2016-40 / Odluka - Zaključak - o prodaji (1st-1837-16 zaključak o prodaji_.docx)</vt:lpwstr>
  </prop:property>
  <prop:property name="CC_coloring" pid="4" fmtid="{D5CDD505-2E9C-101B-9397-08002B2CF9AE}">
    <vt:bool>false</vt:bool>
  </prop:property>
  <prop:property name="BrojStranica" pid="5" fmtid="{D5CDD505-2E9C-101B-9397-08002B2CF9AE}">
    <vt:i4>4</vt:i4>
  </prop:property>
</prop:Properties>
</file>