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dbb0" w14:paraId="2e1dbb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A1CC5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37E33">
        <w:rPr>
          <w:rFonts w:hAnsi="Times New Roman" w:ascii="Times New Roman"/>
          <w:szCs w:val="24"/>
          <w:lang w:val="hr-HR"/>
        </w:rPr>
        <w:t xml:space="preserve"> </w:t>
      </w:r>
      <w:r w:rsidR="00FB298C">
        <w:rPr>
          <w:rFonts w:hAnsi="Times New Roman" w:ascii="Times New Roman"/>
          <w:szCs w:val="24"/>
          <w:lang w:val="hr-HR"/>
        </w:rPr>
        <w:t xml:space="preserve">GRAFIČKI LABORATORIJ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4B1622">
        <w:rPr>
          <w:rFonts w:hAnsi="Times New Roman" w:ascii="Times New Roman"/>
          <w:szCs w:val="24"/>
          <w:lang w:val="hr-HR"/>
        </w:rPr>
        <w:t xml:space="preserve"> </w:t>
      </w:r>
      <w:r w:rsidR="00FB298C">
        <w:rPr>
          <w:rFonts w:hAnsi="Times New Roman" w:ascii="Times New Roman"/>
          <w:szCs w:val="24"/>
          <w:lang w:val="hr-HR"/>
        </w:rPr>
        <w:t>Pustodol Začretski 18 c</w:t>
      </w:r>
      <w:r w:rsidR="00537E33">
        <w:rPr>
          <w:rFonts w:hAnsi="Times New Roman" w:ascii="Times New Roman"/>
          <w:szCs w:val="24"/>
          <w:lang w:val="hr-HR"/>
        </w:rPr>
        <w:t>,</w:t>
      </w:r>
      <w:r w:rsidR="00FB298C">
        <w:rPr>
          <w:rFonts w:hAnsi="Times New Roman" w:ascii="Times New Roman"/>
          <w:szCs w:val="24"/>
          <w:lang w:val="hr-HR"/>
        </w:rPr>
        <w:br/>
        <w:t xml:space="preserve">49223 Sveti Križ Začretje,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FB298C">
        <w:rPr>
          <w:rFonts w:hAnsi="Times New Roman" w:ascii="Times New Roman"/>
          <w:szCs w:val="24"/>
          <w:lang w:val="hr-HR"/>
        </w:rPr>
        <w:t xml:space="preserve"> 83771329187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537E33">
        <w:rPr>
          <w:rFonts w:hAnsi="Times New Roman" w:ascii="Times New Roman"/>
          <w:szCs w:val="24"/>
          <w:lang w:val="hr-HR"/>
        </w:rPr>
        <w:t xml:space="preserve"> 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EA1CC5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A1CC5" w:rsidR="00F80AD9" w:rsidRPr="003A09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EE7B2F">
        <w:rPr>
          <w:rFonts w:hAnsi="Times New Roman" w:ascii="Times New Roman"/>
          <w:szCs w:val="24"/>
          <w:lang w:val="hr-HR"/>
        </w:rPr>
        <w:t>GRAFIČKI LABORATORIJ d.o.o., Pustodol Začretski 18c ,49223 Sveti Križ Začretje, OIB 83771329187</w:t>
      </w:r>
      <w:r w:rsidR="00EA1CC5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943E70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943E70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EE7B2F">
        <w:rPr>
          <w:rFonts w:hAnsi="Times New Roman" w:ascii="Times New Roman"/>
          <w:lang w:val="hr-HR"/>
        </w:rPr>
        <w:t>771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EE7B2F">
        <w:rPr>
          <w:rFonts w:hAnsi="Times New Roman" w:ascii="Times New Roman"/>
          <w:lang w:val="hr-HR"/>
        </w:rPr>
        <w:t xml:space="preserve">14.921.978,89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943E70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943E70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43E70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A20D5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FA20D5" w:rsidR="00FA20D5">
      <w:pPr>
        <w:jc w:val="both"/>
        <w:rPr>
          <w:rFonts w:hAnsi="Times New Roman" w:ascii="Times New Roman"/>
          <w:szCs w:val="24"/>
          <w:lang w:val="hr-HR"/>
        </w:rPr>
      </w:pPr>
    </w:p>
    <w:p w:rsidRDefault="00FA20D5" w:rsidR="00FA20D5">
      <w:pPr>
        <w:jc w:val="both"/>
        <w:rPr>
          <w:rFonts w:hAnsi="Times New Roman" w:ascii="Times New Roman"/>
          <w:szCs w:val="24"/>
          <w:lang w:val="hr-HR"/>
        </w:rPr>
      </w:pPr>
    </w:p>
    <w:p w:rsidRDefault="00FA20D5" w:rsidR="00FA20D5">
      <w:pPr>
        <w:jc w:val="both"/>
        <w:rPr>
          <w:rFonts w:hAnsi="Times New Roman" w:ascii="Times New Roman"/>
          <w:szCs w:val="24"/>
          <w:lang w:val="hr-HR"/>
        </w:rPr>
      </w:pPr>
    </w:p>
    <w:p w:rsidRDefault="00FA20D5" w:rsidR="00FA20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A20D5" w:rsidP="007F0C2B" w:rsidR="00FA20D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A20D5" w:rsidP="007F0C2B" w:rsidR="00FA20D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A20D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A20D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FA20D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A20D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FA20D5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FA20D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A20D5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FA20D5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FA20D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A20D5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FA20D5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FA20D5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E7B" w:rsidP="00DB4528" w:rsidR="00561E7B">
      <w:r>
        <w:separator/>
      </w:r>
    </w:p>
  </w:endnote>
  <w:endnote w:id="0" w:type="continuationSeparator">
    <w:p w:rsidRDefault="00561E7B" w:rsidP="00DB4528" w:rsidR="00561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E7B" w:rsidP="00DB4528" w:rsidR="00561E7B">
      <w:r>
        <w:separator/>
      </w:r>
    </w:p>
  </w:footnote>
  <w:footnote w:id="0" w:type="continuationSeparator">
    <w:p w:rsidRDefault="00561E7B" w:rsidP="00DB4528" w:rsidR="00561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69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DE4984">
      <w:rPr>
        <w:rFonts w:hAnsi="Times New Roman" w:ascii="Times New Roman"/>
        <w:lang w:val="hr-HR"/>
      </w:rPr>
      <w:t>7</w:t>
    </w:r>
    <w:r w:rsidR="00EE7B2F">
      <w:rPr>
        <w:rFonts w:hAnsi="Times New Roman" w:ascii="Times New Roman"/>
        <w:lang w:val="hr-HR"/>
      </w:rPr>
      <w:t>71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A1CC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652145</wp:posOffset>
          </wp:positionH>
          <wp:positionV relativeFrom="paragraph">
            <wp:posOffset>98425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FB298C">
      <w:rPr>
        <w:rFonts w:hAnsi="Times New Roman" w:ascii="Times New Roman"/>
        <w:lang w:val="hr-HR"/>
      </w:rPr>
      <w:t>8771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EA1CC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A1CC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1CC5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371C8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500CC7"/>
    <w:rsid w:val="00532B71"/>
    <w:rsid w:val="00537E33"/>
    <w:rsid w:val="00561E7B"/>
    <w:rsid w:val="00562160"/>
    <w:rsid w:val="005940E9"/>
    <w:rsid w:val="005A1C11"/>
    <w:rsid w:val="005E7060"/>
    <w:rsid w:val="0062754F"/>
    <w:rsid w:val="006356C5"/>
    <w:rsid w:val="00643D1A"/>
    <w:rsid w:val="006657F1"/>
    <w:rsid w:val="006A037D"/>
    <w:rsid w:val="006F3051"/>
    <w:rsid w:val="00704BB2"/>
    <w:rsid w:val="007233AB"/>
    <w:rsid w:val="007270A3"/>
    <w:rsid w:val="00746774"/>
    <w:rsid w:val="007A0CBF"/>
    <w:rsid w:val="007A29F9"/>
    <w:rsid w:val="007E7A00"/>
    <w:rsid w:val="0081580C"/>
    <w:rsid w:val="00821C4D"/>
    <w:rsid w:val="00840E3D"/>
    <w:rsid w:val="008615E6"/>
    <w:rsid w:val="008C6EAC"/>
    <w:rsid w:val="00905DDC"/>
    <w:rsid w:val="00912398"/>
    <w:rsid w:val="00943E70"/>
    <w:rsid w:val="00971A3C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46988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A1CC5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A20D5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0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0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St-8771/2015-3</izvorni_sadrzaj>
    <derivirana_varijabla naziv="DomainObject.Oznaka_1">St-8771/2015-3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8771</izvorni_sadrzaj>
    <derivirana_varijabla naziv="DomainObject.Predmet.Broj_1">8771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St-8771/2015</izvorni_sadrzaj>
    <derivirana_varijabla naziv="DomainObject.Predmet.OznakaBroj_1">St-8771/2015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St-8771/2015-3</izvorni_sadrzaj>
    <derivirana_varijabla naziv="DomainObject.PoslovniBrojDokumenta_1">St-8771/2015-3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LABORATORIJ d.o.o.</item>
    </izvorni_sadrzaj>
    <derivirana_varijabla naziv="DomainObject.Predmet.SudioniciListNaziv_1">
      <item>FINA Regionalni centar Zagreb</item>
      <item>GRAFIČKI LABORATORIJ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GRAFIČKI LABORATORIJ d.o.o., OIB 83771329187, Pustodol Začretski 18/c,49223 Sveti Križ Začretje</item>
    </izvorni_sadrzaj>
    <derivirana_varijabla naziv="DomainObject.Predmet.SudioniciListAdressOIB_1">
      <item>FINA Regionalni centar Zagreb, OIB 85821130368, Trg svibanjskih žrtava 1995. 1,10000 Zagreb</item>
      <item>GRAFIČKI LABORATORIJ d.o.o., OIB 83771329187, Pustodol Začretski 18/c,49223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83771329187</item>
    </izvorni_sadrzaj>
    <derivirana_varijabla naziv="DomainObject.Predmet.SudioniciListNazivOIB_1">
      <item>, OIB 85821130368</item>
      <item>, OIB 83771329187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8F514-8BF6-48F6-B662-B68B3F700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1907</properties:Characters>
  <properties:Lines>57</properties:Lines>
  <properties:Paragraphs>21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2016-06-17T09:54:00Z</cp:lastPrinted>
  <dcterms:modified xmlns:xsi="http://www.w3.org/2001/XMLSchema-instance" xsi:type="dcterms:W3CDTF">2016-06-17T09:54:00Z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