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911b" w14:paraId="fdc911b" w:rsidRDefault="00AE649C" w:rsidP="0058513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8513B" w:rsidP="0058513B" w:rsidR="00AE649C" w:rsidRPr="00B76F3C">
      <w:pPr>
        <w:pStyle w:val="SudNaziv"/>
      </w:pPr>
      <w:r>
        <w:rPr>
          <w:lang w:eastAsia="hr-HR"/>
        </w:rPr>
        <w:t xml:space="preserve">                                                                                             Poslovni broj: 4 St-314/12-51</w:t>
      </w:r>
    </w:p>
    <w:p w:rsidRDefault="00EA1C6D" w:rsidP="0058513B" w:rsidR="00AE649C" w:rsidRPr="00B76F3C">
      <w:pPr>
        <w:pStyle w:val="SudSjedite"/>
      </w:pPr>
      <w:r>
        <w:tab/>
      </w:r>
    </w:p>
    <w:p w:rsidRDefault="0058513B" w:rsidP="0058513B" w:rsidR="0058513B">
      <w:pPr>
        <w:spacing w:after="0"/>
        <w:jc w:val="both"/>
        <w:rPr>
          <w:rFonts w:cs="Times New Roman"/>
          <w:lang w:val="pt-BR"/>
        </w:rPr>
      </w:pPr>
    </w:p>
    <w:p w:rsidRDefault="0058513B" w:rsidP="0058513B" w:rsidR="0058513B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58513B" w:rsidP="0058513B" w:rsidR="0058513B">
      <w:pPr>
        <w:spacing w:after="0"/>
        <w:rPr>
          <w:rFonts w:cs="Times New Roman"/>
        </w:rPr>
      </w:pPr>
    </w:p>
    <w:p w:rsidRDefault="0058513B" w:rsidP="0058513B" w:rsidR="0058513B">
      <w:pPr>
        <w:spacing w:after="0"/>
        <w:ind w:firstLine="720"/>
        <w:rPr>
          <w:rFonts w:cs="Times New Roman"/>
          <w:b/>
        </w:rPr>
      </w:pPr>
    </w:p>
    <w:p w:rsidRDefault="0058513B" w:rsidP="0058513B" w:rsidR="0058513B">
      <w:pPr>
        <w:spacing w:after="0"/>
        <w:ind w:firstLine="720"/>
        <w:rPr>
          <w:rFonts w:cs="Times New Roman"/>
          <w:b/>
        </w:rPr>
      </w:pPr>
    </w:p>
    <w:p w:rsidRDefault="0058513B" w:rsidP="0058513B" w:rsidR="0058513B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58513B" w:rsidP="0058513B" w:rsidR="0058513B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58513B" w:rsidP="0058513B" w:rsidR="0058513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58513B" w:rsidP="0058513B" w:rsidR="0058513B">
      <w:pPr>
        <w:spacing w:after="0"/>
        <w:jc w:val="both"/>
        <w:rPr>
          <w:rFonts w:cs="Times New Roman"/>
          <w:lang w:val="pt-BR"/>
        </w:rPr>
      </w:pPr>
    </w:p>
    <w:p w:rsidRDefault="0058513B" w:rsidP="0058513B" w:rsidR="0058513B">
      <w:pPr>
        <w:spacing w:after="0"/>
        <w:jc w:val="both"/>
        <w:rPr>
          <w:rFonts w:cs="Times New Roman"/>
          <w:lang w:val="pt-BR"/>
        </w:rPr>
      </w:pPr>
    </w:p>
    <w:p w:rsidRDefault="0058513B" w:rsidP="0058513B" w:rsidR="0058513B">
      <w:pPr>
        <w:spacing w:after="0"/>
        <w:jc w:val="both"/>
        <w:rPr>
          <w:rFonts w:cs="Times New Roman"/>
          <w:lang w:val="pt-BR"/>
        </w:rPr>
      </w:pPr>
    </w:p>
    <w:p w:rsidRDefault="0058513B" w:rsidP="0058513B" w:rsidR="0058513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58513B" w:rsidP="0058513B" w:rsidR="0058513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58513B" w:rsidP="0058513B" w:rsidR="0058513B">
      <w:pPr>
        <w:spacing w:after="0"/>
        <w:jc w:val="both"/>
        <w:rPr>
          <w:rFonts w:cs="Times New Roman"/>
        </w:rPr>
      </w:pPr>
    </w:p>
    <w:p w:rsidRDefault="0058513B" w:rsidP="0058513B" w:rsidR="0058513B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58513B" w:rsidP="0058513B" w:rsidR="0058513B">
      <w:pPr>
        <w:spacing w:after="0"/>
        <w:rPr>
          <w:szCs w:val="22"/>
          <w:lang w:eastAsia="hr-HR"/>
        </w:rPr>
      </w:pPr>
    </w:p>
    <w:p w:rsidRDefault="0058513B" w:rsidP="0058513B" w:rsidR="0058513B">
      <w:pPr>
        <w:spacing w:after="0"/>
        <w:rPr>
          <w:rFonts w:cs="Times New Roman"/>
        </w:rPr>
      </w:pPr>
    </w:p>
    <w:p w:rsidRDefault="0058513B" w:rsidP="0058513B" w:rsidR="0058513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stečajnom sucu Iris Hatvalić Nemec, u stečajnom postupku nad dužnikom HORNEK d.o.o. u stečaju, Šenkovec, J. Bedekovića 2e, Čakovec, OIB: 09789292008, zastupanog po stečajnom upravitelju Tei Gatternig iz Varaždina, dana 11. studenoga 2016.,  </w:t>
      </w:r>
    </w:p>
    <w:p w:rsidRDefault="0058513B" w:rsidP="0058513B" w:rsidR="0058513B">
      <w:pPr>
        <w:spacing w:after="0"/>
        <w:jc w:val="center"/>
        <w:rPr>
          <w:rFonts w:cs="Times New Roman"/>
        </w:rPr>
      </w:pPr>
    </w:p>
    <w:p w:rsidRDefault="0058513B" w:rsidP="0058513B" w:rsidR="0058513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58513B" w:rsidP="0058513B" w:rsidR="0058513B">
      <w:pPr>
        <w:spacing w:after="0"/>
        <w:jc w:val="center"/>
        <w:rPr>
          <w:rFonts w:cs="Times New Roman"/>
        </w:rPr>
      </w:pPr>
    </w:p>
    <w:p w:rsidRDefault="0058513B" w:rsidP="0058513B" w:rsidR="0058513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Daje se suglasnost za završnu diobu u stečajnom postupku nad stečajnim dužnikom HORNEK d.o.o. u stečaju, Šenkovec, J. Bedekovića 2e, Čakovec, OIB: 09789292008.</w:t>
      </w:r>
    </w:p>
    <w:p w:rsidRDefault="0058513B" w:rsidP="0058513B" w:rsidR="0058513B">
      <w:pPr>
        <w:pStyle w:val="Odlomakpopisa"/>
        <w:spacing w:after="0"/>
        <w:ind w:left="780"/>
        <w:rPr>
          <w:rFonts w:cs="Times New Roman"/>
        </w:rPr>
      </w:pPr>
    </w:p>
    <w:p w:rsidRDefault="0058513B" w:rsidP="0058513B" w:rsidR="0058513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Određuje se završno ročište (skupština vjerovnika) temeljem čl. 193. st. 1. Stečajnog zakona, kod ovoga suda u Ulici Braće Radića 2, soba 220/II kat, za dan</w:t>
      </w:r>
    </w:p>
    <w:p w:rsidRDefault="0058513B" w:rsidP="0058513B" w:rsidR="0058513B">
      <w:pPr>
        <w:pStyle w:val="Odlomakpopisa"/>
        <w:spacing w:after="0"/>
        <w:ind w:left="780"/>
        <w:rPr>
          <w:rFonts w:cs="Times New Roman"/>
        </w:rPr>
      </w:pPr>
    </w:p>
    <w:p w:rsidRDefault="0058513B" w:rsidP="0058513B" w:rsidR="0058513B">
      <w:pPr>
        <w:pStyle w:val="Odlomakpopisa"/>
        <w:spacing w:after="0"/>
        <w:ind w:left="780"/>
        <w:jc w:val="center"/>
        <w:rPr>
          <w:rFonts w:cs="Times New Roman"/>
        </w:rPr>
      </w:pPr>
      <w:r>
        <w:rPr>
          <w:rFonts w:cs="Times New Roman"/>
        </w:rPr>
        <w:t>14. prosinac 2016. u 12,00 sati</w:t>
      </w:r>
    </w:p>
    <w:p w:rsidRDefault="0058513B" w:rsidP="0058513B" w:rsidR="0058513B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  <w:rPr>
          <w:rFonts w:cs="Times New Roman"/>
        </w:rPr>
      </w:pPr>
    </w:p>
    <w:p w:rsidRDefault="0058513B" w:rsidP="0058513B" w:rsidR="0058513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58513B" w:rsidP="0058513B" w:rsidR="0058513B">
      <w:pPr>
        <w:pStyle w:val="Odlomakpopisa"/>
        <w:spacing w:after="0"/>
        <w:ind w:left="780"/>
        <w:jc w:val="center"/>
        <w:rPr>
          <w:rFonts w:cs="Times New Roman"/>
        </w:rPr>
      </w:pPr>
    </w:p>
    <w:p w:rsidRDefault="0058513B" w:rsidP="0058513B" w:rsidR="0058513B">
      <w:pPr>
        <w:pStyle w:val="Odlomakpopisa"/>
        <w:spacing w:after="0"/>
        <w:ind w:left="780"/>
        <w:jc w:val="center"/>
        <w:rPr>
          <w:rFonts w:cs="Times New Roman"/>
        </w:rPr>
      </w:pPr>
      <w:r>
        <w:rPr>
          <w:rFonts w:cs="Times New Roman"/>
        </w:rPr>
        <w:t>d n e v n i m    r e d o m:</w:t>
      </w:r>
    </w:p>
    <w:p w:rsidRDefault="0058513B" w:rsidP="0058513B" w:rsidR="0058513B">
      <w:pPr>
        <w:pStyle w:val="Odlomakpopisa"/>
        <w:spacing w:after="0"/>
        <w:ind w:left="780"/>
        <w:rPr>
          <w:rFonts w:cs="Times New Roman"/>
        </w:rPr>
      </w:pPr>
    </w:p>
    <w:p w:rsidRDefault="0058513B" w:rsidP="0058513B" w:rsidR="0058513B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Rasprava o završnom računu stečajnog upravitelja,</w:t>
      </w:r>
    </w:p>
    <w:p w:rsidRDefault="0058513B" w:rsidP="0058513B" w:rsidR="0058513B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Prigovori na završni popis.</w:t>
      </w:r>
    </w:p>
    <w:p w:rsidRDefault="0058513B" w:rsidP="0058513B" w:rsidR="0058513B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140"/>
        <w:rPr>
          <w:rFonts w:cs="Times New Roman"/>
        </w:rPr>
      </w:pPr>
    </w:p>
    <w:p w:rsidRDefault="0058513B" w:rsidP="0058513B" w:rsidR="0058513B">
      <w:pPr>
        <w:pStyle w:val="Odlomakpopisa"/>
        <w:spacing w:after="0"/>
        <w:ind w:left="1140"/>
        <w:rPr>
          <w:rFonts w:cs="Times New Roman"/>
        </w:rPr>
      </w:pPr>
    </w:p>
    <w:p w:rsidRDefault="0058513B" w:rsidP="0058513B" w:rsidR="0058513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Pravo sudjelovanja imaju svi vjerovnici s pravom odvojenog namirenja, svi stečajni vjerovnici i stečajni upravitelj.</w:t>
      </w:r>
    </w:p>
    <w:p w:rsidRDefault="0058513B" w:rsidP="0058513B" w:rsidR="0058513B">
      <w:pPr>
        <w:pStyle w:val="Odlomakpopisa"/>
        <w:spacing w:after="0"/>
        <w:ind w:left="780"/>
        <w:rPr>
          <w:rFonts w:cs="Times New Roman"/>
        </w:rPr>
      </w:pPr>
    </w:p>
    <w:p w:rsidRDefault="0058513B" w:rsidP="0058513B" w:rsidR="0058513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lastRenderedPageBreak/>
        <w:t>Na završno ročište se ovim rješenjem pozivaju svi stečajni vjerovnici, kao i stečajni upravitelj, te se poziv za ročište objavljuje na mrežnoj stranici e-Oglasna ploča sudova.</w:t>
      </w:r>
    </w:p>
    <w:p w:rsidRDefault="0058513B" w:rsidP="0058513B" w:rsidR="0058513B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  <w:rPr>
          <w:rFonts w:cs="Times New Roman"/>
        </w:rPr>
      </w:pPr>
    </w:p>
    <w:p w:rsidRDefault="0058513B" w:rsidP="0058513B" w:rsidR="0058513B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8513B" w:rsidP="0058513B" w:rsidR="0058513B">
      <w:pPr>
        <w:spacing w:after="0"/>
        <w:jc w:val="center"/>
        <w:rPr>
          <w:rFonts w:cs="Times New Roman"/>
        </w:rPr>
      </w:pPr>
    </w:p>
    <w:p w:rsidRDefault="0058513B" w:rsidP="0058513B" w:rsidR="0058513B">
      <w:pPr>
        <w:spacing w:after="0"/>
        <w:jc w:val="center"/>
        <w:rPr>
          <w:rFonts w:cs="Times New Roman"/>
        </w:rPr>
      </w:pPr>
    </w:p>
    <w:p w:rsidRDefault="0058513B" w:rsidP="0058513B" w:rsidR="0058513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je podnio stečajnom sucu završni račun te je predložio da se stečajni postupak nad dužnikom zaključi sukladno čl. 196. SZ jer je unovčena cjelokupna stečajna masa.</w:t>
      </w:r>
    </w:p>
    <w:p w:rsidRDefault="0058513B" w:rsidP="0058513B" w:rsidR="0058513B">
      <w:pPr>
        <w:spacing w:after="0"/>
        <w:ind w:firstLine="708"/>
        <w:jc w:val="both"/>
        <w:rPr>
          <w:rFonts w:cs="Times New Roman"/>
        </w:rPr>
      </w:pPr>
    </w:p>
    <w:p w:rsidRDefault="0058513B" w:rsidP="0058513B" w:rsidR="0058513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58513B" w:rsidP="0058513B" w:rsidR="0058513B">
      <w:pPr>
        <w:spacing w:after="0"/>
        <w:ind w:firstLine="708"/>
        <w:jc w:val="both"/>
        <w:rPr>
          <w:rFonts w:cs="Times New Roman"/>
        </w:rPr>
      </w:pPr>
    </w:p>
    <w:p w:rsidRDefault="0058513B" w:rsidP="0058513B" w:rsidR="0058513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58513B" w:rsidP="0058513B" w:rsidR="0058513B">
      <w:pPr>
        <w:spacing w:after="0"/>
        <w:jc w:val="center"/>
        <w:rPr>
          <w:rFonts w:cs="Times New Roman"/>
        </w:rPr>
      </w:pPr>
    </w:p>
    <w:p w:rsidRDefault="0058513B" w:rsidP="0058513B" w:rsidR="0058513B">
      <w:pPr>
        <w:spacing w:after="0"/>
        <w:jc w:val="center"/>
        <w:rPr>
          <w:rFonts w:cs="Times New Roman"/>
        </w:rPr>
      </w:pPr>
    </w:p>
    <w:p w:rsidRDefault="0058513B" w:rsidP="0058513B" w:rsidR="0058513B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11. studenoga 2016. </w:t>
      </w:r>
    </w:p>
    <w:p w:rsidRDefault="0058513B" w:rsidP="0058513B" w:rsidR="0058513B">
      <w:pPr>
        <w:spacing w:after="0"/>
        <w:ind w:firstLine="708" w:left="5664"/>
        <w:rPr>
          <w:rFonts w:cs="Times New Roman"/>
        </w:rPr>
      </w:pPr>
    </w:p>
    <w:p w:rsidRDefault="0058513B" w:rsidP="0058513B" w:rsidR="0058513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SUDAC:  </w:t>
      </w:r>
    </w:p>
    <w:p w:rsidRDefault="0058513B" w:rsidP="0058513B" w:rsidR="0058513B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58513B" w:rsidP="0058513B" w:rsidR="0058513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Iris Hatvalić Nemec, v.r.</w:t>
      </w:r>
    </w:p>
    <w:p w:rsidRDefault="0058513B" w:rsidP="0058513B" w:rsidR="0058513B">
      <w:pPr>
        <w:spacing w:after="0"/>
        <w:rPr>
          <w:rFonts w:cs="Times New Roman"/>
        </w:rPr>
      </w:pPr>
    </w:p>
    <w:p w:rsidRDefault="0058513B" w:rsidP="0058513B" w:rsidR="0058513B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58513B" w:rsidP="0058513B" w:rsidR="0058513B">
      <w:pPr>
        <w:spacing w:after="0"/>
        <w:ind w:firstLine="708" w:left="4248"/>
        <w:rPr>
          <w:rFonts w:cs="Times New Roman"/>
        </w:rPr>
      </w:pPr>
    </w:p>
    <w:p w:rsidRDefault="0058513B" w:rsidP="0058513B" w:rsidR="0058513B">
      <w:pPr>
        <w:spacing w:after="0"/>
        <w:ind w:firstLine="708" w:left="4248"/>
        <w:rPr>
          <w:rFonts w:cs="Times New Roman"/>
        </w:rPr>
      </w:pPr>
    </w:p>
    <w:p w:rsidRDefault="0058513B" w:rsidP="0058513B" w:rsidR="0058513B">
      <w:pPr>
        <w:spacing w:after="0"/>
        <w:rPr>
          <w:rFonts w:cs="Times New Roman"/>
        </w:rPr>
      </w:pPr>
    </w:p>
    <w:p w:rsidRDefault="0058513B" w:rsidP="0058513B" w:rsidR="0058513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58513B" w:rsidP="0058513B" w:rsidR="0058513B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58513B" w:rsidP="0058513B" w:rsidR="0058513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58513B" w:rsidP="0058513B" w:rsidR="0058513B">
      <w:pPr>
        <w:spacing w:after="0"/>
        <w:jc w:val="both"/>
        <w:rPr>
          <w:rFonts w:cs="Times New Roman"/>
        </w:rPr>
      </w:pPr>
    </w:p>
    <w:p w:rsidRDefault="0058513B" w:rsidP="0058513B" w:rsidR="0058513B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58513B" w:rsidP="0058513B" w:rsidR="0058513B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stečajni upravitelj Tea Gatternig, A. Šenoe 3, 42000 Varaždin</w:t>
      </w:r>
    </w:p>
    <w:p w:rsidRDefault="0058513B" w:rsidP="0058513B" w:rsidR="0058513B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 Oglasna ploča suda.</w:t>
      </w:r>
    </w:p>
    <w:p w:rsidRDefault="0058513B" w:rsidP="0058513B" w:rsidR="0058513B">
      <w:pPr>
        <w:spacing w:after="0"/>
        <w:rPr>
          <w:rFonts w:cs="Times New Roman"/>
        </w:rPr>
      </w:pPr>
    </w:p>
    <w:p w:rsidRDefault="00CB0EA4" w:rsidP="0058513B" w:rsidR="00CB0EA4">
      <w:pPr>
        <w:pStyle w:val="Naslovdokumenta"/>
        <w:spacing w:after="0"/>
      </w:pPr>
    </w:p>
    <w:p w:rsidRDefault="0071688E" w:rsidP="0058513B" w:rsidR="0071688E">
      <w:pPr>
        <w:pStyle w:val="Poetniodjeljak"/>
        <w:spacing w:after="0"/>
      </w:pPr>
    </w:p>
    <w:p w:rsidRDefault="00A21F0D" w:rsidP="0058513B" w:rsidR="00A21F0D">
      <w:pPr>
        <w:pStyle w:val="NormaleSPIS"/>
        <w:spacing w:after="0"/>
        <w:rPr>
          <w:noProof/>
        </w:rPr>
      </w:pPr>
    </w:p>
    <w:p w:rsidRDefault="00DA0242" w:rsidP="0058513B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13B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17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St-314/2012-51</izvorni_sadrzaj>
    <derivirana_varijabla naziv="DomainObject.Oznaka_1">St-314/2012-51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St-314/2012</izvorni_sadrzaj>
    <derivirana_varijabla naziv="DomainObject.Predmet.OznakaBroj_1">St-314/2012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HORNEK d.o.o. za trgovinu i usluge</izvorni_sadrzaj>
    <derivirana_varijabla naziv="DomainObject.Predmet.StrankaFormated_1">  HORNEK d.o.o. za trgovinu i usluge</derivirana_varijabla>
  </DomainObject.Predmet.StrankaFormated>
  <DomainObject.Predmet.StrankaFormatedOIB>
    <izvorni_sadrzaj>  HORNEK d.o.o. za trgovinu i usluge, OIB 09789292008</izvorni_sadrzaj>
    <derivirana_varijabla naziv="DomainObject.Predmet.StrankaFormatedOIB_1">  HORNEK d.o.o. za trgovinu i usluge, OIB 09789292008</derivirana_varijabla>
  </DomainObject.Predmet.StrankaFormatedOIB>
  <DomainObject.Predmet.StrankaFormatedWithAdress>
    <izvorni_sadrzaj> HORNEK d.o.o. za trgovinu i usluge, Josipa Bedekovića 2 E, Šenkovec</izvorni_sadrzaj>
    <derivirana_varijabla naziv="DomainObject.Predmet.StrankaFormatedWithAdress_1"> HORNEK d.o.o. za trgovinu i usluge, Josipa Bedekovića 2 E, Šenkovec</derivirana_varijabla>
  </DomainObject.Predmet.StrankaFormatedWithAdress>
  <DomainObject.Predmet.StrankaFormatedWithAdressOIB>
    <izvorni_sadrzaj> HORNEK d.o.o. za trgovinu i usluge, OIB 09789292008, Josipa Bedekovića 2 E, Šenkovec</izvorni_sadrzaj>
    <derivirana_varijabla naziv="DomainObject.Predmet.StrankaFormatedWithAdressOIB_1"> HORNEK d.o.o. za trgovinu i usluge, OIB 09789292008, Josipa Bedekovića 2 E, Šenkovec</derivirana_varijabla>
  </DomainObject.Predmet.StrankaFormatedWithAdressOIB>
  <DomainObject.Predmet.StrankaWithAdress>
    <izvorni_sadrzaj>HORNEK d.o.o. za trgovinu i usluge Josipa Bedekovića 2 E,Šenkovec</izvorni_sadrzaj>
    <derivirana_varijabla naziv="DomainObject.Predmet.StrankaWithAdress_1">HORNEK d.o.o. za trgovinu i usluge Josipa Bedekovića 2 E,Šenkovec</derivirana_varijabla>
  </DomainObject.Predmet.StrankaWithAdress>
  <DomainObject.Predmet.StrankaWithAdressOIB>
    <izvorni_sadrzaj>HORNEK d.o.o. za trgovinu i usluge, OIB 09789292008, Josipa Bedekovića 2 E,Šenkovec</izvorni_sadrzaj>
    <derivirana_varijabla naziv="DomainObject.Predmet.StrankaWithAdressOIB_1">HORNEK d.o.o. za trgovinu i usluge, OIB 09789292008, Josipa Bedekovića 2 E,Šenkovec</derivirana_varijabla>
  </DomainObject.Predmet.StrankaWithAdressOIB>
  <DomainObject.Predmet.StrankaNazivFormated>
    <izvorni_sadrzaj>HORNEK d.o.o. za trgovinu i usluge</izvorni_sadrzaj>
    <derivirana_varijabla naziv="DomainObject.Predmet.StrankaNazivFormated_1">HORNEK d.o.o. za trgovinu i usluge</derivirana_varijabla>
  </DomainObject.Predmet.StrankaNazivFormated>
  <DomainObject.Predmet.StrankaNazivFormatedOIB>
    <izvorni_sadrzaj>HORNEK d.o.o. za trgovinu i usluge, OIB 09789292008</izvorni_sadrzaj>
    <derivirana_varijabla naziv="DomainObject.Predmet.StrankaNazivFormatedOIB_1">HORNEK d.o.o. za trgovinu i usluge, OIB 09789292008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HORNEK d.o.o. za trgovinu i usluge</item>
    </izvorni_sadrzaj>
    <derivirana_varijabla naziv="DomainObject.Predmet.StrankaListFormated_1">
      <item>HORNEK d.o.o. za trgovinu i usluge</item>
    </derivirana_varijabla>
  </DomainObject.Predmet.StrankaListFormated>
  <DomainObject.Predmet.StrankaListFormatedOIB>
    <izvorni_sadrzaj>
      <item>HORNEK d.o.o. za trgovinu i usluge, OIB 09789292008</item>
    </izvorni_sadrzaj>
    <derivirana_varijabla naziv="DomainObject.Predmet.StrankaListFormatedOIB_1">
      <item>HORNEK d.o.o. za trgovinu i usluge, OIB 09789292008</item>
    </derivirana_varijabla>
  </DomainObject.Predmet.StrankaListFormatedOIB>
  <DomainObject.Predmet.StrankaListFormatedWithAdress>
    <izvorni_sadrzaj>
      <item>HORNEK d.o.o. za trgovinu i usluge, Josipa Bedekovića 2 E, Šenkovec</item>
    </izvorni_sadrzaj>
    <derivirana_varijabla naziv="DomainObject.Predmet.StrankaListFormatedWithAdress_1">
      <item>HORNEK d.o.o. za trgovinu i usluge, Josipa Bedekovića 2 E, Šenkovec</item>
    </derivirana_varijabla>
  </DomainObject.Predmet.StrankaListFormatedWithAdress>
  <DomainObject.Predmet.StrankaListFormatedWithAdressOIB>
    <izvorni_sadrzaj>
      <item>HORNEK d.o.o. za trgovinu i usluge, OIB 09789292008, Josipa Bedekovića 2 E, Šenkovec</item>
    </izvorni_sadrzaj>
    <derivirana_varijabla naziv="DomainObject.Predmet.StrankaListFormatedWithAdressOIB_1">
      <item>HORNEK d.o.o. za trgovinu i usluge, OIB 09789292008, Josipa Bedekovića 2 E, Šenkovec</item>
    </derivirana_varijabla>
  </DomainObject.Predmet.StrankaListFormatedWithAdressOIB>
  <DomainObject.Predmet.StrankaListNazivFormated>
    <izvorni_sadrzaj>
      <item>HORNEK d.o.o. za trgovinu i usluge</item>
    </izvorni_sadrzaj>
    <derivirana_varijabla naziv="DomainObject.Predmet.StrankaListNazivFormated_1">
      <item>HORNEK d.o.o. za trgovinu i usluge</item>
    </derivirana_varijabla>
  </DomainObject.Predmet.StrankaListNazivFormated>
  <DomainObject.Predmet.StrankaListNazivFormatedOIB>
    <izvorni_sadrzaj>
      <item>HORNEK d.o.o. za trgovinu i usluge, OIB 09789292008</item>
    </izvorni_sadrzaj>
    <derivirana_varijabla naziv="DomainObject.Predmet.StrankaListNazivFormatedOIB_1">
      <item>HORNEK d.o.o. za trgovinu i usluge, OIB 09789292008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BORIS HORVAT</item>
      <item>TEA GATTERNIG</item>
      <item>Općinski sud u Novom Zagrebu, Zemljišnoknjižni odjel</item>
      <item>B2  KAPITAL d.o.o. za poslovne usluge</item>
    </izvorni_sadrzaj>
    <derivirana_varijabla naziv="DomainObject.Predmet.OstaliListFormated_1">
      <item>BORIS HORVAT</item>
      <item>TEA GATTERNIG</item>
      <item>Općinski sud u Novom Zagrebu, Zemljišnoknjižni odjel</item>
      <item>B2  KAPITAL d.o.o. za poslovne usluge</item>
    </derivirana_varijabla>
  </DomainObject.Predmet.OstaliListFormated>
  <DomainObject.Predmet.OstaliListFormatedOIB>
    <izvorni_sadrzaj>
      <item>BORIS HORVAT</item>
      <item>TEA GATTERNIG, OIB 20214370352</item>
      <item>Općinski sud u Novom Zagrebu, Zemljišnoknjižni odjel</item>
      <item>B2  KAPITAL d.o.o. za poslovne usluge, OIB 57509775367</item>
    </izvorni_sadrzaj>
    <derivirana_varijabla naziv="DomainObject.Predmet.OstaliListFormatedOIB_1">
      <item>BORIS HORVAT</item>
      <item>TEA GATTERNIG, OIB 20214370352</item>
      <item>Općinski sud u Novom Zagrebu, Zemljišnoknjižni odjel</item>
      <item>B2  KAPITAL d.o.o. za poslovne usluge, OIB 57509775367</item>
    </derivirana_varijabla>
  </DomainObject.Predmet.OstaliListFormatedOIB>
  <DomainObject.Predmet.OstaliListFormatedWithAdress>
    <izvorni_sadrzaj>
      <item>BORIS HORVAT</item>
      <item>TEA GATTERNIG, Augusta Šenoe br. 3., 42000 Varaždin</item>
      <item>Općinski sud u Novom Zagrebu, Zemljišnoknjižni odjel</item>
      <item>B2  KAPITAL d.o.o. za poslovne usluge, Radnička cesta 41, 10000 Zagreb</item>
    </izvorni_sadrzaj>
    <derivirana_varijabla naziv="DomainObject.Predmet.OstaliListFormatedWithAdress_1">
      <item>BORIS HORVAT</item>
      <item>TEA GATTERNIG, Augusta Šenoe br. 3., 42000 Varaždin</item>
      <item>Općinski sud u Novom Zagrebu, Zemljišnoknjižni odjel</item>
      <item>B2  KAPITAL d.o.o. za poslovne usluge, Radnička cesta 41, 10000 Zagreb</item>
    </derivirana_varijabla>
  </DomainObject.Predmet.OstaliListFormatedWithAdress>
  <DomainObject.Predmet.OstaliListFormatedWithAdressOIB>
    <izvorni_sadrzaj>
      <item>BORIS HORVAT</item>
      <item>TEA GATTERNIG, OIB 20214370352, Augusta Šenoe br. 3., 42000 Varaždin</item>
      <item>Općinski sud u Novom Zagrebu, Zemljišnoknjižni odjel</item>
      <item>B2  KAPITAL d.o.o. za poslovne usluge, OIB 57509775367, Radnička cesta 41, 10000 Zagreb</item>
    </izvorni_sadrzaj>
    <derivirana_varijabla naziv="DomainObject.Predmet.OstaliListFormatedWithAdressOIB_1">
      <item>BORIS HORVAT</item>
      <item>TEA GATTERNIG, OIB 20214370352, Augusta Šenoe br. 3., 42000 Varaždin</item>
      <item>Općinski sud u Novom Zagrebu, Zemljišnoknjižni odjel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BORIS HORVAT</item>
      <item>TEA GATTERNIG</item>
      <item>Općinski sud u Novom Zagrebu, Zemljišnoknjižni odjel</item>
      <item>B2  KAPITAL d.o.o. za poslovne usluge</item>
    </izvorni_sadrzaj>
    <derivirana_varijabla naziv="DomainObject.Predmet.OstaliListNazivFormated_1">
      <item>BORIS HORVAT</item>
      <item>TEA GATTERNIG</item>
      <item>Općinski sud u Novom Zagrebu, Zemljišnoknjižni odjel</item>
      <item>B2  KAPITAL d.o.o. za poslovne usluge</item>
    </derivirana_varijabla>
  </DomainObject.Predmet.OstaliListNazivFormated>
  <DomainObject.Predmet.OstaliListNazivFormatedOIB>
    <izvorni_sadrzaj>
      <item>BORIS HORVAT</item>
      <item>TEA GATTERNIG, OIB 20214370352</item>
      <item>Općinski sud u Novom Zagrebu, Zemljišnoknjižni odjel</item>
      <item>B2  KAPITAL d.o.o. za poslovne usluge, OIB 57509775367</item>
    </izvorni_sadrzaj>
    <derivirana_varijabla naziv="DomainObject.Predmet.OstaliListNazivFormatedOIB_1">
      <item>BORIS HORVAT</item>
      <item>TEA GATTERNIG, OIB 20214370352</item>
      <item>Općinski sud u Novom Zagrebu, Zemljišnoknjižni odjel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St-314/2012-51</izvorni_sadrzaj>
    <derivirana_varijabla naziv="DomainObject.PoslovniBrojDokumenta_1">St-314/2012-51</derivirana_varijabla>
  </DomainObject.PoslovniBrojDokumenta>
  <DomainObject.Predmet.StrankaIDrugi>
    <izvorni_sadrzaj>HORNEK d.o.o. za trgovinu i usluge</izvorni_sadrzaj>
    <derivirana_varijabla naziv="DomainObject.Predmet.StrankaIDrugi_1">HORNEK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HORNEK d.o.o. za trgovinu i usluge, OIB 09789292008, Josipa Bedekovića 2 E, Šenkovec</izvorni_sadrzaj>
    <derivirana_varijabla naziv="DomainObject.Predmet.StrankaIDrugiAdressOIB_1">HORNEK d.o.o. za trgovinu i usluge, OIB 09789292008, Josipa Bedekovića 2 E, Šenkovec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HORVAT</item>
      <item>HORNEK d.o.o. za trgovinu i usluge</item>
      <item>TEA GATTERNIG</item>
      <item>Općinski sud u Novom Zagrebu, Zemljišnoknjižni odjel</item>
      <item>B2  KAPITAL d.o.o. za poslovne usluge</item>
    </izvorni_sadrzaj>
    <derivirana_varijabla naziv="DomainObject.Predmet.SudioniciListNaziv_1">
      <item>BORIS HORVAT</item>
      <item>HORNEK d.o.o. za trgovinu i usluge</item>
      <item>TEA GATTERNIG</item>
      <item>Općinski sud u Novom Zagrebu, Zemljišnoknjižni odjel</item>
      <item>B2  KAPITAL d.o.o. za poslovne usluge</item>
    </derivirana_varijabla>
  </DomainObject.Predmet.SudioniciListNaziv>
  <DomainObject.Predmet.SudioniciListAdressOIB>
    <izvorni_sadrzaj>
      <item>BORIS HORVAT</item>
      <item>HORNEK d.o.o. za trgovinu i usluge, OIB 09789292008, Josipa Bedekovića 2 E,Šenkovec</item>
      <item>TEA GATTERNIG, OIB 20214370352, Augusta Šenoe br. 3.,42000 Varaždin</item>
      <item>Općinski sud u Novom Zagrebu, Zemljišnoknjižni odjel</item>
      <item>B2  KAPITAL d.o.o. za poslovne usluge, OIB 57509775367, Radnička cesta 41,10000 Zagreb</item>
    </izvorni_sadrzaj>
    <derivirana_varijabla naziv="DomainObject.Predmet.SudioniciListAdressOIB_1">
      <item>BORIS HORVAT</item>
      <item>HORNEK d.o.o. za trgovinu i usluge, OIB 09789292008, Josipa Bedekovića 2 E,Šenkovec</item>
      <item>TEA GATTERNIG, OIB 20214370352, Augusta Šenoe br. 3.,42000 Varaždin</item>
      <item>Općinski sud u Novom Zagrebu, Zemljišnoknjižni odjel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D7F88-A3DC-4EA2-A742-634BD72DD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1643</properties:Characters>
  <properties:Lines>87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2016-11-11T11:30:00Z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St-314/2012-51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