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809b3" w14:paraId="bf809b3" w:rsidRDefault="00F43A4A" w:rsidP="00B542FA" w:rsidR="00F43A4A">
      <w:pPr>
        <w:jc w:val="both"/>
        <w15:collapsed w:val="false"/>
        <w:rPr>
          <w:sz w:val="24"/>
          <w:szCs w:val="24"/>
        </w:rPr>
      </w:pPr>
      <w:bookmarkStart w:name="_GoBack" w:id="0"/>
      <w:bookmarkEnd w:id="0"/>
    </w:p>
    <w:p w:rsidRDefault="00F43A4A" w:rsidP="00B542FA" w:rsidR="00F43A4A">
      <w:pPr>
        <w:jc w:val="both"/>
        <w:rPr>
          <w:sz w:val="24"/>
          <w:szCs w:val="24"/>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807D59" w:rsidR="00807D59" w:rsidRPr="00616BBE">
      <w:pPr>
        <w:rPr>
          <w:sz w:val="24"/>
          <w:szCs w:val="24"/>
        </w:rPr>
      </w:pPr>
    </w:p>
    <w:p w:rsidRDefault="0028353E" w:rsidR="0028353E" w:rsidRPr="00616BBE">
      <w:pPr>
        <w:rPr>
          <w:sz w:val="24"/>
          <w:szCs w:val="24"/>
        </w:rPr>
      </w:pPr>
      <w:r w:rsidRPr="00616BBE">
        <w:rPr>
          <w:sz w:val="24"/>
          <w:szCs w:val="24"/>
        </w:rPr>
        <w:t>Republika Hrvatska</w:t>
      </w:r>
    </w:p>
    <w:p w:rsidRDefault="0028353E" w:rsidR="0028353E" w:rsidRPr="00616BBE">
      <w:pPr>
        <w:rPr>
          <w:sz w:val="24"/>
          <w:szCs w:val="24"/>
        </w:rPr>
      </w:pPr>
      <w:r w:rsidRPr="00616BBE">
        <w:rPr>
          <w:sz w:val="24"/>
          <w:szCs w:val="24"/>
        </w:rPr>
        <w:t>Trgovački sud u Zagrebu</w:t>
      </w:r>
    </w:p>
    <w:p w:rsidRDefault="0028353E" w:rsidP="008A7C5A" w:rsidR="008A7C5A" w:rsidRPr="00616BBE">
      <w:pPr>
        <w:rPr>
          <w:sz w:val="24"/>
          <w:szCs w:val="24"/>
        </w:rPr>
      </w:pPr>
      <w:r w:rsidRPr="00616BBE">
        <w:rPr>
          <w:sz w:val="24"/>
          <w:szCs w:val="24"/>
        </w:rPr>
        <w:t xml:space="preserve">Zagreb, Amruševa 2/II                                                                          </w:t>
      </w:r>
      <w:r w:rsidR="00761ACD">
        <w:rPr>
          <w:sz w:val="24"/>
          <w:szCs w:val="24"/>
        </w:rPr>
        <w:t xml:space="preserve">   </w:t>
      </w:r>
      <w:r w:rsidR="00E9285F" w:rsidRPr="00616BBE">
        <w:rPr>
          <w:sz w:val="24"/>
          <w:szCs w:val="24"/>
        </w:rPr>
        <w:t>67. St</w:t>
      </w:r>
      <w:r w:rsidR="00A0154D">
        <w:rPr>
          <w:sz w:val="24"/>
          <w:szCs w:val="24"/>
        </w:rPr>
        <w:t>-4067/16</w:t>
      </w:r>
      <w:r w:rsidR="00761ACD">
        <w:rPr>
          <w:sz w:val="24"/>
          <w:szCs w:val="24"/>
        </w:rPr>
        <w:t xml:space="preserve"> -28</w:t>
      </w:r>
      <w:r w:rsidR="008A7C5A" w:rsidRPr="00616BBE">
        <w:rPr>
          <w:sz w:val="24"/>
          <w:szCs w:val="24"/>
        </w:rPr>
        <w:t xml:space="preserve">                                                          </w:t>
      </w:r>
      <w:r w:rsidR="00010A00" w:rsidRPr="00616BBE">
        <w:rPr>
          <w:sz w:val="24"/>
          <w:szCs w:val="24"/>
        </w:rPr>
        <w:t xml:space="preserve">  </w:t>
      </w:r>
    </w:p>
    <w:p w:rsidRDefault="0028353E" w:rsidP="0048798E" w:rsidR="0028353E" w:rsidRPr="00616BBE">
      <w:pPr>
        <w:rPr>
          <w:sz w:val="24"/>
          <w:szCs w:val="24"/>
        </w:rPr>
      </w:pPr>
    </w:p>
    <w:p w:rsidRDefault="00950152" w:rsidP="00950152" w:rsidR="00950152" w:rsidRPr="00616BBE">
      <w:pPr>
        <w:jc w:val="center"/>
        <w:rPr>
          <w:sz w:val="24"/>
          <w:szCs w:val="24"/>
        </w:rPr>
      </w:pPr>
      <w:r w:rsidRPr="00616BBE">
        <w:rPr>
          <w:sz w:val="24"/>
          <w:szCs w:val="24"/>
        </w:rPr>
        <w:t>R E P U B L I K A   H R V A T S K A</w:t>
      </w:r>
    </w:p>
    <w:p w:rsidRDefault="000D5C36" w:rsidP="00DA622A" w:rsidR="000D5C36" w:rsidRPr="00616BBE">
      <w:pPr>
        <w:jc w:val="center"/>
        <w:rPr>
          <w:sz w:val="24"/>
          <w:szCs w:val="24"/>
        </w:rPr>
      </w:pPr>
    </w:p>
    <w:p w:rsidRDefault="008A7C5A" w:rsidP="00DA622A" w:rsidR="00DA622A" w:rsidRPr="00616BBE">
      <w:pPr>
        <w:jc w:val="center"/>
        <w:rPr>
          <w:sz w:val="24"/>
          <w:szCs w:val="24"/>
        </w:rPr>
      </w:pPr>
      <w:r w:rsidRPr="00616BBE">
        <w:rPr>
          <w:sz w:val="24"/>
          <w:szCs w:val="24"/>
        </w:rPr>
        <w:t>R J E Š E NJ E</w:t>
      </w:r>
    </w:p>
    <w:p w:rsidRDefault="00DA622A" w:rsidP="00DA622A" w:rsidR="00DA622A" w:rsidRPr="00616BBE">
      <w:pPr>
        <w:jc w:val="center"/>
        <w:rPr>
          <w:sz w:val="24"/>
          <w:szCs w:val="24"/>
        </w:rPr>
      </w:pPr>
    </w:p>
    <w:p w:rsidRDefault="008A7C5A" w:rsidP="00DA622A" w:rsidR="008A7C5A" w:rsidRPr="00616BBE">
      <w:pPr>
        <w:ind w:firstLine="720"/>
        <w:jc w:val="both"/>
        <w:rPr>
          <w:sz w:val="24"/>
          <w:szCs w:val="24"/>
        </w:rPr>
      </w:pPr>
      <w:r w:rsidRPr="00616BBE">
        <w:rPr>
          <w:sz w:val="24"/>
          <w:szCs w:val="24"/>
        </w:rPr>
        <w:t>Trgovački sud u Zagrebu</w:t>
      </w:r>
      <w:r w:rsidR="00950152" w:rsidRPr="00616BBE">
        <w:rPr>
          <w:sz w:val="24"/>
          <w:szCs w:val="24"/>
        </w:rPr>
        <w:t>,</w:t>
      </w:r>
      <w:r w:rsidRPr="00616BBE">
        <w:rPr>
          <w:sz w:val="24"/>
          <w:szCs w:val="24"/>
        </w:rPr>
        <w:t xml:space="preserve"> po</w:t>
      </w:r>
      <w:r w:rsidR="00010A00" w:rsidRPr="00616BBE">
        <w:rPr>
          <w:sz w:val="24"/>
          <w:szCs w:val="24"/>
        </w:rPr>
        <w:t xml:space="preserve"> sucu Gordanu Zubaku,</w:t>
      </w:r>
      <w:r w:rsidR="001A4FAE" w:rsidRPr="00616BBE">
        <w:rPr>
          <w:sz w:val="24"/>
          <w:szCs w:val="24"/>
        </w:rPr>
        <w:t xml:space="preserve"> u stečajnom</w:t>
      </w:r>
      <w:r w:rsidR="00DA622A" w:rsidRPr="00616BBE">
        <w:rPr>
          <w:sz w:val="24"/>
          <w:szCs w:val="24"/>
        </w:rPr>
        <w:t xml:space="preserve"> postupku </w:t>
      </w:r>
      <w:r w:rsidRPr="00616BBE">
        <w:rPr>
          <w:sz w:val="24"/>
          <w:szCs w:val="24"/>
        </w:rPr>
        <w:t>nad dužnikom</w:t>
      </w:r>
      <w:r w:rsidR="00517F61" w:rsidRPr="00616BBE">
        <w:rPr>
          <w:sz w:val="24"/>
          <w:szCs w:val="24"/>
        </w:rPr>
        <w:t xml:space="preserve"> </w:t>
      </w:r>
      <w:r w:rsidR="00A0154D" w:rsidRPr="00A0154D">
        <w:rPr>
          <w:bCs/>
          <w:sz w:val="24"/>
          <w:szCs w:val="24"/>
          <w:lang w:val="en-GB"/>
        </w:rPr>
        <w:t>TOP-TRADE d.o.o. u stečaju, Zagreb, VIII Vrbik 29, OIB: 03639275257</w:t>
      </w:r>
      <w:r w:rsidR="00DA622A" w:rsidRPr="00616BBE">
        <w:rPr>
          <w:sz w:val="24"/>
          <w:szCs w:val="24"/>
        </w:rPr>
        <w:t xml:space="preserve">, nakon </w:t>
      </w:r>
      <w:r w:rsidR="00354A36">
        <w:rPr>
          <w:sz w:val="24"/>
          <w:szCs w:val="24"/>
        </w:rPr>
        <w:t>održanog</w:t>
      </w:r>
      <w:r w:rsidR="009A0D04" w:rsidRPr="00616BBE">
        <w:rPr>
          <w:sz w:val="24"/>
          <w:szCs w:val="24"/>
        </w:rPr>
        <w:t xml:space="preserve"> ispitnog ročišta</w:t>
      </w:r>
      <w:r w:rsidR="00B635E7" w:rsidRPr="00616BBE">
        <w:rPr>
          <w:sz w:val="24"/>
          <w:szCs w:val="24"/>
        </w:rPr>
        <w:t xml:space="preserve">, </w:t>
      </w:r>
      <w:r w:rsidR="00A0154D">
        <w:rPr>
          <w:sz w:val="24"/>
          <w:szCs w:val="24"/>
        </w:rPr>
        <w:t>12. listopada</w:t>
      </w:r>
      <w:r w:rsidR="000D5C36" w:rsidRPr="00616BBE">
        <w:rPr>
          <w:sz w:val="24"/>
          <w:szCs w:val="24"/>
        </w:rPr>
        <w:t xml:space="preserve"> 2016</w:t>
      </w:r>
      <w:r w:rsidR="009A0D04" w:rsidRPr="00616BBE">
        <w:rPr>
          <w:sz w:val="24"/>
          <w:szCs w:val="24"/>
        </w:rPr>
        <w:t>.,</w:t>
      </w:r>
    </w:p>
    <w:p w:rsidRDefault="008A7C5A" w:rsidP="008A7C5A" w:rsidR="008A7C5A" w:rsidRPr="00616BBE">
      <w:pPr>
        <w:jc w:val="both"/>
        <w:rPr>
          <w:sz w:val="24"/>
          <w:szCs w:val="24"/>
        </w:rPr>
      </w:pPr>
    </w:p>
    <w:p w:rsidRDefault="008A7C5A" w:rsidP="008A7C5A" w:rsidR="008A7C5A" w:rsidRPr="00616BBE">
      <w:pPr>
        <w:jc w:val="center"/>
        <w:rPr>
          <w:sz w:val="24"/>
          <w:szCs w:val="24"/>
        </w:rPr>
      </w:pPr>
      <w:r w:rsidRPr="00616BBE">
        <w:rPr>
          <w:sz w:val="24"/>
          <w:szCs w:val="24"/>
        </w:rPr>
        <w:t>r i j e š i o  j e</w:t>
      </w:r>
    </w:p>
    <w:p w:rsidRDefault="008A7C5A" w:rsidP="0048798E" w:rsidR="008A7C5A" w:rsidRPr="00616BBE">
      <w:pPr>
        <w:rPr>
          <w:b/>
          <w:sz w:val="24"/>
          <w:szCs w:val="24"/>
        </w:rPr>
      </w:pPr>
    </w:p>
    <w:p w:rsidRDefault="00B75B61" w:rsidP="00B75B61" w:rsidR="00B75B61" w:rsidRPr="00616BBE">
      <w:pPr>
        <w:ind w:left="720"/>
        <w:jc w:val="both"/>
        <w:rPr>
          <w:sz w:val="24"/>
          <w:szCs w:val="24"/>
        </w:rPr>
      </w:pPr>
      <w:r w:rsidRPr="00616BBE">
        <w:rPr>
          <w:sz w:val="24"/>
          <w:szCs w:val="24"/>
        </w:rPr>
        <w:t>I.  Utvrđene tražbine viših isplatnih redova:</w:t>
      </w:r>
    </w:p>
    <w:p w:rsidRDefault="001419EE" w:rsidP="00A0154D" w:rsidR="001419EE">
      <w:pPr>
        <w:tabs>
          <w:tab w:pos="426" w:val="left"/>
        </w:tabs>
        <w:jc w:val="both"/>
        <w:rPr>
          <w:sz w:val="24"/>
          <w:szCs w:val="24"/>
        </w:rPr>
      </w:pPr>
    </w:p>
    <w:p w:rsidRDefault="001419EE" w:rsidP="001419EE" w:rsidR="001419EE">
      <w:pPr>
        <w:tabs>
          <w:tab w:pos="426" w:val="left"/>
        </w:tabs>
        <w:ind w:left="426"/>
        <w:jc w:val="both"/>
        <w:rPr>
          <w:sz w:val="24"/>
          <w:szCs w:val="24"/>
        </w:rPr>
      </w:pPr>
      <w:r>
        <w:rPr>
          <w:sz w:val="24"/>
          <w:szCs w:val="24"/>
        </w:rPr>
        <w:t xml:space="preserve">     Drugi</w:t>
      </w:r>
      <w:r w:rsidRPr="001419EE">
        <w:rPr>
          <w:sz w:val="24"/>
          <w:szCs w:val="24"/>
        </w:rPr>
        <w:t xml:space="preserve"> viši isplatni red</w:t>
      </w:r>
    </w:p>
    <w:p w:rsidRDefault="0007685D" w:rsidP="001419EE" w:rsidR="0007685D" w:rsidRPr="001419EE">
      <w:pPr>
        <w:tabs>
          <w:tab w:pos="426" w:val="left"/>
        </w:tabs>
        <w:ind w:left="426"/>
        <w:jc w:val="both"/>
        <w:rPr>
          <w:sz w:val="24"/>
          <w:szCs w:val="24"/>
        </w:rPr>
      </w:pPr>
      <w:r w:rsidRPr="001419EE">
        <w:rPr>
          <w:sz w:val="24"/>
          <w:szCs w:val="24"/>
        </w:rPr>
        <w:tab/>
      </w:r>
    </w:p>
    <w:p w:rsidRDefault="00A0154D" w:rsidP="00A0154D" w:rsidR="00A0154D">
      <w:pPr>
        <w:numPr>
          <w:ilvl w:val="0"/>
          <w:numId w:val="28"/>
        </w:numPr>
        <w:jc w:val="both"/>
        <w:rPr>
          <w:bCs/>
          <w:sz w:val="24"/>
          <w:szCs w:val="24"/>
        </w:rPr>
      </w:pPr>
      <w:r w:rsidRPr="00A0154D">
        <w:rPr>
          <w:bCs/>
          <w:sz w:val="24"/>
          <w:szCs w:val="24"/>
        </w:rPr>
        <w:t xml:space="preserve">Hrvatski zavod za zapošljavanje, Središnji ured Zagreb, Zagreb, Radnička cesta 1, OIB: 91547293790, u iznosu od 10.471.392,03 kn, </w:t>
      </w:r>
    </w:p>
    <w:p w:rsidRDefault="00A0154D" w:rsidP="00A0154D" w:rsidR="001419EE" w:rsidRPr="00A0154D">
      <w:pPr>
        <w:numPr>
          <w:ilvl w:val="0"/>
          <w:numId w:val="28"/>
        </w:numPr>
        <w:jc w:val="both"/>
        <w:rPr>
          <w:bCs/>
          <w:sz w:val="24"/>
          <w:szCs w:val="24"/>
        </w:rPr>
      </w:pPr>
      <w:r w:rsidRPr="00A0154D">
        <w:rPr>
          <w:bCs/>
          <w:sz w:val="24"/>
          <w:szCs w:val="24"/>
        </w:rPr>
        <w:t>Republika Hrvatska  Ministarstvo financija, Porezna uprava, OIB: 186831336487, u iznosu od 6.624,31 kn,</w:t>
      </w:r>
    </w:p>
    <w:p w:rsidRDefault="00A0154D" w:rsidP="001419EE" w:rsidR="00A0154D">
      <w:pPr>
        <w:ind w:firstLine="720"/>
        <w:jc w:val="both"/>
        <w:rPr>
          <w:sz w:val="24"/>
          <w:szCs w:val="24"/>
        </w:rPr>
      </w:pPr>
    </w:p>
    <w:p w:rsidRDefault="00A0154D" w:rsidP="001419EE" w:rsidR="00A0154D">
      <w:pPr>
        <w:ind w:firstLine="720"/>
        <w:jc w:val="both"/>
        <w:rPr>
          <w:sz w:val="24"/>
          <w:szCs w:val="24"/>
        </w:rPr>
      </w:pPr>
    </w:p>
    <w:p w:rsidRDefault="0007685D" w:rsidP="001419EE" w:rsidR="0007685D">
      <w:pPr>
        <w:ind w:firstLine="720"/>
        <w:jc w:val="both"/>
        <w:rPr>
          <w:sz w:val="24"/>
          <w:szCs w:val="24"/>
        </w:rPr>
      </w:pPr>
      <w:r>
        <w:rPr>
          <w:sz w:val="24"/>
          <w:szCs w:val="24"/>
        </w:rPr>
        <w:t>II. Osporene tražbine</w:t>
      </w:r>
    </w:p>
    <w:p w:rsidRDefault="009816AC" w:rsidP="0007685D" w:rsidR="009816AC">
      <w:pPr>
        <w:jc w:val="both"/>
        <w:rPr>
          <w:sz w:val="24"/>
          <w:szCs w:val="24"/>
        </w:rPr>
      </w:pPr>
    </w:p>
    <w:p w:rsidRDefault="009816AC" w:rsidP="009816AC" w:rsidR="009816AC">
      <w:pPr>
        <w:jc w:val="both"/>
        <w:rPr>
          <w:sz w:val="24"/>
          <w:szCs w:val="24"/>
        </w:rPr>
      </w:pPr>
      <w:r>
        <w:rPr>
          <w:sz w:val="24"/>
          <w:szCs w:val="24"/>
        </w:rPr>
        <w:tab/>
        <w:t>Drugi viši isplatni red</w:t>
      </w:r>
    </w:p>
    <w:p w:rsidRDefault="009816AC" w:rsidP="009816AC" w:rsidR="009816AC">
      <w:pPr>
        <w:jc w:val="both"/>
        <w:rPr>
          <w:sz w:val="24"/>
          <w:szCs w:val="24"/>
        </w:rPr>
      </w:pPr>
    </w:p>
    <w:p w:rsidRDefault="00A0154D" w:rsidP="009816AC" w:rsidR="009816AC">
      <w:pPr>
        <w:ind w:firstLine="720"/>
        <w:jc w:val="both"/>
        <w:rPr>
          <w:sz w:val="24"/>
          <w:szCs w:val="24"/>
        </w:rPr>
      </w:pPr>
      <w:r>
        <w:rPr>
          <w:sz w:val="24"/>
          <w:szCs w:val="24"/>
        </w:rPr>
        <w:t>1</w:t>
      </w:r>
      <w:r w:rsidR="009816AC">
        <w:rPr>
          <w:sz w:val="24"/>
          <w:szCs w:val="24"/>
        </w:rPr>
        <w:t xml:space="preserve">. </w:t>
      </w:r>
      <w:r w:rsidRPr="00A0154D">
        <w:rPr>
          <w:bCs/>
          <w:sz w:val="24"/>
          <w:szCs w:val="24"/>
        </w:rPr>
        <w:t>Hrvatski zavod za zapošljavanje, Središnji ured Zagreb, Zagreb, Radnička cesta 1, OIB: 91547293790, u iznosu od</w:t>
      </w:r>
      <w:r>
        <w:rPr>
          <w:bCs/>
          <w:sz w:val="24"/>
          <w:szCs w:val="24"/>
        </w:rPr>
        <w:t xml:space="preserve"> 20.000,00 kn</w:t>
      </w:r>
      <w:r w:rsidR="009816AC" w:rsidRPr="009816AC">
        <w:rPr>
          <w:sz w:val="24"/>
          <w:szCs w:val="24"/>
        </w:rPr>
        <w:t>.</w:t>
      </w:r>
    </w:p>
    <w:p w:rsidRDefault="00A0154D" w:rsidP="009816AC" w:rsidR="00A0154D">
      <w:pPr>
        <w:ind w:firstLine="720"/>
        <w:jc w:val="both"/>
        <w:rPr>
          <w:sz w:val="24"/>
          <w:szCs w:val="24"/>
        </w:rPr>
      </w:pPr>
    </w:p>
    <w:p w:rsidRDefault="009816AC" w:rsidP="00A0154D" w:rsidR="00A0154D" w:rsidRPr="00A0154D">
      <w:pPr>
        <w:ind w:firstLine="720"/>
        <w:jc w:val="both"/>
        <w:rPr>
          <w:sz w:val="23"/>
          <w:szCs w:val="23"/>
        </w:rPr>
      </w:pPr>
      <w:r w:rsidRPr="0063388E">
        <w:rPr>
          <w:sz w:val="24"/>
          <w:szCs w:val="24"/>
        </w:rPr>
        <w:t xml:space="preserve">Upućuje se stečajni vjerovnik </w:t>
      </w:r>
      <w:r w:rsidR="00A0154D" w:rsidRPr="00A0154D">
        <w:rPr>
          <w:bCs/>
          <w:sz w:val="24"/>
          <w:szCs w:val="24"/>
        </w:rPr>
        <w:t>Hrvatski zavod za zapošljavanje, Središnji ured Zagreb, Zagreb, Radnička cesta 1</w:t>
      </w:r>
      <w:r w:rsidRPr="0063388E">
        <w:rPr>
          <w:sz w:val="24"/>
          <w:szCs w:val="24"/>
        </w:rPr>
        <w:t xml:space="preserve">,  </w:t>
      </w:r>
      <w:r w:rsidR="00A0154D" w:rsidRPr="00A0154D">
        <w:rPr>
          <w:sz w:val="23"/>
          <w:szCs w:val="23"/>
        </w:rPr>
        <w:t>u roku od osam dana od dana pravomoćnosti rješenja o upućivanju u parnicu, odnosno primitka drugostupanjske odluke, na parnicu protiv stečajnog dužnika radi utvrđenja osnovanom osporene tražbine.</w:t>
      </w:r>
    </w:p>
    <w:p w:rsidRDefault="00A0154D" w:rsidP="00A0154D" w:rsidR="009816AC" w:rsidRPr="0063388E">
      <w:pPr>
        <w:ind w:firstLine="720"/>
        <w:jc w:val="both"/>
        <w:rPr>
          <w:sz w:val="24"/>
          <w:szCs w:val="24"/>
        </w:rPr>
      </w:pPr>
      <w:r w:rsidRPr="00A0154D">
        <w:rPr>
          <w:sz w:val="23"/>
          <w:szCs w:val="23"/>
        </w:rPr>
        <w:t>Ako stečajni vjerovnik ne pokrene parnicu u dodijeljenom roku, smatrat će se da je odustao od prava na vođenje parnice radi utvrđenja osnovanom osporene tražbine</w:t>
      </w:r>
      <w:r w:rsidR="009816AC" w:rsidRPr="0063388E">
        <w:rPr>
          <w:sz w:val="24"/>
          <w:szCs w:val="24"/>
        </w:rPr>
        <w:t xml:space="preserve">. </w:t>
      </w:r>
    </w:p>
    <w:p w:rsidRDefault="0063388E" w:rsidP="009816AC" w:rsidR="0063388E">
      <w:pPr>
        <w:rPr>
          <w:sz w:val="24"/>
          <w:szCs w:val="24"/>
        </w:rPr>
      </w:pPr>
    </w:p>
    <w:p w:rsidRDefault="00354A36" w:rsidP="00D70477" w:rsidR="00572A89" w:rsidRPr="00572A89">
      <w:pPr>
        <w:jc w:val="both"/>
        <w:rPr>
          <w:bCs/>
          <w:sz w:val="24"/>
          <w:szCs w:val="24"/>
        </w:rPr>
      </w:pPr>
      <w:r>
        <w:rPr>
          <w:sz w:val="24"/>
          <w:szCs w:val="24"/>
        </w:rPr>
        <w:tab/>
      </w:r>
      <w:r w:rsidR="00A0154D">
        <w:rPr>
          <w:sz w:val="24"/>
          <w:szCs w:val="24"/>
        </w:rPr>
        <w:t>2</w:t>
      </w:r>
      <w:r w:rsidR="00D70477" w:rsidRPr="00D70477">
        <w:rPr>
          <w:sz w:val="24"/>
          <w:szCs w:val="24"/>
        </w:rPr>
        <w:t xml:space="preserve">. </w:t>
      </w:r>
      <w:r w:rsidR="00A0154D" w:rsidRPr="00A0154D">
        <w:rPr>
          <w:bCs/>
          <w:sz w:val="24"/>
          <w:szCs w:val="24"/>
        </w:rPr>
        <w:t xml:space="preserve">Republika Hrvatska  Ministarstvo financija, Porezna uprava, OIB: 186831336487, u iznosu od </w:t>
      </w:r>
      <w:r w:rsidR="00A0154D">
        <w:rPr>
          <w:bCs/>
          <w:sz w:val="24"/>
          <w:szCs w:val="24"/>
        </w:rPr>
        <w:t>196.481,01</w:t>
      </w:r>
      <w:r w:rsidR="00A0154D" w:rsidRPr="00A0154D">
        <w:rPr>
          <w:bCs/>
          <w:sz w:val="24"/>
          <w:szCs w:val="24"/>
        </w:rPr>
        <w:t xml:space="preserve"> kn</w:t>
      </w:r>
      <w:r w:rsidR="00572A89">
        <w:rPr>
          <w:bCs/>
          <w:sz w:val="24"/>
          <w:szCs w:val="24"/>
        </w:rPr>
        <w:t>.</w:t>
      </w:r>
    </w:p>
    <w:p w:rsidRDefault="00F43A4A" w:rsidP="00A0154D" w:rsidR="00F43A4A">
      <w:pPr>
        <w:ind w:firstLine="720"/>
        <w:jc w:val="both"/>
        <w:rPr>
          <w:sz w:val="24"/>
          <w:szCs w:val="24"/>
        </w:rPr>
      </w:pPr>
    </w:p>
    <w:p w:rsidRDefault="00F43A4A" w:rsidP="00A0154D" w:rsidR="00F43A4A">
      <w:pPr>
        <w:ind w:firstLine="720"/>
        <w:jc w:val="both"/>
        <w:rPr>
          <w:sz w:val="24"/>
          <w:szCs w:val="24"/>
        </w:rPr>
      </w:pPr>
    </w:p>
    <w:p w:rsidRDefault="00F43A4A" w:rsidP="00A0154D" w:rsidR="00F43A4A">
      <w:pPr>
        <w:ind w:firstLine="720"/>
        <w:jc w:val="both"/>
        <w:rPr>
          <w:sz w:val="24"/>
          <w:szCs w:val="24"/>
        </w:rPr>
      </w:pPr>
    </w:p>
    <w:p w:rsidRDefault="00D70477" w:rsidP="00A0154D" w:rsidR="00A0154D" w:rsidRPr="00A0154D">
      <w:pPr>
        <w:ind w:firstLine="720"/>
        <w:jc w:val="both"/>
        <w:rPr>
          <w:sz w:val="24"/>
          <w:szCs w:val="24"/>
        </w:rPr>
      </w:pPr>
      <w:r w:rsidRPr="00D70477">
        <w:rPr>
          <w:sz w:val="24"/>
          <w:szCs w:val="24"/>
        </w:rPr>
        <w:t xml:space="preserve">Upućuje se stečajni vjerovnik </w:t>
      </w:r>
      <w:r w:rsidR="00A0154D" w:rsidRPr="00A0154D">
        <w:rPr>
          <w:bCs/>
          <w:sz w:val="24"/>
          <w:szCs w:val="24"/>
        </w:rPr>
        <w:t>Republika Hrvatska  Ministarstvo financija, Porezna uprava</w:t>
      </w:r>
      <w:r w:rsidR="00A46557">
        <w:rPr>
          <w:bCs/>
          <w:sz w:val="24"/>
          <w:szCs w:val="24"/>
        </w:rPr>
        <w:t xml:space="preserve">, </w:t>
      </w:r>
      <w:r w:rsidR="00A0154D" w:rsidRPr="00A0154D">
        <w:rPr>
          <w:sz w:val="24"/>
          <w:szCs w:val="24"/>
        </w:rPr>
        <w:t>u roku od osam dana od dana pravomoćnosti rješenja o upućivanju u parnicu, odnosno primitka drugostupanjske odluke, na parnicu protiv stečajnog dužnika radi utvrđenja osnovanom osporene tražbine.</w:t>
      </w:r>
    </w:p>
    <w:p w:rsidRDefault="00A0154D" w:rsidP="00A0154D" w:rsidR="00572A89">
      <w:pPr>
        <w:ind w:firstLine="720"/>
        <w:jc w:val="both"/>
        <w:rPr>
          <w:sz w:val="24"/>
          <w:szCs w:val="24"/>
        </w:rPr>
      </w:pPr>
      <w:r w:rsidRPr="00A0154D">
        <w:rPr>
          <w:sz w:val="24"/>
          <w:szCs w:val="24"/>
        </w:rPr>
        <w:t>Ako stečajni vjerovnik ne pokrene parnicu u dodijeljenom roku, smatrat će se da je odustao od prava na vođenje parnice radi utvrđenja osnovanom osporene tražbine</w:t>
      </w:r>
      <w:r w:rsidR="00D70477" w:rsidRPr="00D70477">
        <w:rPr>
          <w:sz w:val="24"/>
          <w:szCs w:val="24"/>
        </w:rPr>
        <w:t xml:space="preserve">. </w:t>
      </w:r>
    </w:p>
    <w:p w:rsidRDefault="00572A89" w:rsidP="00572A89" w:rsidR="00572A89">
      <w:pPr>
        <w:ind w:firstLine="720"/>
        <w:jc w:val="both"/>
        <w:rPr>
          <w:sz w:val="24"/>
          <w:szCs w:val="24"/>
        </w:rPr>
      </w:pPr>
    </w:p>
    <w:p w:rsidRDefault="00904961" w:rsidP="00807D59" w:rsidR="00904961">
      <w:pPr>
        <w:jc w:val="both"/>
        <w:rPr>
          <w:sz w:val="24"/>
          <w:szCs w:val="24"/>
        </w:rPr>
      </w:pPr>
    </w:p>
    <w:p w:rsidRDefault="0007685D" w:rsidP="008A7C5A" w:rsidR="0007685D">
      <w:pPr>
        <w:jc w:val="center"/>
        <w:rPr>
          <w:sz w:val="24"/>
          <w:szCs w:val="24"/>
        </w:rPr>
      </w:pPr>
      <w:r>
        <w:rPr>
          <w:sz w:val="24"/>
          <w:szCs w:val="24"/>
        </w:rPr>
        <w:t>Obrazloženje</w:t>
      </w:r>
    </w:p>
    <w:p w:rsidRDefault="0007685D" w:rsidP="008A7C5A" w:rsidR="0007685D" w:rsidRPr="00616BBE">
      <w:pPr>
        <w:jc w:val="center"/>
        <w:rPr>
          <w:sz w:val="24"/>
          <w:szCs w:val="24"/>
        </w:rPr>
      </w:pPr>
    </w:p>
    <w:p w:rsidRDefault="008A7C5A" w:rsidP="00B75B61" w:rsidR="00502F81">
      <w:pPr>
        <w:ind w:firstLine="720"/>
        <w:jc w:val="both"/>
        <w:rPr>
          <w:sz w:val="24"/>
          <w:szCs w:val="24"/>
        </w:rPr>
      </w:pPr>
      <w:r w:rsidRPr="00616BBE">
        <w:rPr>
          <w:sz w:val="24"/>
          <w:szCs w:val="24"/>
        </w:rPr>
        <w:t>Na</w:t>
      </w:r>
      <w:r w:rsidR="009A0D04" w:rsidRPr="00616BBE">
        <w:rPr>
          <w:sz w:val="24"/>
          <w:szCs w:val="24"/>
        </w:rPr>
        <w:t xml:space="preserve"> </w:t>
      </w:r>
      <w:r w:rsidRPr="00616BBE">
        <w:rPr>
          <w:sz w:val="24"/>
          <w:szCs w:val="24"/>
        </w:rPr>
        <w:t>ispitnom ročištu odr</w:t>
      </w:r>
      <w:r w:rsidR="00537A4E" w:rsidRPr="00616BBE">
        <w:rPr>
          <w:sz w:val="24"/>
          <w:szCs w:val="24"/>
        </w:rPr>
        <w:t>žanom</w:t>
      </w:r>
      <w:r w:rsidR="009A0D04" w:rsidRPr="00616BBE">
        <w:rPr>
          <w:sz w:val="24"/>
          <w:szCs w:val="24"/>
        </w:rPr>
        <w:t xml:space="preserve"> </w:t>
      </w:r>
      <w:r w:rsidR="00A0154D">
        <w:rPr>
          <w:sz w:val="24"/>
          <w:szCs w:val="24"/>
        </w:rPr>
        <w:t>12. listopada</w:t>
      </w:r>
      <w:r w:rsidR="00A00916" w:rsidRPr="00616BBE">
        <w:rPr>
          <w:sz w:val="24"/>
          <w:szCs w:val="24"/>
        </w:rPr>
        <w:t xml:space="preserve"> 2016</w:t>
      </w:r>
      <w:r w:rsidR="000D5C36" w:rsidRPr="00616BBE">
        <w:rPr>
          <w:sz w:val="24"/>
          <w:szCs w:val="24"/>
        </w:rPr>
        <w:t>.</w:t>
      </w:r>
      <w:r w:rsidRPr="00616BBE">
        <w:rPr>
          <w:sz w:val="24"/>
          <w:szCs w:val="24"/>
        </w:rPr>
        <w:t xml:space="preserve"> ispitane su sve prijavljene tražbine prema iznosima i redu koje su prijavljene u roku</w:t>
      </w:r>
      <w:r w:rsidR="00B75B61" w:rsidRPr="00616BBE">
        <w:rPr>
          <w:sz w:val="24"/>
          <w:szCs w:val="24"/>
        </w:rPr>
        <w:t>.</w:t>
      </w:r>
      <w:r w:rsidR="006145FE" w:rsidRPr="006145FE">
        <w:rPr>
          <w:sz w:val="24"/>
          <w:szCs w:val="24"/>
        </w:rPr>
        <w:t xml:space="preserve"> Nakon navedenog ispitnog ročišta, sud je na temelju odredbe čl. 264. Stečajnog zakona („Narodne novine“ broj 71/15, dalje. SZ), sastavio tablicu ispitanih tražbina u koju su za svaku prijavljenu tražbinu uneseni podaci o tome u kojoj je mjeri tražbina utvrđena prema svom iznosu i svom redu odnosno u kojoj je mjeri tražbina osporena te tko je tražbinu osporio.</w:t>
      </w:r>
    </w:p>
    <w:p w:rsidRDefault="00616BBE" w:rsidP="006145FE" w:rsidR="00616BBE">
      <w:pPr>
        <w:jc w:val="both"/>
        <w:rPr>
          <w:sz w:val="24"/>
          <w:szCs w:val="24"/>
        </w:rPr>
      </w:pPr>
    </w:p>
    <w:p w:rsidRDefault="00616BBE" w:rsidP="00616BBE" w:rsidR="00616BBE">
      <w:pPr>
        <w:ind w:firstLine="720"/>
        <w:jc w:val="both"/>
        <w:rPr>
          <w:sz w:val="24"/>
          <w:szCs w:val="24"/>
        </w:rPr>
      </w:pPr>
      <w:r w:rsidRPr="00616BBE">
        <w:rPr>
          <w:sz w:val="24"/>
          <w:szCs w:val="24"/>
        </w:rPr>
        <w:t>Tražbine navedene u točki I. izreke ovog rješenja, kao utvrđe</w:t>
      </w:r>
      <w:r w:rsidR="00A0154D">
        <w:rPr>
          <w:sz w:val="24"/>
          <w:szCs w:val="24"/>
        </w:rPr>
        <w:t>ne, stečajna</w:t>
      </w:r>
      <w:r w:rsidRPr="00616BBE">
        <w:rPr>
          <w:sz w:val="24"/>
          <w:szCs w:val="24"/>
        </w:rPr>
        <w:t xml:space="preserve"> upravitelj</w:t>
      </w:r>
      <w:r w:rsidR="00A0154D">
        <w:rPr>
          <w:sz w:val="24"/>
          <w:szCs w:val="24"/>
        </w:rPr>
        <w:t>ica je priznala</w:t>
      </w:r>
      <w:r w:rsidRPr="00616BBE">
        <w:rPr>
          <w:sz w:val="24"/>
          <w:szCs w:val="24"/>
        </w:rPr>
        <w:t>, a stečajni vjerovnici koji su bili nazočni ročištu nisu tražbine osporili te</w:t>
      </w:r>
      <w:r w:rsidR="009816AC">
        <w:rPr>
          <w:sz w:val="24"/>
          <w:szCs w:val="24"/>
        </w:rPr>
        <w:t xml:space="preserve"> se na temelju odredbe čl. 263.</w:t>
      </w:r>
      <w:r w:rsidRPr="00616BBE">
        <w:rPr>
          <w:sz w:val="24"/>
          <w:szCs w:val="24"/>
        </w:rPr>
        <w:t xml:space="preserve"> </w:t>
      </w:r>
      <w:r w:rsidR="006145FE">
        <w:rPr>
          <w:sz w:val="24"/>
          <w:szCs w:val="24"/>
        </w:rPr>
        <w:t>SZ-a</w:t>
      </w:r>
      <w:r w:rsidR="009816AC">
        <w:rPr>
          <w:sz w:val="24"/>
          <w:szCs w:val="24"/>
        </w:rPr>
        <w:t xml:space="preserve">  </w:t>
      </w:r>
      <w:r w:rsidRPr="00616BBE">
        <w:rPr>
          <w:sz w:val="24"/>
          <w:szCs w:val="24"/>
        </w:rPr>
        <w:t>tražbine navedene pod točkom I. izreke ovog rješenja smatraju utvrđenim.</w:t>
      </w:r>
    </w:p>
    <w:p w:rsidRDefault="00B64CF7" w:rsidP="00616BBE" w:rsidR="00B64CF7">
      <w:pPr>
        <w:ind w:firstLine="720"/>
        <w:jc w:val="both"/>
        <w:rPr>
          <w:sz w:val="24"/>
          <w:szCs w:val="24"/>
        </w:rPr>
      </w:pPr>
    </w:p>
    <w:p w:rsidRDefault="00354A36" w:rsidP="00A0154D" w:rsidR="00A0154D" w:rsidRPr="00A0154D">
      <w:pPr>
        <w:ind w:firstLine="720"/>
        <w:jc w:val="both"/>
        <w:rPr>
          <w:sz w:val="24"/>
          <w:szCs w:val="24"/>
        </w:rPr>
      </w:pPr>
      <w:r>
        <w:rPr>
          <w:sz w:val="24"/>
          <w:szCs w:val="24"/>
        </w:rPr>
        <w:t>Tražbine</w:t>
      </w:r>
      <w:r w:rsidR="00B64CF7" w:rsidRPr="00B64CF7">
        <w:rPr>
          <w:sz w:val="24"/>
          <w:szCs w:val="24"/>
        </w:rPr>
        <w:t xml:space="preserve"> drugog višeg isplatnog reda, n</w:t>
      </w:r>
      <w:r>
        <w:rPr>
          <w:sz w:val="24"/>
          <w:szCs w:val="24"/>
        </w:rPr>
        <w:t>avedene</w:t>
      </w:r>
      <w:r w:rsidR="00A0154D">
        <w:rPr>
          <w:sz w:val="24"/>
          <w:szCs w:val="24"/>
        </w:rPr>
        <w:t xml:space="preserve"> u točki II. izreke, osporila je stečajna</w:t>
      </w:r>
      <w:r w:rsidR="00B64CF7" w:rsidRPr="00B64CF7">
        <w:rPr>
          <w:sz w:val="24"/>
          <w:szCs w:val="24"/>
        </w:rPr>
        <w:t xml:space="preserve"> upravitelj</w:t>
      </w:r>
      <w:r w:rsidR="00A0154D">
        <w:rPr>
          <w:sz w:val="24"/>
          <w:szCs w:val="24"/>
        </w:rPr>
        <w:t>ica</w:t>
      </w:r>
      <w:r w:rsidR="00B64CF7" w:rsidRPr="00B64CF7">
        <w:rPr>
          <w:sz w:val="24"/>
          <w:szCs w:val="24"/>
        </w:rPr>
        <w:t xml:space="preserve">. </w:t>
      </w:r>
      <w:r w:rsidR="00A0154D">
        <w:rPr>
          <w:sz w:val="24"/>
          <w:szCs w:val="24"/>
        </w:rPr>
        <w:t>Stečajna</w:t>
      </w:r>
      <w:r w:rsidR="0034745F">
        <w:rPr>
          <w:sz w:val="24"/>
          <w:szCs w:val="24"/>
        </w:rPr>
        <w:t xml:space="preserve"> upravitelj</w:t>
      </w:r>
      <w:r w:rsidR="00A0154D">
        <w:rPr>
          <w:sz w:val="24"/>
          <w:szCs w:val="24"/>
        </w:rPr>
        <w:t>ica osporila</w:t>
      </w:r>
      <w:r w:rsidR="0034745F">
        <w:rPr>
          <w:sz w:val="24"/>
          <w:szCs w:val="24"/>
        </w:rPr>
        <w:t xml:space="preserve"> je tražbine sljedećih vjerovnika: </w:t>
      </w:r>
      <w:r w:rsidR="00A0154D" w:rsidRPr="00A0154D">
        <w:rPr>
          <w:bCs/>
          <w:sz w:val="24"/>
          <w:szCs w:val="24"/>
        </w:rPr>
        <w:t>Hrvatski zavod za zapošljavanje, Središnji ured Zagreb, Zagreb, Radnička cesta 1, OIB: 91547293790, u iznosu od 20.000,00 kn jer navedeni stečajni vjerovnik nije dokazao pravnu osnovu tog dijela tražbine to stoga što iz priloženih izvadaka iz poslovnih knjiga proizlazi da je vjerovnik pogrešno zbrojio iznose i na taj način prijavio 20.000,00 kn više n</w:t>
      </w:r>
      <w:r w:rsidR="00A0154D">
        <w:rPr>
          <w:bCs/>
          <w:sz w:val="24"/>
          <w:szCs w:val="24"/>
        </w:rPr>
        <w:t>ego što iznosi njegova tražbina te</w:t>
      </w:r>
      <w:r w:rsidR="00A0154D" w:rsidRPr="00A0154D">
        <w:rPr>
          <w:bCs/>
          <w:sz w:val="24"/>
          <w:szCs w:val="24"/>
        </w:rPr>
        <w:t xml:space="preserve"> </w:t>
      </w:r>
      <w:r w:rsidR="00A0154D">
        <w:rPr>
          <w:bCs/>
          <w:sz w:val="24"/>
          <w:szCs w:val="24"/>
        </w:rPr>
        <w:t xml:space="preserve"> Republike Hrvatske,  Ministarstva</w:t>
      </w:r>
      <w:r w:rsidR="00A0154D" w:rsidRPr="00A0154D">
        <w:rPr>
          <w:bCs/>
          <w:sz w:val="24"/>
          <w:szCs w:val="24"/>
        </w:rPr>
        <w:t xml:space="preserve"> financija, Porezna uprava, OIB: 186831336487, u iznosu od 196.481,01 kn zbog zastare.</w:t>
      </w:r>
    </w:p>
    <w:p w:rsidRDefault="00807D59" w:rsidP="00807D59" w:rsidR="00807D59" w:rsidRPr="00807D59">
      <w:pPr>
        <w:ind w:firstLine="720"/>
        <w:jc w:val="both"/>
        <w:rPr>
          <w:bCs/>
          <w:sz w:val="24"/>
          <w:szCs w:val="24"/>
        </w:rPr>
      </w:pPr>
    </w:p>
    <w:p w:rsidRDefault="00A0154D" w:rsidP="00A46557" w:rsidR="00807D59">
      <w:pPr>
        <w:ind w:firstLine="720"/>
        <w:jc w:val="both"/>
        <w:rPr>
          <w:sz w:val="24"/>
          <w:szCs w:val="24"/>
        </w:rPr>
      </w:pPr>
      <w:r w:rsidRPr="00A0154D">
        <w:rPr>
          <w:sz w:val="24"/>
          <w:szCs w:val="24"/>
        </w:rPr>
        <w:t>Prema odredbi čl. 266. st. 1. SZ-a ako je stečajni upravitelj osporio tražbinu, sud će vjerovnika uputiti na parnicu protiv stečajnoga dužnika radi utvrđivanja osporene tražbine. Ako je koji od stečajnih vjerovnika osporio tražbinu koju je priznao stečajni upravitelj, sud će stečajnoga vjerovnika uputiti na parnicu radi utvrđivanja osporene tražbine. Osporavatelj u takvoj parnici nastupa u ime i za račun stečajnoga dužnika (stavak 2.). Ako su osporene tražbine radnika i prijašnjih dužnikovih radnika, parnica radi utvrđivanja osporene tražbine vodi se prema općim odredbama u postupku pred sudovima, te posebnim odredbama za parnice u radnim sporovima (stavak 3). Ako za osporenu tražbinu postoji ovršna isprava, sud će na parnicu uputiti osporavatelja da dokaže osnovanost svoga osporavanja (stavak 4.).</w:t>
      </w:r>
    </w:p>
    <w:p w:rsidRDefault="0098390E" w:rsidP="0098390E" w:rsidR="0098390E">
      <w:pPr>
        <w:jc w:val="both"/>
        <w:rPr>
          <w:sz w:val="24"/>
          <w:szCs w:val="24"/>
        </w:rPr>
      </w:pPr>
    </w:p>
    <w:p w:rsidRDefault="00807D59" w:rsidP="00A46557" w:rsidR="00146AD2">
      <w:pPr>
        <w:ind w:firstLine="720"/>
        <w:jc w:val="both"/>
        <w:rPr>
          <w:sz w:val="24"/>
          <w:szCs w:val="24"/>
        </w:rPr>
      </w:pPr>
      <w:r>
        <w:rPr>
          <w:sz w:val="24"/>
          <w:szCs w:val="24"/>
        </w:rPr>
        <w:t xml:space="preserve">S obzirom na to da je stečajni upravitelj osporio navedene tražbine, </w:t>
      </w:r>
      <w:r w:rsidR="00A46557">
        <w:rPr>
          <w:sz w:val="24"/>
          <w:szCs w:val="24"/>
        </w:rPr>
        <w:t xml:space="preserve">koje nisu prijavljene na temelju ovršne isprave, sud je na </w:t>
      </w:r>
      <w:r>
        <w:rPr>
          <w:sz w:val="24"/>
          <w:szCs w:val="24"/>
        </w:rPr>
        <w:t>temelju odredbe čl. 266. st. 1.</w:t>
      </w:r>
      <w:r w:rsidR="00A46557">
        <w:rPr>
          <w:sz w:val="24"/>
          <w:szCs w:val="24"/>
        </w:rPr>
        <w:t xml:space="preserve"> i 267</w:t>
      </w:r>
      <w:r w:rsidR="0098390E">
        <w:rPr>
          <w:sz w:val="24"/>
          <w:szCs w:val="24"/>
        </w:rPr>
        <w:t>.</w:t>
      </w:r>
      <w:r w:rsidR="00A46557">
        <w:rPr>
          <w:sz w:val="24"/>
          <w:szCs w:val="24"/>
        </w:rPr>
        <w:t xml:space="preserve"> st. 1.</w:t>
      </w:r>
      <w:r w:rsidR="0098390E">
        <w:rPr>
          <w:sz w:val="24"/>
          <w:szCs w:val="24"/>
        </w:rPr>
        <w:t xml:space="preserve"> </w:t>
      </w:r>
      <w:r>
        <w:rPr>
          <w:sz w:val="24"/>
          <w:szCs w:val="24"/>
        </w:rPr>
        <w:t xml:space="preserve"> SZ-a vjerovnike </w:t>
      </w:r>
      <w:r w:rsidR="00A46557">
        <w:rPr>
          <w:sz w:val="24"/>
          <w:szCs w:val="24"/>
        </w:rPr>
        <w:t xml:space="preserve">Hrvatski zavod za zapošljavanje i Republiku Hrvatsku, Ministarstvo </w:t>
      </w:r>
      <w:r w:rsidR="00A46557">
        <w:rPr>
          <w:sz w:val="24"/>
          <w:szCs w:val="24"/>
        </w:rPr>
        <w:lastRenderedPageBreak/>
        <w:t>financija, Poreznu upravu,</w:t>
      </w:r>
      <w:r>
        <w:rPr>
          <w:sz w:val="24"/>
          <w:szCs w:val="24"/>
        </w:rPr>
        <w:t xml:space="preserve"> </w:t>
      </w:r>
      <w:r w:rsidR="008D50A2">
        <w:rPr>
          <w:sz w:val="24"/>
          <w:szCs w:val="24"/>
        </w:rPr>
        <w:t xml:space="preserve">uputio </w:t>
      </w:r>
      <w:r w:rsidR="00A46557">
        <w:rPr>
          <w:sz w:val="24"/>
          <w:szCs w:val="24"/>
        </w:rPr>
        <w:t>pokrenuti</w:t>
      </w:r>
      <w:r>
        <w:rPr>
          <w:sz w:val="24"/>
          <w:szCs w:val="24"/>
        </w:rPr>
        <w:t xml:space="preserve"> parnice</w:t>
      </w:r>
      <w:r w:rsidR="008D50A2" w:rsidRPr="008D50A2">
        <w:rPr>
          <w:sz w:val="24"/>
          <w:szCs w:val="24"/>
        </w:rPr>
        <w:t xml:space="preserve"> protiv stečajnoga dužnika radi utvrđivanja osporene tražbine</w:t>
      </w:r>
      <w:r w:rsidR="008D50A2">
        <w:rPr>
          <w:sz w:val="24"/>
          <w:szCs w:val="24"/>
        </w:rPr>
        <w:t>.</w:t>
      </w:r>
      <w:r w:rsidR="00146AD2">
        <w:rPr>
          <w:sz w:val="24"/>
          <w:szCs w:val="24"/>
        </w:rPr>
        <w:t xml:space="preserve"> </w:t>
      </w:r>
    </w:p>
    <w:p w:rsidRDefault="00354A36" w:rsidP="00B75121" w:rsidR="00354A36">
      <w:pPr>
        <w:jc w:val="both"/>
        <w:rPr>
          <w:sz w:val="24"/>
          <w:szCs w:val="24"/>
        </w:rPr>
      </w:pPr>
    </w:p>
    <w:p w:rsidRDefault="00F43A4A" w:rsidP="00B75121" w:rsidR="00F43A4A">
      <w:pPr>
        <w:jc w:val="both"/>
        <w:rPr>
          <w:sz w:val="24"/>
          <w:szCs w:val="24"/>
        </w:rPr>
      </w:pPr>
    </w:p>
    <w:p w:rsidRDefault="00E36493" w:rsidP="008A7C5A" w:rsidR="008A7C5A" w:rsidRPr="00616BBE">
      <w:pPr>
        <w:jc w:val="center"/>
        <w:rPr>
          <w:sz w:val="24"/>
          <w:szCs w:val="24"/>
        </w:rPr>
      </w:pPr>
      <w:r w:rsidRPr="00616BBE">
        <w:rPr>
          <w:sz w:val="24"/>
          <w:szCs w:val="24"/>
        </w:rPr>
        <w:t xml:space="preserve">U </w:t>
      </w:r>
      <w:r w:rsidR="008A7C5A" w:rsidRPr="00616BBE">
        <w:rPr>
          <w:sz w:val="24"/>
          <w:szCs w:val="24"/>
        </w:rPr>
        <w:t>Z</w:t>
      </w:r>
      <w:r w:rsidR="009A0D04" w:rsidRPr="00616BBE">
        <w:rPr>
          <w:sz w:val="24"/>
          <w:szCs w:val="24"/>
        </w:rPr>
        <w:t xml:space="preserve">agrebu </w:t>
      </w:r>
      <w:r w:rsidR="00A46557">
        <w:rPr>
          <w:sz w:val="24"/>
          <w:szCs w:val="24"/>
        </w:rPr>
        <w:t>12. listopada</w:t>
      </w:r>
      <w:r w:rsidR="003D0688" w:rsidRPr="00616BBE">
        <w:rPr>
          <w:sz w:val="24"/>
          <w:szCs w:val="24"/>
        </w:rPr>
        <w:t xml:space="preserve"> 2</w:t>
      </w:r>
      <w:r w:rsidR="000D5C36" w:rsidRPr="00616BBE">
        <w:rPr>
          <w:sz w:val="24"/>
          <w:szCs w:val="24"/>
        </w:rPr>
        <w:t>016</w:t>
      </w:r>
      <w:r w:rsidR="003D0688" w:rsidRPr="00616BBE">
        <w:rPr>
          <w:sz w:val="24"/>
          <w:szCs w:val="24"/>
        </w:rPr>
        <w:t xml:space="preserve">. </w:t>
      </w:r>
    </w:p>
    <w:p w:rsidRDefault="008A7C5A" w:rsidP="008A7C5A" w:rsidR="008A7C5A" w:rsidRPr="00616BBE">
      <w:pPr>
        <w:jc w:val="center"/>
        <w:rPr>
          <w:sz w:val="24"/>
          <w:szCs w:val="24"/>
        </w:rPr>
      </w:pPr>
    </w:p>
    <w:p w:rsidRDefault="008A7C5A" w:rsidP="008A7C5A" w:rsidR="008A7C5A" w:rsidRPr="00616BBE">
      <w:pPr>
        <w:jc w:val="center"/>
        <w:rPr>
          <w:sz w:val="24"/>
          <w:szCs w:val="24"/>
        </w:rPr>
      </w:pPr>
    </w:p>
    <w:p w:rsidRDefault="008A7C5A" w:rsidP="008A7C5A" w:rsidR="008A7C5A" w:rsidRPr="00616BBE">
      <w:pPr>
        <w:ind w:firstLine="720" w:left="5040"/>
        <w:jc w:val="both"/>
        <w:rPr>
          <w:sz w:val="24"/>
          <w:szCs w:val="24"/>
        </w:rPr>
      </w:pPr>
      <w:r w:rsidRPr="00616BBE">
        <w:rPr>
          <w:sz w:val="24"/>
          <w:szCs w:val="24"/>
        </w:rPr>
        <w:t xml:space="preserve">          SUDAC:  </w:t>
      </w:r>
    </w:p>
    <w:p w:rsidRDefault="008A7C5A" w:rsidP="008A7C5A" w:rsidR="008A7C5A" w:rsidRPr="00616BBE">
      <w:pPr>
        <w:jc w:val="both"/>
        <w:rPr>
          <w:sz w:val="24"/>
          <w:szCs w:val="24"/>
        </w:rPr>
      </w:pPr>
      <w:r w:rsidRPr="00616BBE">
        <w:rPr>
          <w:sz w:val="24"/>
          <w:szCs w:val="24"/>
        </w:rPr>
        <w:t xml:space="preserve">      </w:t>
      </w:r>
      <w:r w:rsidR="00E36493" w:rsidRPr="00616BBE">
        <w:rPr>
          <w:sz w:val="24"/>
          <w:szCs w:val="24"/>
        </w:rPr>
        <w:t xml:space="preserve">      </w:t>
      </w:r>
      <w:r w:rsidR="00B14D9B" w:rsidRPr="00616BBE">
        <w:rPr>
          <w:sz w:val="24"/>
          <w:szCs w:val="24"/>
        </w:rPr>
        <w:t xml:space="preserve">   </w:t>
      </w:r>
      <w:r w:rsidR="00B14D9B" w:rsidRPr="00616BBE">
        <w:rPr>
          <w:sz w:val="24"/>
          <w:szCs w:val="24"/>
        </w:rPr>
        <w:tab/>
      </w:r>
      <w:r w:rsidR="00B14D9B" w:rsidRPr="00616BBE">
        <w:rPr>
          <w:sz w:val="24"/>
          <w:szCs w:val="24"/>
        </w:rPr>
        <w:tab/>
      </w:r>
      <w:r w:rsidR="00B14D9B" w:rsidRPr="00616BBE">
        <w:rPr>
          <w:sz w:val="24"/>
          <w:szCs w:val="24"/>
        </w:rPr>
        <w:tab/>
      </w:r>
      <w:r w:rsidR="00B14D9B" w:rsidRPr="00616BBE">
        <w:rPr>
          <w:sz w:val="24"/>
          <w:szCs w:val="24"/>
        </w:rPr>
        <w:tab/>
      </w:r>
      <w:r w:rsidR="00B14D9B" w:rsidRPr="00616BBE">
        <w:rPr>
          <w:sz w:val="24"/>
          <w:szCs w:val="24"/>
        </w:rPr>
        <w:tab/>
      </w:r>
      <w:r w:rsidR="00B14D9B" w:rsidRPr="00616BBE">
        <w:rPr>
          <w:sz w:val="24"/>
          <w:szCs w:val="24"/>
        </w:rPr>
        <w:tab/>
      </w:r>
      <w:r w:rsidR="00B14D9B" w:rsidRPr="00616BBE">
        <w:rPr>
          <w:sz w:val="24"/>
          <w:szCs w:val="24"/>
        </w:rPr>
        <w:tab/>
        <w:t xml:space="preserve">     Gordan Zubak</w:t>
      </w:r>
      <w:r w:rsidR="00761ACD">
        <w:rPr>
          <w:sz w:val="24"/>
          <w:szCs w:val="24"/>
        </w:rPr>
        <w:t>,v.r.</w:t>
      </w:r>
    </w:p>
    <w:p w:rsidRDefault="008A7C5A" w:rsidP="008A7C5A" w:rsidR="008A7C5A" w:rsidRPr="00616BBE">
      <w:pPr>
        <w:ind w:left="5040"/>
        <w:jc w:val="both"/>
        <w:rPr>
          <w:sz w:val="24"/>
          <w:szCs w:val="24"/>
        </w:rPr>
      </w:pPr>
      <w:r w:rsidRPr="00616BBE">
        <w:rPr>
          <w:sz w:val="24"/>
          <w:szCs w:val="24"/>
        </w:rPr>
        <w:tab/>
      </w:r>
      <w:r w:rsidRPr="00616BBE">
        <w:rPr>
          <w:sz w:val="24"/>
          <w:szCs w:val="24"/>
        </w:rPr>
        <w:tab/>
      </w:r>
    </w:p>
    <w:p w:rsidRDefault="00E36493" w:rsidP="008A7C5A" w:rsidR="008A7C5A" w:rsidRPr="00616BBE">
      <w:pPr>
        <w:ind w:left="5040"/>
        <w:jc w:val="both"/>
        <w:rPr>
          <w:sz w:val="24"/>
          <w:szCs w:val="24"/>
        </w:rPr>
      </w:pPr>
      <w:r w:rsidRPr="00616BBE">
        <w:rPr>
          <w:sz w:val="24"/>
          <w:szCs w:val="24"/>
        </w:rPr>
        <w:tab/>
      </w:r>
      <w:r w:rsidRPr="00616BBE">
        <w:rPr>
          <w:sz w:val="24"/>
          <w:szCs w:val="24"/>
        </w:rPr>
        <w:tab/>
      </w:r>
      <w:r w:rsidRPr="00616BBE">
        <w:rPr>
          <w:sz w:val="24"/>
          <w:szCs w:val="24"/>
        </w:rPr>
        <w:tab/>
      </w:r>
      <w:r w:rsidRPr="00616BBE">
        <w:rPr>
          <w:sz w:val="24"/>
          <w:szCs w:val="24"/>
        </w:rPr>
        <w:tab/>
      </w:r>
      <w:r w:rsidR="008A7C5A" w:rsidRPr="00616BBE">
        <w:rPr>
          <w:sz w:val="24"/>
          <w:szCs w:val="24"/>
        </w:rPr>
        <w:tab/>
      </w:r>
    </w:p>
    <w:p w:rsidRDefault="008A7C5A" w:rsidP="008A7C5A" w:rsidR="008A7C5A" w:rsidRPr="00616BBE">
      <w:pPr>
        <w:jc w:val="both"/>
        <w:rPr>
          <w:sz w:val="24"/>
          <w:szCs w:val="24"/>
        </w:rPr>
      </w:pPr>
      <w:r w:rsidRPr="00616BBE">
        <w:rPr>
          <w:sz w:val="24"/>
          <w:szCs w:val="24"/>
        </w:rPr>
        <w:t>UPUTA  O PRAVNOM LIJEKU:</w:t>
      </w:r>
    </w:p>
    <w:p w:rsidRDefault="008A7C5A" w:rsidP="008A7C5A" w:rsidR="008A7C5A" w:rsidRPr="00616BBE">
      <w:pPr>
        <w:jc w:val="both"/>
        <w:rPr>
          <w:sz w:val="24"/>
          <w:szCs w:val="24"/>
        </w:rPr>
      </w:pPr>
      <w:r w:rsidRPr="00616BBE">
        <w:rPr>
          <w:sz w:val="24"/>
          <w:szCs w:val="24"/>
        </w:rPr>
        <w:t xml:space="preserve">Protiv ovog rješenja pravo na žalbu ima stečajni upravitelj i svaki vjerovnik u dijelu koji se tiče njegove prijavljene tražbine, odnosno tražbine koju je osporio (čl. </w:t>
      </w:r>
      <w:r w:rsidR="00616BBE">
        <w:rPr>
          <w:sz w:val="24"/>
          <w:szCs w:val="24"/>
        </w:rPr>
        <w:t>265. st 3</w:t>
      </w:r>
      <w:r w:rsidRPr="00616BBE">
        <w:rPr>
          <w:sz w:val="24"/>
          <w:szCs w:val="24"/>
        </w:rPr>
        <w:t>. SZ-a). Rok za žalbu iznosi 8 dana računajući od dana dostave pisanog otpravka, odnosno izvatka iz rješenja. Žalba se podnosi ovom sudu u 2 primjerka</w:t>
      </w:r>
      <w:r w:rsidR="00E36493" w:rsidRPr="00616BBE">
        <w:rPr>
          <w:sz w:val="24"/>
          <w:szCs w:val="24"/>
        </w:rPr>
        <w:t xml:space="preserve"> putem ovog suda Visokom trgovačkom sudu Republike Hrvatske</w:t>
      </w:r>
      <w:r w:rsidRPr="00616BBE">
        <w:rPr>
          <w:sz w:val="24"/>
          <w:szCs w:val="24"/>
        </w:rPr>
        <w:t>.</w:t>
      </w:r>
    </w:p>
    <w:p w:rsidRDefault="00F6065D" w:rsidP="008A7C5A" w:rsidR="00F6065D">
      <w:pPr>
        <w:jc w:val="both"/>
        <w:rPr>
          <w:sz w:val="24"/>
          <w:szCs w:val="24"/>
        </w:rPr>
      </w:pPr>
    </w:p>
    <w:p w:rsidRDefault="00F43A4A" w:rsidP="008A7C5A" w:rsidR="00F43A4A">
      <w:pPr>
        <w:jc w:val="both"/>
        <w:rPr>
          <w:sz w:val="24"/>
          <w:szCs w:val="24"/>
        </w:rPr>
      </w:pPr>
    </w:p>
    <w:p w:rsidRDefault="00761ACD" w:rsidP="004E13E6" w:rsidR="00761ACD" w:rsidRPr="00761ACD">
      <w:pPr>
        <w:jc w:val="right"/>
        <w:rPr>
          <w:sz w:val="24"/>
          <w:szCs w:val="24"/>
        </w:rPr>
      </w:pPr>
      <w:r w:rsidRPr="00761ACD">
        <w:rPr>
          <w:sz w:val="24"/>
          <w:szCs w:val="24"/>
        </w:rPr>
        <w:t>Za točnost otpravka</w:t>
      </w:r>
    </w:p>
    <w:p w:rsidRDefault="00761ACD" w:rsidP="004E13E6" w:rsidR="00761ACD" w:rsidRPr="00761ACD">
      <w:pPr>
        <w:jc w:val="right"/>
        <w:rPr>
          <w:sz w:val="24"/>
          <w:szCs w:val="24"/>
        </w:rPr>
      </w:pPr>
      <w:r w:rsidRPr="00761ACD">
        <w:rPr>
          <w:sz w:val="24"/>
          <w:szCs w:val="24"/>
        </w:rPr>
        <w:t>ovlašteni službenik</w:t>
      </w:r>
    </w:p>
    <w:p w:rsidRDefault="00761ACD" w:rsidP="004E13E6" w:rsidR="00761ACD" w:rsidRPr="00761ACD">
      <w:pPr>
        <w:jc w:val="right"/>
        <w:rPr>
          <w:sz w:val="24"/>
          <w:szCs w:val="24"/>
        </w:rPr>
      </w:pPr>
      <w:r w:rsidRPr="00761ACD">
        <w:rPr>
          <w:sz w:val="24"/>
          <w:szCs w:val="24"/>
        </w:rPr>
        <w:t>Katica Franjić</w:t>
      </w:r>
    </w:p>
    <w:p w:rsidRDefault="008A7C5A" w:rsidP="008A7C5A" w:rsidR="008A7C5A" w:rsidRPr="00761ACD">
      <w:pPr>
        <w:rPr>
          <w:sz w:val="24"/>
          <w:szCs w:val="24"/>
        </w:rPr>
      </w:pPr>
    </w:p>
    <w:p w:rsidRDefault="008A7C5A" w:rsidP="008A7C5A" w:rsidR="008A7C5A" w:rsidRPr="00616BBE">
      <w:pPr>
        <w:jc w:val="center"/>
        <w:rPr>
          <w:sz w:val="24"/>
          <w:szCs w:val="24"/>
        </w:rPr>
      </w:pPr>
    </w:p>
    <w:p w:rsidRDefault="008A7C5A" w:rsidP="008A7C5A" w:rsidR="008A7C5A" w:rsidRPr="00616BBE">
      <w:pPr>
        <w:rPr>
          <w:sz w:val="24"/>
          <w:szCs w:val="24"/>
        </w:rPr>
      </w:pPr>
    </w:p>
    <w:p w:rsidRDefault="008A7C5A" w:rsidP="008A7C5A" w:rsidR="008A7C5A" w:rsidRPr="00616BBE">
      <w:pPr>
        <w:rPr>
          <w:sz w:val="24"/>
          <w:szCs w:val="24"/>
        </w:rPr>
      </w:pPr>
    </w:p>
    <w:p w:rsidRDefault="00935ABA" w:rsidR="00935ABA" w:rsidRPr="00616BBE">
      <w:pPr>
        <w:rPr>
          <w:sz w:val="24"/>
          <w:szCs w:val="24"/>
        </w:rPr>
      </w:pPr>
    </w:p>
    <w:sectPr w:rsidSect="00F43A4A" w:rsidR="00935ABA" w:rsidRPr="00616BBE">
      <w:headerReference w:type="even" r:id="rId10"/>
      <w:headerReference w:type="default" r:id="rId11"/>
      <w:pgSz w:h="15840" w:w="12240"/>
      <w:pgMar w:gutter="0" w:footer="708" w:header="708" w:left="1800" w:bottom="1440" w:right="1800"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212E" w:rsidR="00BA212E">
      <w:r>
        <w:separator/>
      </w:r>
    </w:p>
  </w:endnote>
  <w:endnote w:id="0" w:type="continuationSeparator">
    <w:p w:rsidRDefault="00BA212E" w:rsidR="00BA21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212E" w:rsidR="00BA212E">
      <w:r>
        <w:separator/>
      </w:r>
    </w:p>
  </w:footnote>
  <w:footnote w:id="0" w:type="continuationSeparator">
    <w:p w:rsidRDefault="00BA212E" w:rsidR="00BA21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14B7" w:rsidP="00676948" w:rsidR="00BA212E">
    <w:pPr>
      <w:pStyle w:val="Zaglavlje"/>
      <w:framePr w:y="1" w:xAlign="center" w:vAnchor="text" w:hAnchor="margin" w:wrap="around"/>
      <w:rPr>
        <w:rStyle w:val="Brojstranice"/>
      </w:rPr>
    </w:pPr>
    <w:r>
      <w:rPr>
        <w:rStyle w:val="Brojstranice"/>
      </w:rPr>
      <w:fldChar w:fldCharType="begin"/>
    </w:r>
    <w:r w:rsidR="00BA212E">
      <w:rPr>
        <w:rStyle w:val="Brojstranice"/>
      </w:rPr>
      <w:instrText xml:space="preserve">PAGE  </w:instrText>
    </w:r>
    <w:r>
      <w:rPr>
        <w:rStyle w:val="Brojstranice"/>
      </w:rPr>
      <w:fldChar w:fldCharType="end"/>
    </w:r>
  </w:p>
  <w:p w:rsidRDefault="00BA212E" w:rsidR="00BA21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14B7" w:rsidP="00676948" w:rsidR="00BA212E">
    <w:pPr>
      <w:pStyle w:val="Zaglavlje"/>
      <w:framePr w:y="1" w:xAlign="center" w:vAnchor="text" w:hAnchor="margin" w:wrap="around"/>
      <w:rPr>
        <w:rStyle w:val="Brojstranice"/>
      </w:rPr>
    </w:pPr>
    <w:r>
      <w:rPr>
        <w:rStyle w:val="Brojstranice"/>
      </w:rPr>
      <w:fldChar w:fldCharType="begin"/>
    </w:r>
    <w:r w:rsidR="00BA212E">
      <w:rPr>
        <w:rStyle w:val="Brojstranice"/>
      </w:rPr>
      <w:instrText xml:space="preserve">PAGE  </w:instrText>
    </w:r>
    <w:r>
      <w:rPr>
        <w:rStyle w:val="Brojstranice"/>
      </w:rPr>
      <w:fldChar w:fldCharType="separate"/>
    </w:r>
    <w:r w:rsidR="00761ACD">
      <w:rPr>
        <w:rStyle w:val="Brojstranice"/>
        <w:noProof/>
      </w:rPr>
      <w:t>3</w:t>
    </w:r>
    <w:r>
      <w:rPr>
        <w:rStyle w:val="Brojstranice"/>
      </w:rPr>
      <w:fldChar w:fldCharType="end"/>
    </w:r>
  </w:p>
  <w:p w:rsidRDefault="00A0154D" w:rsidP="0028353E" w:rsidR="00BA212E" w:rsidRPr="00B635E7">
    <w:pPr>
      <w:pStyle w:val="Zaglavlje"/>
      <w:jc w:val="right"/>
    </w:pPr>
    <w:r>
      <w:rPr>
        <w:sz w:val="24"/>
      </w:rPr>
      <w:t>67. St-4067</w:t>
    </w:r>
    <w:r w:rsidR="00BA212E" w:rsidRPr="00B635E7">
      <w:rPr>
        <w:sz w:val="24"/>
      </w:rPr>
      <w:t>/1</w:t>
    </w:r>
    <w:r>
      <w:rPr>
        <w:sz w:val="24"/>
      </w:rPr>
      <w:t>6</w:t>
    </w:r>
    <w:r w:rsidR="00BA212E" w:rsidRPr="00B635E7">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C9163E"/>
    <w:multiLevelType w:val="hybridMultilevel"/>
    <w:tmpl w:val="E76802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3760EE"/>
    <w:multiLevelType w:val="hybridMultilevel"/>
    <w:tmpl w:val="80025A2C"/>
    <w:lvl w:tplc="D9CE773C"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D274385"/>
    <w:multiLevelType w:val="hybridMultilevel"/>
    <w:tmpl w:val="3594D296"/>
    <w:lvl w:tplc="7D3AA85C" w:ilvl="0">
      <w:start w:val="1"/>
      <w:numFmt w:val="decimal"/>
      <w:lvlText w:val="%1."/>
      <w:lvlJc w:val="left"/>
      <w:pPr>
        <w:ind w:hanging="360" w:left="927"/>
      </w:pPr>
      <w:rPr>
        <w:rFonts w:cs="Times New Roman" w:hAnsi="Times New Roman" w:ascii="Times New Roman"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3">
    <w:nsid w:val="1FAD6997"/>
    <w:multiLevelType w:val="hybridMultilevel"/>
    <w:tmpl w:val="3A38DFD2"/>
    <w:lvl w:tplc="1876B1FC"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64E3C38"/>
    <w:multiLevelType w:val="hybridMultilevel"/>
    <w:tmpl w:val="E8C20764"/>
    <w:lvl w:tplc="DDA24884" w:ilvl="0">
      <w:start w:val="5"/>
      <w:numFmt w:val="decimal"/>
      <w:lvlText w:val="%1"/>
      <w:lvlJc w:val="left"/>
      <w:pPr>
        <w:ind w:hanging="360" w:left="1080"/>
      </w:pPr>
      <w:rPr>
        <w:rFonts w:cs="Times New Roman" w:hAnsi="Times New Roman" w:ascii="Times New Roman"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9596C3C"/>
    <w:multiLevelType w:val="hybridMultilevel"/>
    <w:tmpl w:val="FF0C08D4"/>
    <w:lvl w:tplc="06F8D10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985045A"/>
    <w:multiLevelType w:val="hybridMultilevel"/>
    <w:tmpl w:val="A2C4D2D0"/>
    <w:lvl w:tplc="041A000F" w:ilvl="0">
      <w:start w:val="9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F6E4AD3"/>
    <w:multiLevelType w:val="hybridMultilevel"/>
    <w:tmpl w:val="057CD238"/>
    <w:lvl w:tplc="041A000F" w:ilvl="0">
      <w:start w:val="7"/>
      <w:numFmt w:val="decimal"/>
      <w:lvlText w:val="%1."/>
      <w:lvlJc w:val="left"/>
      <w:pPr>
        <w:ind w:hanging="360" w:left="78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8">
    <w:nsid w:val="339C152A"/>
    <w:multiLevelType w:val="hybridMultilevel"/>
    <w:tmpl w:val="B53067A2"/>
    <w:lvl w:tplc="27041208" w:ilvl="0">
      <w:start w:val="36"/>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3F8635E"/>
    <w:multiLevelType w:val="hybridMultilevel"/>
    <w:tmpl w:val="8E605B72"/>
    <w:lvl w:tplc="C108F492" w:ilvl="0">
      <w:start w:val="7"/>
      <w:numFmt w:val="decimal"/>
      <w:lvlText w:val="%1."/>
      <w:lvlJc w:val="left"/>
      <w:pPr>
        <w:ind w:hanging="360" w:left="1080"/>
      </w:pPr>
      <w:rPr>
        <w:rFonts w:cs="Times New Roman" w:hAnsi="Times New Roman" w:ascii="Times New Roman" w:hint="default"/>
        <w:sz w:val="24"/>
        <w:szCs w:val="24"/>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35511EBE"/>
    <w:multiLevelType w:val="hybridMultilevel"/>
    <w:tmpl w:val="3F5C08E0"/>
    <w:lvl w:tplc="0AE44076" w:ilvl="0">
      <w:start w:val="1"/>
      <w:numFmt w:val="decimal"/>
      <w:lvlText w:val="%1."/>
      <w:lvlJc w:val="left"/>
      <w:pPr>
        <w:tabs>
          <w:tab w:pos="960" w:val="num"/>
        </w:tabs>
        <w:ind w:hanging="600" w:left="9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39732778"/>
    <w:multiLevelType w:val="hybridMultilevel"/>
    <w:tmpl w:val="6F84800E"/>
    <w:lvl w:tplc="041A000F" w:ilvl="0">
      <w:start w:val="1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DA774F4"/>
    <w:multiLevelType w:val="hybridMultilevel"/>
    <w:tmpl w:val="410CEEB6"/>
    <w:lvl w:tplc="667C42B2" w:ilvl="0">
      <w:start w:val="1"/>
      <w:numFmt w:val="decimal"/>
      <w:lvlText w:val="%1."/>
      <w:lvlJc w:val="left"/>
      <w:pPr>
        <w:ind w:hanging="360" w:left="720"/>
      </w:pPr>
      <w:rPr>
        <w:rFonts w:hint="default"/>
        <w:i w:val="false"/>
        <w:color w:themeColor="text1"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F5015F9"/>
    <w:multiLevelType w:val="hybridMultilevel"/>
    <w:tmpl w:val="48486C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F6F49F8"/>
    <w:multiLevelType w:val="singleLevel"/>
    <w:tmpl w:val="8FF05EE0"/>
    <w:lvl w:ilvl="0">
      <w:start w:val="1"/>
      <w:numFmt w:val="decimal"/>
      <w:lvlText w:val="%1."/>
      <w:legacy w:legacyIndent="360" w:legacySpace="120" w:legacy="true"/>
      <w:lvlJc w:val="left"/>
      <w:pPr>
        <w:ind w:hanging="360" w:left="720"/>
      </w:pPr>
      <w:rPr>
        <w:color w:val="auto"/>
      </w:rPr>
    </w:lvl>
  </w:abstractNum>
  <w:abstractNum w:abstractNumId="15">
    <w:nsid w:val="41DF3DA4"/>
    <w:multiLevelType w:val="hybridMultilevel"/>
    <w:tmpl w:val="4DFC1FA6"/>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50D4E41"/>
    <w:multiLevelType w:val="hybridMultilevel"/>
    <w:tmpl w:val="737CD960"/>
    <w:lvl w:tplc="E0D25B7E"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48C9010E"/>
    <w:multiLevelType w:val="hybridMultilevel"/>
    <w:tmpl w:val="258E19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4B414689"/>
    <w:multiLevelType w:val="hybridMultilevel"/>
    <w:tmpl w:val="3F3EAE2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4F716EF5"/>
    <w:multiLevelType w:val="hybridMultilevel"/>
    <w:tmpl w:val="0B668DF4"/>
    <w:lvl w:tplc="041A000F" w:ilvl="0">
      <w:start w:val="2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51CC4DD2"/>
    <w:multiLevelType w:val="hybridMultilevel"/>
    <w:tmpl w:val="856ADC82"/>
    <w:lvl w:tplc="455C3CB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1">
    <w:nsid w:val="537E45C1"/>
    <w:multiLevelType w:val="hybridMultilevel"/>
    <w:tmpl w:val="5D98064C"/>
    <w:lvl w:tplc="7826EE74" w:ilvl="0">
      <w:start w:val="1"/>
      <w:numFmt w:val="decimal"/>
      <w:lvlText w:val="%1."/>
      <w:lvlJc w:val="left"/>
      <w:pPr>
        <w:ind w:hanging="360" w:left="780"/>
      </w:pPr>
      <w:rPr>
        <w:rFonts w:hint="default"/>
      </w:r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abstractNum w:abstractNumId="22">
    <w:nsid w:val="56E12BF7"/>
    <w:multiLevelType w:val="hybridMultilevel"/>
    <w:tmpl w:val="D3DAD0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58A504C1"/>
    <w:multiLevelType w:val="hybridMultilevel"/>
    <w:tmpl w:val="4D447918"/>
    <w:lvl w:tplc="B6D6E23A" w:ilvl="0">
      <w:start w:val="13"/>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4">
    <w:nsid w:val="5ECD1933"/>
    <w:multiLevelType w:val="hybridMultilevel"/>
    <w:tmpl w:val="5CF0F8D4"/>
    <w:lvl w:tplc="041A000F" w:ilvl="0">
      <w:start w:val="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6033419D"/>
    <w:multiLevelType w:val="hybridMultilevel"/>
    <w:tmpl w:val="AC1E9F38"/>
    <w:lvl w:tplc="A934D496" w:ilvl="0">
      <w:start w:val="1"/>
      <w:numFmt w:val="decimal"/>
      <w:lvlText w:val="%1."/>
      <w:lvlJc w:val="left"/>
      <w:pPr>
        <w:ind w:hanging="360" w:left="1080"/>
      </w:pPr>
      <w:rPr>
        <w:rFonts w:cs="Times New Roman" w:hAnsi="Times New Roman" w:ascii="Times New Roman"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6">
    <w:nsid w:val="614D030F"/>
    <w:multiLevelType w:val="hybridMultilevel"/>
    <w:tmpl w:val="9816F5B2"/>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6A545AC5"/>
    <w:multiLevelType w:val="hybridMultilevel"/>
    <w:tmpl w:val="685AAB5A"/>
    <w:lvl w:tplc="07C20AF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8">
    <w:nsid w:val="6ADD5F96"/>
    <w:multiLevelType w:val="hybridMultilevel"/>
    <w:tmpl w:val="F56E3AB4"/>
    <w:lvl w:tplc="C79E850E" w:ilvl="0">
      <w:start w:val="1"/>
      <w:numFmt w:val="decimal"/>
      <w:lvlText w:val="%1."/>
      <w:lvlJc w:val="left"/>
      <w:pPr>
        <w:ind w:hanging="420" w:left="11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9">
    <w:nsid w:val="6F6424F8"/>
    <w:multiLevelType w:val="hybridMultilevel"/>
    <w:tmpl w:val="16622E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71EA6A05"/>
    <w:multiLevelType w:val="hybridMultilevel"/>
    <w:tmpl w:val="33BACF8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72E5790A"/>
    <w:multiLevelType w:val="hybridMultilevel"/>
    <w:tmpl w:val="A4DAEC46"/>
    <w:lvl w:tplc="886CF71C" w:ilvl="0">
      <w:start w:val="2"/>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2">
    <w:nsid w:val="74640116"/>
    <w:multiLevelType w:val="hybridMultilevel"/>
    <w:tmpl w:val="3A4A8E94"/>
    <w:lvl w:tplc="31364122" w:ilvl="0">
      <w:start w:val="9"/>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3">
    <w:nsid w:val="77D73D0F"/>
    <w:multiLevelType w:val="hybridMultilevel"/>
    <w:tmpl w:val="9480821A"/>
    <w:lvl w:tplc="BEAECB9E"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77EB39DB"/>
    <w:multiLevelType w:val="hybridMultilevel"/>
    <w:tmpl w:val="8E80340C"/>
    <w:lvl w:tplc="02ACC894" w:ilvl="0">
      <w:start w:val="1"/>
      <w:numFmt w:val="decimal"/>
      <w:lvlText w:val="%1."/>
      <w:lvlJc w:val="left"/>
      <w:pPr>
        <w:ind w:hanging="360" w:left="786"/>
      </w:pPr>
      <w:rPr>
        <w:rFonts w:cs="Times New Roman" w:hAnsi="Times New Roman" w:ascii="Times New Roman"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5">
    <w:nsid w:val="77FA09CB"/>
    <w:multiLevelType w:val="hybridMultilevel"/>
    <w:tmpl w:val="2674ABA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6">
    <w:nsid w:val="7CD55D81"/>
    <w:multiLevelType w:val="hybridMultilevel"/>
    <w:tmpl w:val="D0EA5E44"/>
    <w:lvl w:tplc="C6702DCC"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7">
    <w:nsid w:val="7D6739D9"/>
    <w:multiLevelType w:val="hybridMultilevel"/>
    <w:tmpl w:val="45345076"/>
    <w:lvl w:tplc="647A115C" w:ilvl="0">
      <w:start w:val="1"/>
      <w:numFmt w:val="decimal"/>
      <w:lvlText w:val="%1."/>
      <w:lvlJc w:val="left"/>
      <w:pPr>
        <w:ind w:hanging="660" w:left="10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4"/>
  </w:num>
  <w:num w:numId="2">
    <w:abstractNumId w:val="29"/>
  </w:num>
  <w:num w:numId="3">
    <w:abstractNumId w:val="13"/>
  </w:num>
  <w:num w:numId="4">
    <w:abstractNumId w:val="22"/>
  </w:num>
  <w:num w:numId="5">
    <w:abstractNumId w:val="20"/>
  </w:num>
  <w:num w:numId="6">
    <w:abstractNumId w:val="5"/>
  </w:num>
  <w:num w:numId="7">
    <w:abstractNumId w:val="10"/>
  </w:num>
  <w:num w:numId="8">
    <w:abstractNumId w:val="15"/>
  </w:num>
  <w:num w:numId="9">
    <w:abstractNumId w:val="31"/>
  </w:num>
  <w:num w:numId="10">
    <w:abstractNumId w:val="32"/>
  </w:num>
  <w:num w:numId="11">
    <w:abstractNumId w:val="23"/>
  </w:num>
  <w:num w:numId="12">
    <w:abstractNumId w:val="1"/>
  </w:num>
  <w:num w:numId="13">
    <w:abstractNumId w:val="24"/>
  </w:num>
  <w:num w:numId="14">
    <w:abstractNumId w:val="35"/>
  </w:num>
  <w:num w:numId="15">
    <w:abstractNumId w:val="18"/>
  </w:num>
  <w:num w:numId="16">
    <w:abstractNumId w:val="0"/>
  </w:num>
  <w:num w:numId="17">
    <w:abstractNumId w:val="37"/>
  </w:num>
  <w:num w:numId="18">
    <w:abstractNumId w:val="26"/>
  </w:num>
  <w:num w:numId="19">
    <w:abstractNumId w:val="11"/>
  </w:num>
  <w:num w:numId="20">
    <w:abstractNumId w:val="19"/>
  </w:num>
  <w:num w:numId="21">
    <w:abstractNumId w:val="30"/>
  </w:num>
  <w:num w:numId="22">
    <w:abstractNumId w:val="17"/>
  </w:num>
  <w:num w:numId="23">
    <w:abstractNumId w:val="6"/>
  </w:num>
  <w:num w:numId="24">
    <w:abstractNumId w:val="33"/>
  </w:num>
  <w:num w:numId="25">
    <w:abstractNumId w:val="21"/>
  </w:num>
  <w:num w:numId="26">
    <w:abstractNumId w:val="12"/>
  </w:num>
  <w:num w:numId="27">
    <w:abstractNumId w:val="34"/>
  </w:num>
  <w:num w:numId="28">
    <w:abstractNumId w:val="36"/>
  </w:num>
  <w:num w:numId="29">
    <w:abstractNumId w:val="2"/>
  </w:num>
  <w:num w:numId="30">
    <w:abstractNumId w:val="25"/>
  </w:num>
  <w:num w:numId="31">
    <w:abstractNumId w:val="16"/>
  </w:num>
  <w:num w:numId="32">
    <w:abstractNumId w:val="8"/>
  </w:num>
  <w:num w:numId="33">
    <w:abstractNumId w:val="3"/>
  </w:num>
  <w:num w:numId="34">
    <w:abstractNumId w:val="7"/>
  </w:num>
  <w:num w:numId="35">
    <w:abstractNumId w:val="28"/>
  </w:num>
  <w:num w:numId="36">
    <w:abstractNumId w:val="4"/>
  </w:num>
  <w:num w:numId="37">
    <w:abstractNumId w:val="9"/>
  </w:num>
  <w:num w:numId="38">
    <w:abstractNumId w:val="2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450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A7C5A"/>
    <w:rsid w:val="00010A00"/>
    <w:rsid w:val="00016CC8"/>
    <w:rsid w:val="0007685D"/>
    <w:rsid w:val="000D357F"/>
    <w:rsid w:val="000D5C36"/>
    <w:rsid w:val="000E5A08"/>
    <w:rsid w:val="000F3C38"/>
    <w:rsid w:val="0011183D"/>
    <w:rsid w:val="00113B7C"/>
    <w:rsid w:val="0012193F"/>
    <w:rsid w:val="001222D8"/>
    <w:rsid w:val="001248F6"/>
    <w:rsid w:val="001419EE"/>
    <w:rsid w:val="00146AD2"/>
    <w:rsid w:val="001802B9"/>
    <w:rsid w:val="00195D5F"/>
    <w:rsid w:val="001A4FAE"/>
    <w:rsid w:val="001C39FC"/>
    <w:rsid w:val="001E6962"/>
    <w:rsid w:val="002104AD"/>
    <w:rsid w:val="002502D1"/>
    <w:rsid w:val="00271D93"/>
    <w:rsid w:val="002778C3"/>
    <w:rsid w:val="0028353E"/>
    <w:rsid w:val="002862D6"/>
    <w:rsid w:val="002B581B"/>
    <w:rsid w:val="002C419D"/>
    <w:rsid w:val="002D4BCC"/>
    <w:rsid w:val="0030456D"/>
    <w:rsid w:val="00306DD0"/>
    <w:rsid w:val="00330711"/>
    <w:rsid w:val="0034745F"/>
    <w:rsid w:val="00354A36"/>
    <w:rsid w:val="00364BB5"/>
    <w:rsid w:val="003D0688"/>
    <w:rsid w:val="003F44BD"/>
    <w:rsid w:val="003F6CFB"/>
    <w:rsid w:val="00411F34"/>
    <w:rsid w:val="00415D6B"/>
    <w:rsid w:val="00444EA0"/>
    <w:rsid w:val="00467F18"/>
    <w:rsid w:val="0048798E"/>
    <w:rsid w:val="004906EE"/>
    <w:rsid w:val="00497B24"/>
    <w:rsid w:val="004A2792"/>
    <w:rsid w:val="004B1333"/>
    <w:rsid w:val="004C3795"/>
    <w:rsid w:val="00502F81"/>
    <w:rsid w:val="00517F61"/>
    <w:rsid w:val="00537A4E"/>
    <w:rsid w:val="00542EE7"/>
    <w:rsid w:val="005505E1"/>
    <w:rsid w:val="00572A89"/>
    <w:rsid w:val="0057667A"/>
    <w:rsid w:val="005777B7"/>
    <w:rsid w:val="00577C20"/>
    <w:rsid w:val="005967F2"/>
    <w:rsid w:val="00605C49"/>
    <w:rsid w:val="00614324"/>
    <w:rsid w:val="006145FE"/>
    <w:rsid w:val="00616BBE"/>
    <w:rsid w:val="00623EA3"/>
    <w:rsid w:val="0063388E"/>
    <w:rsid w:val="006543B2"/>
    <w:rsid w:val="00665844"/>
    <w:rsid w:val="00676948"/>
    <w:rsid w:val="00686878"/>
    <w:rsid w:val="00687E0A"/>
    <w:rsid w:val="006A0BC4"/>
    <w:rsid w:val="006E34BC"/>
    <w:rsid w:val="006E6817"/>
    <w:rsid w:val="00720D6B"/>
    <w:rsid w:val="00740009"/>
    <w:rsid w:val="00761ACD"/>
    <w:rsid w:val="00777985"/>
    <w:rsid w:val="007A2604"/>
    <w:rsid w:val="007C6869"/>
    <w:rsid w:val="007D0ACE"/>
    <w:rsid w:val="007E1AFD"/>
    <w:rsid w:val="007F5A11"/>
    <w:rsid w:val="00807D59"/>
    <w:rsid w:val="00831180"/>
    <w:rsid w:val="00833F07"/>
    <w:rsid w:val="00880FBE"/>
    <w:rsid w:val="00885ABD"/>
    <w:rsid w:val="00887D22"/>
    <w:rsid w:val="008A286D"/>
    <w:rsid w:val="008A5470"/>
    <w:rsid w:val="008A7A51"/>
    <w:rsid w:val="008A7C5A"/>
    <w:rsid w:val="008B14B7"/>
    <w:rsid w:val="008B35A5"/>
    <w:rsid w:val="008C6C34"/>
    <w:rsid w:val="008D50A2"/>
    <w:rsid w:val="008E1067"/>
    <w:rsid w:val="00904961"/>
    <w:rsid w:val="0091430D"/>
    <w:rsid w:val="00917D21"/>
    <w:rsid w:val="00935ABA"/>
    <w:rsid w:val="0094536B"/>
    <w:rsid w:val="00950152"/>
    <w:rsid w:val="009816AC"/>
    <w:rsid w:val="0098390E"/>
    <w:rsid w:val="009A0D04"/>
    <w:rsid w:val="009B46C7"/>
    <w:rsid w:val="009C4C2A"/>
    <w:rsid w:val="009D6E98"/>
    <w:rsid w:val="00A00916"/>
    <w:rsid w:val="00A0154D"/>
    <w:rsid w:val="00A46557"/>
    <w:rsid w:val="00A86761"/>
    <w:rsid w:val="00A90A4C"/>
    <w:rsid w:val="00A937B0"/>
    <w:rsid w:val="00AA3297"/>
    <w:rsid w:val="00AA3ECC"/>
    <w:rsid w:val="00AA404C"/>
    <w:rsid w:val="00B0292A"/>
    <w:rsid w:val="00B10D97"/>
    <w:rsid w:val="00B14D9B"/>
    <w:rsid w:val="00B15359"/>
    <w:rsid w:val="00B33B51"/>
    <w:rsid w:val="00B51CC1"/>
    <w:rsid w:val="00B635E7"/>
    <w:rsid w:val="00B64CF7"/>
    <w:rsid w:val="00B75121"/>
    <w:rsid w:val="00B75B61"/>
    <w:rsid w:val="00B91E50"/>
    <w:rsid w:val="00BA212E"/>
    <w:rsid w:val="00BC3A84"/>
    <w:rsid w:val="00BE2434"/>
    <w:rsid w:val="00BF2DE7"/>
    <w:rsid w:val="00C00CB9"/>
    <w:rsid w:val="00C461C8"/>
    <w:rsid w:val="00CA5B61"/>
    <w:rsid w:val="00CA6133"/>
    <w:rsid w:val="00CA675A"/>
    <w:rsid w:val="00CB2EE2"/>
    <w:rsid w:val="00CC0EFA"/>
    <w:rsid w:val="00CE0E59"/>
    <w:rsid w:val="00CE6B8C"/>
    <w:rsid w:val="00D05780"/>
    <w:rsid w:val="00D70477"/>
    <w:rsid w:val="00D7472A"/>
    <w:rsid w:val="00D96AB6"/>
    <w:rsid w:val="00D9778A"/>
    <w:rsid w:val="00DA622A"/>
    <w:rsid w:val="00DC76EE"/>
    <w:rsid w:val="00DE552F"/>
    <w:rsid w:val="00E14AB3"/>
    <w:rsid w:val="00E16958"/>
    <w:rsid w:val="00E36493"/>
    <w:rsid w:val="00E445E9"/>
    <w:rsid w:val="00E81382"/>
    <w:rsid w:val="00E9285F"/>
    <w:rsid w:val="00EA3CD1"/>
    <w:rsid w:val="00EA6041"/>
    <w:rsid w:val="00ED0FC4"/>
    <w:rsid w:val="00EE23AE"/>
    <w:rsid w:val="00F03D95"/>
    <w:rsid w:val="00F1708E"/>
    <w:rsid w:val="00F2577F"/>
    <w:rsid w:val="00F43A4A"/>
    <w:rsid w:val="00F43A5B"/>
    <w:rsid w:val="00F6065D"/>
    <w:rsid w:val="00F61531"/>
    <w:rsid w:val="00F63512"/>
    <w:rsid w:val="00FB1B7F"/>
    <w:rsid w:val="00FC0785"/>
    <w:rsid w:val="00FC283C"/>
    <w:rsid w:val="00FE0D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A7C5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8353E"/>
    <w:pPr>
      <w:tabs>
        <w:tab w:pos="4536" w:val="center"/>
        <w:tab w:pos="9072" w:val="right"/>
      </w:tabs>
    </w:pPr>
  </w:style>
  <w:style w:styleId="Brojstranice" w:type="character">
    <w:name w:val="page number"/>
    <w:basedOn w:val="Zadanifontodlomka"/>
    <w:rsid w:val="0028353E"/>
  </w:style>
  <w:style w:styleId="Podnoje" w:type="paragraph">
    <w:name w:val="footer"/>
    <w:basedOn w:val="Normal"/>
    <w:rsid w:val="0028353E"/>
    <w:pPr>
      <w:tabs>
        <w:tab w:pos="4536" w:val="center"/>
        <w:tab w:pos="9072" w:val="right"/>
      </w:tabs>
    </w:pPr>
  </w:style>
  <w:style w:styleId="Odlomakpopisa" w:type="paragraph">
    <w:name w:val="List Paragraph"/>
    <w:basedOn w:val="Normal"/>
    <w:uiPriority w:val="34"/>
    <w:qFormat/>
    <w:rsid w:val="0094536B"/>
    <w:pPr>
      <w:spacing w:lineRule="auto" w:line="276" w:after="200"/>
      <w:ind w:left="720"/>
      <w:contextualSpacing/>
    </w:pPr>
    <w:rPr>
      <w:rFonts w:hAnsi="Calibri" w:ascii="Calibri"/>
      <w:sz w:val="22"/>
      <w:szCs w:val="22"/>
      <w:lang w:eastAsia="en-US"/>
    </w:rPr>
  </w:style>
  <w:style w:styleId="Tekstbalonia" w:type="paragraph">
    <w:name w:val="Balloon Text"/>
    <w:basedOn w:val="Normal"/>
    <w:link w:val="TekstbaloniaChar"/>
    <w:rsid w:val="00330711"/>
    <w:rPr>
      <w:rFonts w:cs="Tahoma" w:hAnsi="Tahoma" w:ascii="Tahoma"/>
      <w:sz w:val="16"/>
      <w:szCs w:val="16"/>
    </w:rPr>
  </w:style>
  <w:style w:customStyle="true" w:styleId="TekstbaloniaChar" w:type="character">
    <w:name w:val="Tekst balončića Char"/>
    <w:basedOn w:val="Zadanifontodlomka"/>
    <w:link w:val="Tekstbalonia"/>
    <w:rsid w:val="00330711"/>
    <w:rPr>
      <w:rFonts w:cs="Tahoma" w:hAnsi="Tahoma" w:ascii="Tahoma"/>
      <w:sz w:val="16"/>
      <w:szCs w:val="16"/>
    </w:rPr>
  </w:style>
  <w:style w:styleId="Tekstrezerviranogmjesta" w:type="character">
    <w:name w:val="Placeholder Text"/>
    <w:basedOn w:val="Zadanifontodlomka"/>
    <w:uiPriority w:val="99"/>
    <w:semiHidden/>
    <w:rsid w:val="00761ACD"/>
    <w:rPr>
      <w:color w:val="808080"/>
      <w:bdr w:space="0" w:sz="0" w:color="auto" w:val="none"/>
      <w:shd w:fill="auto" w:color="auto" w:val="clear"/>
    </w:rPr>
  </w:style>
  <w:style w:customStyle="true" w:styleId="eSPISCCParagraphDefaultFont" w:type="character">
    <w:name w:val="eSPIS_CC_Paragraph Default Font"/>
    <w:basedOn w:val="Zadanifontodlomka"/>
    <w:rsid w:val="00761AC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61ACD"/>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61AC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61AC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A7C5A"/>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8353E"/>
    <w:pPr>
      <w:tabs>
        <w:tab w:pos="4536" w:val="center"/>
        <w:tab w:pos="9072" w:val="right"/>
      </w:tabs>
    </w:pPr>
  </w:style>
  <w:style w:styleId="Brojstranice" w:type="character">
    <w:name w:val="page number"/>
    <w:basedOn w:val="Zadanifontodlomka"/>
    <w:rsid w:val="0028353E"/>
  </w:style>
  <w:style w:styleId="Podnoje" w:type="paragraph">
    <w:name w:val="footer"/>
    <w:basedOn w:val="Normal"/>
    <w:rsid w:val="0028353E"/>
    <w:pPr>
      <w:tabs>
        <w:tab w:pos="4536" w:val="center"/>
        <w:tab w:pos="9072" w:val="right"/>
      </w:tabs>
    </w:pPr>
  </w:style>
  <w:style w:styleId="Odlomakpopisa" w:type="paragraph">
    <w:name w:val="List Paragraph"/>
    <w:basedOn w:val="Normal"/>
    <w:uiPriority w:val="34"/>
    <w:qFormat/>
    <w:rsid w:val="0094536B"/>
    <w:pPr>
      <w:spacing w:after="200" w:line="276" w:lineRule="auto"/>
      <w:ind w:left="720"/>
      <w:contextualSpacing/>
    </w:pPr>
    <w:rPr>
      <w:rFonts w:ascii="Calibri" w:hAnsi="Calibri"/>
      <w:sz w:val="22"/>
      <w:szCs w:val="22"/>
      <w:lang w:eastAsia="en-US"/>
    </w:rPr>
  </w:style>
  <w:style w:styleId="Tekstbalonia" w:type="paragraph">
    <w:name w:val="Balloon Text"/>
    <w:basedOn w:val="Normal"/>
    <w:link w:val="TekstbaloniaChar"/>
    <w:rsid w:val="00330711"/>
    <w:rPr>
      <w:rFonts w:ascii="Tahoma" w:cs="Tahoma" w:hAnsi="Tahoma"/>
      <w:sz w:val="16"/>
      <w:szCs w:val="16"/>
    </w:rPr>
  </w:style>
  <w:style w:customStyle="1" w:styleId="TekstbaloniaChar" w:type="character">
    <w:name w:val="Tekst balončića Char"/>
    <w:basedOn w:val="Zadanifontodlomka"/>
    <w:link w:val="Tekstbalonia"/>
    <w:rsid w:val="00330711"/>
    <w:rPr>
      <w:rFonts w:ascii="Tahoma" w:cs="Tahoma" w:hAnsi="Tahoma"/>
      <w:sz w:val="16"/>
      <w:szCs w:val="16"/>
    </w:rPr>
  </w:style>
  <w:style w:styleId="Tekstrezerviranogmjesta" w:type="character">
    <w:name w:val="Placeholder Text"/>
    <w:basedOn w:val="Zadanifontodlomka"/>
    <w:uiPriority w:val="99"/>
    <w:semiHidden/>
    <w:rsid w:val="00761ACD"/>
    <w:rPr>
      <w:color w:val="808080"/>
      <w:bdr w:color="auto" w:space="0" w:sz="0" w:val="none"/>
      <w:shd w:color="auto" w:fill="auto" w:val="clear"/>
    </w:rPr>
  </w:style>
  <w:style w:customStyle="1" w:styleId="eSPISCCParagraphDefaultFont" w:type="character">
    <w:name w:val="eSPIS_CC_Paragraph Default Font"/>
    <w:basedOn w:val="Zadanifontodlomka"/>
    <w:rsid w:val="00761AC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61ACD"/>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61AC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61AC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11480762">
      <w:bodyDiv w:val="true"/>
      <w:marLeft w:val="0"/>
      <w:marRight w:val="0"/>
      <w:marTop w:val="0"/>
      <w:marBottom w:val="0"/>
      <w:divBdr>
        <w:top w:space="0" w:sz="0" w:color="auto" w:val="none"/>
        <w:left w:space="0" w:sz="0" w:color="auto" w:val="none"/>
        <w:bottom w:space="0" w:sz="0" w:color="auto" w:val="none"/>
        <w:right w:space="0" w:sz="0" w:color="auto" w:val="none"/>
      </w:divBdr>
      <w:divsChild>
        <w:div w:id="148717001">
          <w:marLeft w:val="0"/>
          <w:marRight w:val="0"/>
          <w:marTop w:val="0"/>
          <w:marBottom w:val="0"/>
          <w:divBdr>
            <w:top w:space="0" w:sz="0" w:color="auto" w:val="none"/>
            <w:left w:space="0" w:sz="0" w:color="auto" w:val="none"/>
            <w:bottom w:space="0" w:sz="0" w:color="auto" w:val="none"/>
            <w:right w:space="0" w:sz="0" w:color="auto" w:val="none"/>
          </w:divBdr>
          <w:divsChild>
            <w:div w:id="1936743571">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listopada 2016.</izvorni_sadrzaj>
    <derivirana_varijabla naziv="DomainObject.DatumDonosenjaOdluke_1">18.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4067</izvorni_sadrzaj>
    <derivirana_varijabla naziv="DomainObject.Predmet.Broj_1">4067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St-4067/2016</izvorni_sadrzaj>
    <derivirana_varijabla naziv="DomainObject.Predmet.OznakaBroj_1">St-4067/2016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TOP-TRADE d.o.o.</izvorni_sadrzaj>
    <derivirana_varijabla naziv="DomainObject.Predmet.ProtustrankaFormated_1">  TOP-TRADE d.o.o.</derivirana_varijabla>
  </DomainObject.Predmet.ProtustrankaFormated>
  <DomainObject.Predmet.ProtustrankaFormatedOIB>
    <izvorni_sadrzaj>  TOP-TRADE d.o.o., OIB 03639275257</izvorni_sadrzaj>
    <derivirana_varijabla naziv="DomainObject.Predmet.ProtustrankaFormatedOIB_1">  TOP-TRADE d.o.o., OIB 03639275257</derivirana_varijabla>
  </DomainObject.Predmet.ProtustrankaFormatedOIB>
  <DomainObject.Predmet.ProtustrankaFormatedWithAdress>
    <izvorni_sadrzaj> TOP-TRADE d.o.o., VIII Vrbik 29, 10000 Zagreb</izvorni_sadrzaj>
    <derivirana_varijabla naziv="DomainObject.Predmet.ProtustrankaFormatedWithAdress_1"> TOP-TRADE d.o.o., VIII Vrbik 29, 10000 Zagreb</derivirana_varijabla>
  </DomainObject.Predmet.ProtustrankaFormatedWithAdress>
  <DomainObject.Predmet.ProtustrankaFormatedWithAdressOIB>
    <izvorni_sadrzaj> TOP-TRADE d.o.o., OIB 03639275257, VIII Vrbik 29, 10000 Zagreb</izvorni_sadrzaj>
    <derivirana_varijabla naziv="DomainObject.Predmet.ProtustrankaFormatedWithAdressOIB_1"> TOP-TRADE d.o.o., OIB 03639275257, VIII Vrbik 29, 10000 Zagreb</derivirana_varijabla>
  </DomainObject.Predmet.ProtustrankaFormatedWithAdressOIB>
  <DomainObject.Predmet.ProtustrankaWithAdress>
    <izvorni_sadrzaj>TOP-TRADE d.o.o. VIII Vrbik 29, 10000 Zagreb</izvorni_sadrzaj>
    <derivirana_varijabla naziv="DomainObject.Predmet.ProtustrankaWithAdress_1">TOP-TRADE d.o.o. VIII Vrbik 29, 10000 Zagreb</derivirana_varijabla>
  </DomainObject.Predmet.ProtustrankaWithAdress>
  <DomainObject.Predmet.ProtustrankaWithAdressOIB>
    <izvorni_sadrzaj>TOP-TRADE d.o.o., OIB 03639275257, VIII Vrbik 29, 10000 Zagreb</izvorni_sadrzaj>
    <derivirana_varijabla naziv="DomainObject.Predmet.ProtustrankaWithAdressOIB_1">TOP-TRADE d.o.o., OIB 03639275257, VIII Vrbik 29, 10000 Zagreb</derivirana_varijabla>
  </DomainObject.Predmet.ProtustrankaWithAdressOIB>
  <DomainObject.Predmet.ProtustrankaNazivFormated>
    <izvorni_sadrzaj>TOP-TRADE d.o.o.</izvorni_sadrzaj>
    <derivirana_varijabla naziv="DomainObject.Predmet.ProtustrankaNazivFormated_1">TOP-TRADE d.o.o.</derivirana_varijabla>
  </DomainObject.Predmet.ProtustrankaNazivFormated>
  <DomainObject.Predmet.ProtustrankaNazivFormatedOIB>
    <izvorni_sadrzaj>TOP-TRADE d.o.o., OIB 03639275257</izvorni_sadrzaj>
    <derivirana_varijabla naziv="DomainObject.Predmet.ProtustrankaNazivFormatedOIB_1">TOP-TRADE d.o.o., OIB 03639275257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TOP-TRADE d.o.o.</item>
    </izvorni_sadrzaj>
    <derivirana_varijabla naziv="DomainObject.Predmet.ProtuStrankaListFormated_1">
      <item>TOP-TRADE d.o.o.</item>
    </derivirana_varijabla>
  </DomainObject.Predmet.ProtuStrankaListFormated>
  <DomainObject.Predmet.ProtuStrankaListFormatedOIB>
    <izvorni_sadrzaj>
      <item>TOP-TRADE d.o.o., OIB 03639275257</item>
    </izvorni_sadrzaj>
    <derivirana_varijabla naziv="DomainObject.Predmet.ProtuStrankaListFormatedOIB_1">
      <item>TOP-TRADE d.o.o., OIB 03639275257</item>
    </derivirana_varijabla>
  </DomainObject.Predmet.ProtuStrankaListFormatedOIB>
  <DomainObject.Predmet.ProtuStrankaListFormatedWithAdress>
    <izvorni_sadrzaj>
      <item>TOP-TRADE d.o.o., VIII Vrbik 29, 10000 Zagreb</item>
    </izvorni_sadrzaj>
    <derivirana_varijabla naziv="DomainObject.Predmet.ProtuStrankaListFormatedWithAdress_1">
      <item>TOP-TRADE d.o.o., VIII Vrbik 29, 10000 Zagreb</item>
    </derivirana_varijabla>
  </DomainObject.Predmet.ProtuStrankaListFormatedWithAdress>
  <DomainObject.Predmet.ProtuStrankaListFormatedWithAdressOIB>
    <izvorni_sadrzaj>
      <item>TOP-TRADE d.o.o., OIB 03639275257, VIII Vrbik 29, 10000 Zagreb</item>
    </izvorni_sadrzaj>
    <derivirana_varijabla naziv="DomainObject.Predmet.ProtuStrankaListFormatedWithAdressOIB_1">
      <item>TOP-TRADE d.o.o., OIB 03639275257, VIII Vrbik 29, 10000 Zagreb</item>
    </derivirana_varijabla>
  </DomainObject.Predmet.ProtuStrankaListFormatedWithAdressOIB>
  <DomainObject.Predmet.ProtuStrankaListNazivFormated>
    <izvorni_sadrzaj>
      <item>TOP-TRADE d.o.o.</item>
    </izvorni_sadrzaj>
    <derivirana_varijabla naziv="DomainObject.Predmet.ProtuStrankaListNazivFormated_1">
      <item>TOP-TRADE d.o.o.</item>
    </derivirana_varijabla>
  </DomainObject.Predmet.ProtuStrankaListNazivFormated>
  <DomainObject.Predmet.ProtuStrankaListNazivFormatedOIB>
    <izvorni_sadrzaj>
      <item>TOP-TRADE d.o.o., OIB 03639275257</item>
    </izvorni_sadrzaj>
    <derivirana_varijabla naziv="DomainObject.Predmet.ProtuStrankaListNazivFormatedOIB_1">
      <item>TOP-TRADE d.o.o., OIB 03639275257</item>
    </derivirana_varijabla>
  </DomainObject.Predmet.ProtuStrankaListNazivFormatedOIB>
  <DomainObject.Predmet.OstaliListFormated>
    <izvorni_sadrzaj>
      <item>Milan Perduv</item>
    </izvorni_sadrzaj>
    <derivirana_varijabla naziv="DomainObject.Predmet.OstaliListFormated_1">
      <item>Milan Perduv</item>
    </derivirana_varijabla>
  </DomainObject.Predmet.OstaliListFormated>
  <DomainObject.Predmet.OstaliListFormatedOIB>
    <izvorni_sadrzaj>
      <item>Milan Perduv, OIB 16409867710</item>
    </izvorni_sadrzaj>
    <derivirana_varijabla naziv="DomainObject.Predmet.OstaliListFormatedOIB_1">
      <item>Milan Perduv, OIB 16409867710</item>
    </derivirana_varijabla>
  </DomainObject.Predmet.OstaliListFormatedOIB>
  <DomainObject.Predmet.OstaliListFormatedWithAdress>
    <izvorni_sadrzaj>
      <item>Milan Perduv, Bukovačka Cesta 173 A, 10000 Zagreb</item>
    </izvorni_sadrzaj>
    <derivirana_varijabla naziv="DomainObject.Predmet.OstaliListFormatedWithAdress_1">
      <item>Milan Perduv, Bukovačka Cesta 173 A, 10000 Zagreb</item>
    </derivirana_varijabla>
  </DomainObject.Predmet.OstaliListFormatedWithAdress>
  <DomainObject.Predmet.OstaliListFormatedWithAdressOIB>
    <izvorni_sadrzaj>
      <item>Milan Perduv, OIB 16409867710, Bukovačka Cesta 173 A, 10000 Zagreb</item>
    </izvorni_sadrzaj>
    <derivirana_varijabla naziv="DomainObject.Predmet.OstaliListFormatedWithAdressOIB_1">
      <item>Milan Perduv, OIB 16409867710, Bukovačka Cesta 173 A, 10000 Zagreb</item>
    </derivirana_varijabla>
  </DomainObject.Predmet.OstaliListFormatedWithAdressOIB>
  <DomainObject.Predmet.OstaliListNazivFormated>
    <izvorni_sadrzaj>
      <item>Milan Perduv</item>
    </izvorni_sadrzaj>
    <derivirana_varijabla naziv="DomainObject.Predmet.OstaliListNazivFormated_1">
      <item>Milan Perduv</item>
    </derivirana_varijabla>
  </DomainObject.Predmet.OstaliListNazivFormated>
  <DomainObject.Predmet.OstaliListNazivFormatedOIB>
    <izvorni_sadrzaj>
      <item>Milan Perduv, OIB 16409867710</item>
    </izvorni_sadrzaj>
    <derivirana_varijabla naziv="DomainObject.Predmet.OstaliListNazivFormatedOIB_1">
      <item>Milan Perduv, OIB 16409867710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2016.</izvorni_sadrzaj>
    <derivirana_varijabla naziv="DomainObject.Datum_1">18.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TOP-TRADE d.o.o.</izvorni_sadrzaj>
    <derivirana_varijabla naziv="DomainObject.Predmet.ProtustrankaIDrugi_1">TOP-TRADE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TOP-TRADE d.o.o., OIB 03639275257, VIII Vrbik 29, 10000 Zagreb</izvorni_sadrzaj>
    <derivirana_varijabla naziv="DomainObject.Predmet.ProtustrankaIDrugiAdressOIB_1">TOP-TRADE d.o.o., OIB 03639275257, VIII Vrbik 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TOP-TRADE d.o.o.</item>
      <item>Milan Perduv</item>
    </izvorni_sadrzaj>
    <derivirana_varijabla naziv="DomainObject.Predmet.SudioniciListNaziv_1">
      <item>FINA Regionalni centar Zagreb</item>
      <item>TOP-TRADE d.o.o.</item>
      <item>Milan Perduv</item>
    </derivirana_varijabla>
  </DomainObject.Predmet.SudioniciListNaziv>
  <DomainObject.Predmet.SudioniciListAdressOIB>
    <izvorni_sadrzaj>
      <item>FINA Regionalni centar Zagreb, OIB 85821130368, Trg svibanjskih žrtava 1995.1,10000 Zagreb</item>
      <item>TOP-TRADE d.o.o., OIB 03639275257, VIII Vrbik 29,10000 Zagreb</item>
      <item>Milan Perduv, OIB 16409867710, Bukovačka Cesta 173 A,10000 Zagreb</item>
    </izvorni_sadrzaj>
    <derivirana_varijabla naziv="DomainObject.Predmet.SudioniciListAdressOIB_1">
      <item>FINA Regionalni centar Zagreb, OIB 85821130368, Trg svibanjskih žrtava 1995.1,10000 Zagreb</item>
      <item>TOP-TRADE d.o.o., OIB 03639275257, VIII Vrbik 29,10000 Zagreb</item>
      <item>Milan Perduv, OIB 16409867710, Bukovačka Cesta 173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03639275257</item>
      <item>, OIB 16409867710</item>
    </izvorni_sadrzaj>
    <derivirana_varijabla naziv="DomainObject.Predmet.SudioniciListNazivOIB_1">
      <item>, OIB 85821130368</item>
      <item>, OIB 03639275257</item>
      <item>, OIB 16409867710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Irena Kelava, OIB 65378158056, Gredička 23, 10000 Zagreb</item>
    </izvorni_sadrzaj>
    <derivirana_varijabla naziv="DomainObject.Predmet.StecajniUpraviteljiListAddressOIB_1">
      <item>Irena Kelava, OIB 65378158056, Gredička 23,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757</properties:Words>
  <properties:Characters>4287</properties:Characters>
  <properties:Lines>117</properties:Lines>
  <properties:Paragraphs>33</properties:Paragraphs>
  <properties:TotalTime>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5219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2016-10-18T08:22:00Z</dcterms:created>
  <dc:creator>nmarkovic</dc:creator>
  <cp:lastModifiedBy>Katica Franjić</cp:lastModifiedBy>
  <cp:lastPrinted>2016-10-18T11:36:00Z</cp:lastPrinted>
  <dcterms:modified xmlns:xsi="http://www.w3.org/2001/XMLSchema-instance" xsi:type="dcterms:W3CDTF">2016-10-18T11:37:00Z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