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dfec" w14:paraId="2ccdfec" w:rsidRDefault="00210946" w:rsidP="00210946" w:rsidR="00210946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210946" w:rsidP="00210946" w:rsidR="00210946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St-48/09</w:t>
      </w: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210946" w:rsidP="00210946" w:rsidR="00210946">
      <w:pPr>
        <w:spacing w:after="0"/>
        <w:jc w:val="center"/>
      </w:pPr>
    </w:p>
    <w:p w:rsidRDefault="00210946" w:rsidP="00210946" w:rsidR="00210946">
      <w:pPr>
        <w:spacing w:after="0"/>
        <w:jc w:val="center"/>
        <w:rPr>
          <w:b/>
        </w:rPr>
      </w:pPr>
      <w:r>
        <w:rPr>
          <w:b/>
        </w:rPr>
        <w:t>od 27. travnja 2016. godine</w:t>
      </w:r>
    </w:p>
    <w:p w:rsidRDefault="00210946" w:rsidP="00210946" w:rsidR="00210946">
      <w:pPr>
        <w:spacing w:after="0"/>
        <w:jc w:val="center"/>
        <w:rPr>
          <w:b/>
        </w:rPr>
      </w:pPr>
    </w:p>
    <w:p w:rsidRDefault="00210946" w:rsidP="00210946" w:rsidR="00210946">
      <w:pPr>
        <w:spacing w:after="0"/>
        <w:jc w:val="center"/>
      </w:pPr>
      <w:r>
        <w:t>sastavljen kod Trgovačkog suda u Varaždinu</w:t>
      </w:r>
    </w:p>
    <w:p w:rsidRDefault="00210946" w:rsidP="00210946" w:rsidR="00210946">
      <w:pPr>
        <w:spacing w:after="0"/>
        <w:jc w:val="center"/>
      </w:pPr>
      <w:r>
        <w:t xml:space="preserve">u stečajnom postupku nad dužnikom </w:t>
      </w:r>
    </w:p>
    <w:p w:rsidRDefault="00210946" w:rsidP="00210946" w:rsidR="00210946">
      <w:pPr>
        <w:spacing w:after="0"/>
        <w:jc w:val="center"/>
        <w:rPr>
          <w:b/>
        </w:rPr>
      </w:pPr>
      <w:r>
        <w:rPr>
          <w:b/>
        </w:rPr>
        <w:t>PRIM-ART d.o.o. u stečaju, Čakovec</w:t>
      </w:r>
    </w:p>
    <w:p w:rsidRDefault="00210946" w:rsidP="00210946" w:rsidR="00210946">
      <w:pPr>
        <w:spacing w:after="0"/>
        <w:ind w:left="720"/>
      </w:pPr>
      <w:r>
        <w:t xml:space="preserve">                                             (5. JAVNA DRAŽBA)</w:t>
      </w:r>
    </w:p>
    <w:p w:rsidRDefault="00210946" w:rsidP="00210946" w:rsidR="00210946">
      <w:pPr>
        <w:spacing w:after="0"/>
        <w:ind w:left="720"/>
        <w:jc w:val="center"/>
      </w:pP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</w:pPr>
      <w:r>
        <w:t>Nazočni od strane suda:</w:t>
      </w:r>
    </w:p>
    <w:p w:rsidRDefault="00210946" w:rsidP="00210946" w:rsidR="00210946">
      <w:pPr>
        <w:spacing w:after="0"/>
      </w:pPr>
      <w:r>
        <w:t>MARIJA LEVANIĆ-ŠKERBIĆ, stečajni sudac</w:t>
      </w:r>
    </w:p>
    <w:p w:rsidRDefault="00210946" w:rsidP="00210946" w:rsidR="00210946">
      <w:pPr>
        <w:spacing w:after="0"/>
      </w:pPr>
      <w:r>
        <w:t>ANDREJA LESJAK, zapisničar</w:t>
      </w: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  <w:jc w:val="both"/>
      </w:pPr>
      <w:r>
        <w:tab/>
        <w:t>Početak u 12,30 sati</w:t>
      </w:r>
    </w:p>
    <w:p w:rsidRDefault="00210946" w:rsidP="00210946" w:rsidR="00210946">
      <w:pPr>
        <w:spacing w:after="0"/>
      </w:pPr>
      <w:r>
        <w:tab/>
      </w: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  <w:ind w:firstLine="705"/>
      </w:pPr>
      <w:r>
        <w:t>Utvrđuje se da su pristupili:</w:t>
      </w:r>
    </w:p>
    <w:p w:rsidRDefault="00210946" w:rsidP="00210946" w:rsidR="00210946">
      <w:pPr>
        <w:numPr>
          <w:ilvl w:val="0"/>
          <w:numId w:val="47"/>
        </w:numPr>
        <w:spacing w:after="0"/>
      </w:pPr>
      <w:r>
        <w:t xml:space="preserve">stečajna upraviteljica-Tea </w:t>
      </w:r>
      <w:proofErr w:type="spellStart"/>
      <w:r>
        <w:t>Gatternig</w:t>
      </w:r>
      <w:proofErr w:type="spellEnd"/>
    </w:p>
    <w:p w:rsidRDefault="00210946" w:rsidP="00210946" w:rsidR="00210946">
      <w:pPr>
        <w:spacing w:after="0"/>
        <w:ind w:left="1065"/>
      </w:pPr>
    </w:p>
    <w:p w:rsidRDefault="00210946" w:rsidP="00210946" w:rsidR="00210946">
      <w:pPr>
        <w:spacing w:after="0"/>
      </w:pPr>
      <w:r>
        <w:tab/>
      </w:r>
    </w:p>
    <w:p w:rsidRDefault="00210946" w:rsidP="00210946" w:rsidR="00210946">
      <w:pPr>
        <w:spacing w:after="0"/>
        <w:ind w:firstLine="708"/>
        <w:jc w:val="both"/>
      </w:pPr>
      <w:r>
        <w:t xml:space="preserve">Konstatira se da je zaključak o prodaji nekretnina stečajnog dužnika u ovom stečajnom postupku  objavljen na e-Oglasnoj ploči ovog suda, te na web stranicama sudačke mreže i stranicama HGK. </w:t>
      </w: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  <w:ind w:firstLine="708"/>
        <w:jc w:val="both"/>
      </w:pPr>
      <w:r>
        <w:t>Stečajni sudac otvara ročište u 12,30  sati i objavljuje da je predmet ročišta prodaja nekretnina stečajnog dužnika:</w:t>
      </w: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210946" w:rsidP="00210946" w:rsidR="00210946">
      <w:pPr>
        <w:spacing w:after="0"/>
        <w:ind w:left="1065"/>
        <w:jc w:val="both"/>
      </w:pPr>
    </w:p>
    <w:p w:rsidRDefault="00210946" w:rsidP="00210946" w:rsidR="00210946">
      <w:pPr>
        <w:spacing w:after="0"/>
        <w:ind w:left="705"/>
        <w:jc w:val="both"/>
      </w:pPr>
      <w:r>
        <w:t xml:space="preserve">Početna cijena ove nekretnine iznosi </w:t>
      </w:r>
      <w:r>
        <w:rPr>
          <w:b/>
        </w:rPr>
        <w:t xml:space="preserve">712.000,00 kn </w:t>
      </w:r>
      <w:r>
        <w:t>(40% od procijenjene).</w:t>
      </w: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spacing w:after="0"/>
        <w:ind w:firstLine="708"/>
        <w:jc w:val="both"/>
      </w:pPr>
      <w:r>
        <w:t>Konstatira da do današnjeg dana nitko nije uplatio jamčevinu.</w:t>
      </w: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  <w:r>
        <w:t>Nakon toga, s obzirom da nije uplaćena jamčevina nema uvjeta za održavanje današnje javne dražbe.</w:t>
      </w: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  <w:r>
        <w:t>Stečajna upraviteljica predlaže da se cijena za slijedeću šestu javnu dražbu smanji za 10% , što bi bilo 30% od procijenjene.</w:t>
      </w: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  <w:r>
        <w:t>Stečajni sudac donosi</w:t>
      </w:r>
    </w:p>
    <w:p w:rsidRDefault="00210946" w:rsidP="00210946" w:rsidR="00210946">
      <w:pPr>
        <w:spacing w:after="0"/>
        <w:ind w:firstLine="708"/>
        <w:jc w:val="both"/>
      </w:pPr>
    </w:p>
    <w:p w:rsidRDefault="00210946" w:rsidP="00210946" w:rsidR="00210946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spacing w:after="0"/>
        <w:jc w:val="both"/>
      </w:pPr>
      <w:r>
        <w:t>I</w:t>
      </w:r>
      <w:r>
        <w:tab/>
        <w:t>Današnja 5. javna dražba oglašava se neuspjelom.</w:t>
      </w: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Određuje se šesta (6.) javna dražba</w:t>
      </w:r>
      <w:r>
        <w:t xml:space="preserve"> za prodaju nekretnine stečajnog dužnika    PRIM-ART d.o.o. u stečaju, Čakovec, Kralja Zvonimira 5, MBS: 070057760, OIB: 42691519762,  </w:t>
      </w:r>
      <w:r>
        <w:rPr>
          <w:b/>
        </w:rPr>
        <w:t>koja će se održati</w:t>
      </w:r>
    </w:p>
    <w:p w:rsidRDefault="00210946" w:rsidP="00210946" w:rsidR="00210946">
      <w:pPr>
        <w:spacing w:after="0"/>
        <w:ind w:hanging="705" w:left="705"/>
        <w:jc w:val="both"/>
      </w:pPr>
    </w:p>
    <w:p w:rsidRDefault="00210946" w:rsidP="00210946" w:rsidR="00210946">
      <w:pPr>
        <w:spacing w:after="0"/>
        <w:ind w:firstLine="708" w:left="2832"/>
        <w:rPr>
          <w:b/>
          <w:u w:val="single"/>
        </w:rPr>
      </w:pPr>
      <w:r>
        <w:rPr>
          <w:b/>
          <w:u w:val="single"/>
        </w:rPr>
        <w:t>24. svibnja 2016. g. u  12,30 sati</w:t>
      </w:r>
    </w:p>
    <w:p w:rsidRDefault="00210946" w:rsidP="00210946" w:rsidR="00210946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210946" w:rsidP="00210946" w:rsidR="00210946">
      <w:pPr>
        <w:spacing w:after="0"/>
        <w:ind w:hanging="705" w:left="705"/>
        <w:jc w:val="both"/>
      </w:pPr>
    </w:p>
    <w:p w:rsidRDefault="00210946" w:rsidP="00210946" w:rsidR="00210946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210946" w:rsidP="00210946" w:rsidR="00210946">
      <w:pPr>
        <w:spacing w:after="0"/>
        <w:ind w:left="1065"/>
        <w:jc w:val="both"/>
      </w:pPr>
    </w:p>
    <w:p w:rsidRDefault="00210946" w:rsidP="00210946" w:rsidR="00210946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210946" w:rsidP="00210946" w:rsidR="00210946">
      <w:pPr>
        <w:spacing w:after="0"/>
        <w:ind w:left="1065"/>
        <w:jc w:val="both"/>
      </w:pPr>
    </w:p>
    <w:p w:rsidRDefault="00210946" w:rsidP="00210946" w:rsidR="00210946">
      <w:pPr>
        <w:spacing w:after="0"/>
        <w:ind w:left="705"/>
        <w:jc w:val="both"/>
      </w:pPr>
      <w:r>
        <w:rPr>
          <w:b/>
        </w:rPr>
        <w:t xml:space="preserve">Početna cijena ove nekretnine iznosi  534.000,00 kn </w:t>
      </w:r>
      <w:r>
        <w:t>(30% od procijenjene).</w:t>
      </w:r>
    </w:p>
    <w:p w:rsidRDefault="00210946" w:rsidP="00210946" w:rsidR="00210946">
      <w:pPr>
        <w:spacing w:after="0"/>
        <w:ind w:left="705"/>
        <w:jc w:val="both"/>
        <w:rPr>
          <w:b/>
        </w:rPr>
      </w:pPr>
      <w:r>
        <w:rPr>
          <w:b/>
        </w:rPr>
        <w:t xml:space="preserve">    </w:t>
      </w: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210946" w:rsidP="00210946" w:rsidR="00210946">
      <w:pPr>
        <w:spacing w:after="0"/>
        <w:ind w:left="1065"/>
        <w:jc w:val="both"/>
        <w:rPr>
          <w:b/>
        </w:rPr>
      </w:pPr>
    </w:p>
    <w:p w:rsidRDefault="00210946" w:rsidP="00210946" w:rsidR="00210946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H-ABDUCO d.o.o. Zagreb, Slavonska avenija 6A i RH, Ministarstvo financija, Porezna uprava.</w:t>
      </w:r>
    </w:p>
    <w:p w:rsidRDefault="00210946" w:rsidP="00210946" w:rsidR="00210946">
      <w:pPr>
        <w:spacing w:after="0"/>
        <w:ind w:left="1065"/>
        <w:jc w:val="both"/>
        <w:rPr>
          <w:b/>
        </w:rPr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210946" w:rsidP="00210946" w:rsidR="00210946">
      <w:pPr>
        <w:spacing w:after="0"/>
        <w:ind w:left="1065"/>
        <w:jc w:val="both"/>
        <w:rPr>
          <w:b/>
        </w:rPr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210946" w:rsidP="00210946" w:rsidR="00210946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23.5.2016.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St-48/09,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210946" w:rsidP="00210946" w:rsidR="00210946">
      <w:pPr>
        <w:pStyle w:val="Odlomakpopisa"/>
        <w:spacing w:after="0"/>
        <w:rPr>
          <w:b/>
        </w:rPr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210946" w:rsidP="00210946" w:rsidR="00210946">
      <w:pPr>
        <w:pStyle w:val="Odlomakpopisa"/>
        <w:spacing w:after="0"/>
        <w:rPr>
          <w:b/>
        </w:rPr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</w:t>
      </w:r>
      <w:r>
        <w:lastRenderedPageBreak/>
        <w:t xml:space="preserve">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210946" w:rsidP="00210946" w:rsidR="00210946">
      <w:pPr>
        <w:pStyle w:val="Odlomakpopisa"/>
        <w:spacing w:after="0"/>
        <w:rPr>
          <w:b/>
        </w:rPr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210946" w:rsidP="00210946" w:rsidR="00210946">
      <w:pPr>
        <w:pStyle w:val="Odlomakpopisa"/>
        <w:spacing w:after="0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210946" w:rsidP="00210946" w:rsidR="00210946">
      <w:pPr>
        <w:pStyle w:val="Odlomakpopisa"/>
        <w:spacing w:after="0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210946" w:rsidP="00210946" w:rsidR="00210946">
      <w:pPr>
        <w:pStyle w:val="Odlomakpopisa"/>
        <w:spacing w:after="0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210946" w:rsidP="00210946" w:rsidR="00210946">
      <w:pPr>
        <w:pStyle w:val="Odlomakpopisa"/>
        <w:spacing w:after="0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210946" w:rsidP="00210946" w:rsidR="00210946">
      <w:pPr>
        <w:pStyle w:val="Odlomakpopisa"/>
        <w:spacing w:after="0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210946" w:rsidP="00210946" w:rsidR="00210946">
      <w:pPr>
        <w:pStyle w:val="Odlomakpopisa"/>
        <w:spacing w:after="0"/>
      </w:pPr>
    </w:p>
    <w:p w:rsidRDefault="00210946" w:rsidP="00210946" w:rsidR="00210946">
      <w:pPr>
        <w:numPr>
          <w:ilvl w:val="0"/>
          <w:numId w:val="48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210946" w:rsidP="00210946" w:rsidR="00210946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10946" w:rsidP="00210946" w:rsidR="00210946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Dovršeno u 12,40 sati</w:t>
      </w:r>
    </w:p>
    <w:p w:rsidRDefault="00210946" w:rsidP="00210946" w:rsidR="00210946">
      <w:pPr>
        <w:spacing w:after="0"/>
        <w:ind w:hanging="705" w:left="705"/>
        <w:jc w:val="both"/>
      </w:pPr>
    </w:p>
    <w:p w:rsidRDefault="00210946" w:rsidP="00210946" w:rsidR="00210946">
      <w:pPr>
        <w:spacing w:after="0"/>
        <w:ind w:hanging="705" w:left="705"/>
        <w:jc w:val="both"/>
      </w:pPr>
    </w:p>
    <w:p w:rsidRDefault="00210946" w:rsidP="00210946" w:rsidR="00210946">
      <w:pPr>
        <w:spacing w:after="0"/>
      </w:pPr>
      <w:r>
        <w:tab/>
        <w:t>Zapisničar:</w:t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 xml:space="preserve">   Sudionici:</w:t>
      </w:r>
    </w:p>
    <w:p w:rsidRDefault="00210946" w:rsidP="00210946" w:rsidR="00210946">
      <w:pPr>
        <w:spacing w:after="0"/>
      </w:pPr>
    </w:p>
    <w:p w:rsidRDefault="00210946" w:rsidP="00210946" w:rsidR="00210946">
      <w:pPr>
        <w:spacing w:after="0"/>
        <w:jc w:val="both"/>
      </w:pPr>
    </w:p>
    <w:p w:rsidRDefault="00210946" w:rsidP="00210946" w:rsidR="00210946">
      <w:pPr>
        <w:spacing w:after="0"/>
        <w:jc w:val="both"/>
      </w:pPr>
    </w:p>
    <w:p w:rsidRDefault="00210946" w:rsidP="0021094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10946" w:rsidR="00AE649C" w:rsidRPr="00B76F3C">
      <w:pPr>
        <w:pStyle w:val="SudSjedite"/>
      </w:pPr>
      <w:r>
        <w:tab/>
      </w:r>
    </w:p>
    <w:p w:rsidRDefault="00CB0EA4" w:rsidP="00210946" w:rsidR="00CB0EA4">
      <w:pPr>
        <w:pStyle w:val="Naslovdokumenta"/>
        <w:spacing w:after="0"/>
      </w:pPr>
    </w:p>
    <w:p w:rsidRDefault="0071688E" w:rsidP="00210946" w:rsidR="0071688E">
      <w:pPr>
        <w:pStyle w:val="Poetniodjeljak"/>
        <w:spacing w:after="0"/>
      </w:pPr>
    </w:p>
    <w:p w:rsidRDefault="00A21F0D" w:rsidP="00210946" w:rsidR="00A21F0D">
      <w:pPr>
        <w:pStyle w:val="NormaleSPIS"/>
        <w:spacing w:after="0"/>
        <w:rPr>
          <w:noProof/>
        </w:rPr>
      </w:pPr>
    </w:p>
    <w:p w:rsidRDefault="00DA0242" w:rsidP="00210946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054D7D"/>
    <w:multiLevelType w:val="hybridMultilevel"/>
    <w:tmpl w:val="5D6C8212"/>
    <w:lvl w:tplc="F44C9AC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94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86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travnja 2016.</izvorni_sadrzaj>
    <derivirana_varijabla naziv="DomainObject.PlaniraniZavrsetakDatum_1">27. travnja 2016.</derivirana_varijabla>
  </DomainObject.PlaniraniZavrsetakDatum>
  <DomainObject.PlaniraniPocetakDatum>
    <izvorni_sadrzaj>27. travnja 2016.</izvorni_sadrzaj>
    <derivirana_varijabla naziv="DomainObject.PlaniraniPocetakDatum_1">27. travnja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Tea Gatternig</item>
      <item>ŽDO Građansko-upravni odjel u Čakovcu  (za Poreznu upravu Čakovec)</item>
    </izvorni_sadrzaj>
    <derivirana_varijabla naziv="DomainObject.UcesnikSudskeRadnjeListNaziv_1">
      <item>Tea Gatternig</item>
      <item>ŽDO Građansko-upravni odjel u Čakovcu  (za Poreznu upravu Čakovec)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2016.</izvorni_sadrzaj>
    <derivirana_varijabla naziv="DomainObject.Zapisnik.DatumKreiranja_1">27. travnja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St-48/2009-58</izvorni_sadrzaj>
    <derivirana_varijabla naziv="DomainObject.Zapisnik.Oznaka_1">St-48/2009-58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</izvorni_sadrzaj>
    <derivirana_varijabla naziv="DomainObject.Predmet.StrankaFormatedOIB_1">  RH Ministarstvo financija, Porezna uprava Čakovec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Otokara Keršovanija 11, 40000 Čakovec</izvorni_sadrzaj>
    <derivirana_varijabla naziv="DomainObject.Predmet.StrankaFormatedWithAdressOIB_1"> RH Ministarstvo financija, Porezna uprava Čakovec,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Otokara Keršovanija 11,40000 Čakovec</izvorni_sadrzaj>
    <derivirana_varijabla naziv="DomainObject.Predmet.StrankaWithAdressOIB_1">RH Ministarstvo financija, Porezna uprava Čakovec,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</izvorni_sadrzaj>
    <derivirana_varijabla naziv="DomainObject.Predmet.StrankaNazivFormatedOIB_1">RH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</item>
    </izvorni_sadrzaj>
    <derivirana_varijabla naziv="DomainObject.Predmet.StrankaListFormatedOIB_1">
      <item>RH Ministarstvo financija, Porezna uprava Čakovec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Otokara Keršovanija 11, 40000 Čakovec</item>
    </izvorni_sadrzaj>
    <derivirana_varijabla naziv="DomainObject.Predmet.StrankaListFormatedWithAdressOIB_1">
      <item>RH Ministarstvo financija, Porezna uprava Čakovec,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</item>
    </izvorni_sadrzaj>
    <derivirana_varijabla naziv="DomainObject.Predmet.StrankaListNazivFormatedOIB_1">
      <item>RH Ministarstvo financija, Porezna uprava Čakovec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St-48/2009-58</izvorni_sadrzaj>
    <derivirana_varijabla naziv="DomainObject.PoslovniBrojDokumenta_1">St-48/2009-58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Otokara Keršovanija 11, 40000 Čakovec</izvorni_sadrzaj>
    <derivirana_varijabla naziv="DomainObject.Predmet.StrankaIDrugiAdressOIB_1">RH Ministarstvo financija, Porezna uprava Čakovec,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A2661-9150-4286-89FF-6A1EEF829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3952</properties:Characters>
  <properties:Lines>140</properties:Lines>
  <properties:Paragraphs>47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2016-04-27T11:31:00Z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St-48/2009-58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