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b7d9" w14:paraId="533b7d9" w:rsidRDefault="000C1EC0" w:rsidP="000C1EC0" w:rsidR="000C1EC0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C1EC0" w:rsidR="000C1EC0">
        <w:tc>
          <w:tcPr>
            <w:tcW w:type="dxa" w:w="3060"/>
            <w:hideMark/>
          </w:tcPr>
          <w:p w:rsidRDefault="000C1EC0" w:rsidR="000C1EC0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0C1EC0" w:rsidR="000C1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0C1EC0" w:rsidR="000C1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</w:t>
            </w:r>
          </w:p>
        </w:tc>
      </w:tr>
    </w:tbl>
    <w:p w:rsidRDefault="000C1EC0" w:rsidP="000C1EC0" w:rsidR="000C1EC0">
      <w:pPr>
        <w:rPr>
          <w:b/>
          <w:sz w:val="24"/>
          <w:szCs w:val="24"/>
        </w:rPr>
      </w:pPr>
    </w:p>
    <w:p w:rsidRDefault="000C1EC0" w:rsidP="000C1EC0" w:rsidR="000C1EC0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A73644">
        <w:rPr>
          <w:sz w:val="24"/>
          <w:szCs w:val="24"/>
        </w:rPr>
        <w:t>89</w:t>
      </w:r>
      <w:r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A73644">
        <w:rPr>
          <w:sz w:val="24"/>
          <w:szCs w:val="24"/>
        </w:rPr>
        <w:t>2213/17</w:t>
      </w:r>
      <w:r w:rsidR="00ED3F5B">
        <w:rPr>
          <w:sz w:val="24"/>
          <w:szCs w:val="24"/>
        </w:rPr>
        <w:t>-</w:t>
      </w:r>
      <w:r w:rsidR="00014E73">
        <w:rPr>
          <w:sz w:val="24"/>
          <w:szCs w:val="24"/>
        </w:rPr>
        <w:t>40</w:t>
      </w:r>
    </w:p>
    <w:p w:rsidRDefault="000C1EC0" w:rsidP="000C1EC0" w:rsidR="000C1EC0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0C1EC0" w:rsidP="000C1EC0" w:rsidR="000C1EC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0C1EC0" w:rsidP="000C1EC0" w:rsidR="000C1EC0">
      <w:pPr>
        <w:ind w:left="2880"/>
        <w:jc w:val="right"/>
        <w:rPr>
          <w:sz w:val="24"/>
          <w:szCs w:val="24"/>
        </w:rPr>
      </w:pPr>
    </w:p>
    <w:p w:rsidRDefault="00280EE0" w:rsidP="00280EE0" w:rsidR="000C1EC0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0C1EC0">
        <w:rPr>
          <w:sz w:val="24"/>
          <w:szCs w:val="24"/>
        </w:rPr>
        <w:t>R J E Š E NJ E</w:t>
      </w:r>
    </w:p>
    <w:p w:rsidRDefault="000C1EC0" w:rsidP="00ED3F5B" w:rsidR="00ED3F5B">
      <w:pPr>
        <w:pStyle w:val="Tijeloteksta"/>
        <w:jc w:val="both"/>
        <w:rPr>
          <w:sz w:val="24"/>
        </w:rPr>
      </w:pPr>
      <w:r>
        <w:rPr>
          <w:sz w:val="24"/>
        </w:rPr>
        <w:tab/>
      </w:r>
    </w:p>
    <w:p w:rsidRDefault="00ED3F5B" w:rsidP="00D57727" w:rsidR="00D57727" w:rsidRPr="00D57727">
      <w:pPr>
        <w:pStyle w:val="Tijeloteksta"/>
        <w:jc w:val="both"/>
        <w:rPr>
          <w:rFonts w:cs="Times New Roman" w:hAnsi="Times New Roman" w:ascii="Times New Roman"/>
          <w:sz w:val="24"/>
        </w:rPr>
      </w:pPr>
      <w:r>
        <w:rPr>
          <w:sz w:val="24"/>
        </w:rPr>
        <w:tab/>
      </w:r>
      <w:r w:rsidR="00D57727" w:rsidRPr="00D57727">
        <w:rPr>
          <w:rFonts w:cs="Times New Roman" w:hAnsi="Times New Roman" w:ascii="Times New Roman"/>
          <w:sz w:val="24"/>
        </w:rPr>
        <w:t>Trgovački sud u Zagrebu, po sutkinji Nikolini Dorić Hadžisejdić, u stečajnom postupku nad dužnikom STUBA GRUPA d.o.o. u stečaju, Zagreb, Biskupa Galjuf</w:t>
      </w:r>
      <w:r w:rsidR="00014E73">
        <w:rPr>
          <w:rFonts w:cs="Times New Roman" w:hAnsi="Times New Roman" w:ascii="Times New Roman"/>
          <w:sz w:val="24"/>
        </w:rPr>
        <w:t>a 7a, OIB: 50299476038</w:t>
      </w:r>
      <w:r w:rsidR="00A73644">
        <w:rPr>
          <w:rFonts w:cs="Times New Roman" w:hAnsi="Times New Roman" w:ascii="Times New Roman"/>
          <w:sz w:val="24"/>
        </w:rPr>
        <w:t>, 4</w:t>
      </w:r>
      <w:r w:rsidR="00D57727" w:rsidRPr="00D57727">
        <w:rPr>
          <w:rFonts w:cs="Times New Roman" w:hAnsi="Times New Roman" w:ascii="Times New Roman"/>
          <w:sz w:val="24"/>
        </w:rPr>
        <w:t xml:space="preserve">. </w:t>
      </w:r>
      <w:r w:rsidR="00A73644">
        <w:rPr>
          <w:rFonts w:cs="Times New Roman" w:hAnsi="Times New Roman" w:ascii="Times New Roman"/>
          <w:sz w:val="24"/>
        </w:rPr>
        <w:t>lipnja</w:t>
      </w:r>
      <w:r w:rsidR="00D57727" w:rsidRPr="00D57727">
        <w:rPr>
          <w:rFonts w:cs="Times New Roman" w:hAnsi="Times New Roman" w:ascii="Times New Roman"/>
          <w:sz w:val="24"/>
        </w:rPr>
        <w:t xml:space="preserve"> 2019.,</w:t>
      </w:r>
    </w:p>
    <w:p w:rsidRDefault="00D57727" w:rsidP="00D57727" w:rsidR="00D57727" w:rsidRPr="00D57727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0C1EC0" w:rsidP="000C1EC0" w:rsidR="000C1EC0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0C1EC0" w:rsidP="000C1EC0" w:rsidR="000C1EC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A73644" w:rsidP="00A73644" w:rsidR="00A73644" w:rsidRPr="00A7364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I. </w:t>
      </w:r>
      <w:r w:rsidR="000C1EC0" w:rsidRPr="00A73644">
        <w:rPr>
          <w:sz w:val="24"/>
          <w:szCs w:val="24"/>
        </w:rPr>
        <w:t xml:space="preserve">Nalaže se osobi ovlaštenoj za zastupanje dužnika po zakonu do dana nastupanja pravnih posljedica otvaranja stečajnoga postupka </w:t>
      </w:r>
      <w:r w:rsidRPr="00A73644">
        <w:rPr>
          <w:sz w:val="24"/>
          <w:szCs w:val="24"/>
        </w:rPr>
        <w:t>Marku Husincu</w:t>
      </w:r>
      <w:r w:rsidRPr="00A73644">
        <w:t xml:space="preserve"> </w:t>
      </w:r>
      <w:r w:rsidRPr="00A73644">
        <w:rPr>
          <w:sz w:val="24"/>
          <w:szCs w:val="24"/>
        </w:rPr>
        <w:t>OIB: 95067243192, Zagreb, Petrova 32</w:t>
      </w:r>
      <w:r w:rsidR="000C1EC0" w:rsidRPr="00A73644">
        <w:rPr>
          <w:sz w:val="24"/>
          <w:szCs w:val="24"/>
        </w:rPr>
        <w:t>,</w:t>
      </w:r>
      <w:r w:rsidRPr="00A73644">
        <w:rPr>
          <w:sz w:val="24"/>
          <w:szCs w:val="24"/>
        </w:rPr>
        <w:t xml:space="preserve"> u roku</w:t>
      </w:r>
      <w:r w:rsidR="000C1EC0" w:rsidRPr="00A73644">
        <w:rPr>
          <w:sz w:val="24"/>
          <w:szCs w:val="24"/>
        </w:rPr>
        <w:t xml:space="preserve"> </w:t>
      </w:r>
      <w:r w:rsidRPr="00A73644">
        <w:rPr>
          <w:sz w:val="24"/>
          <w:szCs w:val="24"/>
        </w:rPr>
        <w:t xml:space="preserve">8 dana od isteka osmog dana od objave ovog zaključka na e-oglasnoj ploči suda kao dana dostave </w:t>
      </w:r>
      <w:r w:rsidR="000C1EC0" w:rsidRPr="00A73644">
        <w:rPr>
          <w:sz w:val="24"/>
          <w:szCs w:val="24"/>
        </w:rPr>
        <w:t xml:space="preserve">predati u posjed stečajnom upravitelju </w:t>
      </w:r>
      <w:r w:rsidRPr="00A73644">
        <w:rPr>
          <w:sz w:val="24"/>
          <w:szCs w:val="24"/>
        </w:rPr>
        <w:t>Ivici Boltužiću, OIB: 24281705494, Jordanovac 113, Zagreb, vozila:</w:t>
      </w:r>
    </w:p>
    <w:p w:rsidRDefault="000C1EC0" w:rsidP="00A73644" w:rsidR="00A73644">
      <w:pPr>
        <w:ind w:left="720"/>
        <w:jc w:val="both"/>
        <w:rPr>
          <w:sz w:val="24"/>
          <w:szCs w:val="24"/>
        </w:rPr>
      </w:pPr>
      <w:r w:rsidRPr="00A73644">
        <w:rPr>
          <w:sz w:val="24"/>
          <w:szCs w:val="24"/>
        </w:rPr>
        <w:t xml:space="preserve"> </w:t>
      </w:r>
      <w:r w:rsidR="00A73644" w:rsidRPr="00A73644">
        <w:rPr>
          <w:sz w:val="24"/>
          <w:szCs w:val="24"/>
        </w:rPr>
        <w:t>M1, marke MERCEDES 350 CDI, godina proizvodnje 2010., broj šasije WDD2120891A356307, reg. oznaka ZG4774EP</w:t>
      </w:r>
      <w:r w:rsidR="00A73644" w:rsidRPr="00A73644">
        <w:t xml:space="preserve"> </w:t>
      </w:r>
      <w:r w:rsidR="00A73644" w:rsidRPr="00A73644">
        <w:rPr>
          <w:sz w:val="24"/>
          <w:szCs w:val="24"/>
        </w:rPr>
        <w:t>Mjera ograničenog raspolaganja za vozil</w:t>
      </w:r>
      <w:r w:rsidR="00A73644">
        <w:rPr>
          <w:sz w:val="24"/>
          <w:szCs w:val="24"/>
        </w:rPr>
        <w:t>o, 19.1.2018., rješenje ovrha, i</w:t>
      </w:r>
    </w:p>
    <w:p w:rsidRDefault="00A73644" w:rsidP="00A73644" w:rsidR="000C1EC0" w:rsidRPr="00A73644">
      <w:pPr>
        <w:ind w:left="720"/>
        <w:jc w:val="both"/>
        <w:rPr>
          <w:sz w:val="24"/>
          <w:szCs w:val="24"/>
        </w:rPr>
      </w:pPr>
      <w:r w:rsidRPr="00A73644">
        <w:rPr>
          <w:sz w:val="24"/>
          <w:szCs w:val="24"/>
        </w:rPr>
        <w:t>M1, marke CITROEN 1.4 I, godina proizvodnje 2009., broj šasije VF7FCKFVC29246212, reg. oznaka ZG2729EB. Mjera ograničenog raspolaganja za vozilo, 19.1.2018., rješenje ovrha, 4</w:t>
      </w:r>
      <w:r w:rsidR="000C1EC0" w:rsidRPr="00A73644">
        <w:rPr>
          <w:sz w:val="24"/>
          <w:szCs w:val="24"/>
        </w:rPr>
        <w:t>.</w:t>
      </w:r>
    </w:p>
    <w:p w:rsidRDefault="000C1EC0" w:rsidP="000C1EC0" w:rsidR="000C1EC0">
      <w:pPr>
        <w:spacing w:afterAutospacing="true" w:after="100" w:beforeAutospacing="true" w:before="100"/>
        <w:ind w:firstLine="7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color w:val="000000"/>
          <w:sz w:val="24"/>
          <w:szCs w:val="24"/>
        </w:rPr>
        <w:t xml:space="preserve">Ako </w:t>
      </w:r>
      <w:r>
        <w:rPr>
          <w:sz w:val="24"/>
          <w:szCs w:val="24"/>
        </w:rPr>
        <w:t xml:space="preserve">osoba ovlaštena za zastupanje dužnika po zakonu do dana nastupanja pravnih posljedica otvaranja stečajnoga postupka </w:t>
      </w:r>
      <w:r w:rsidR="00A73644">
        <w:rPr>
          <w:sz w:val="24"/>
          <w:szCs w:val="24"/>
        </w:rPr>
        <w:t>Marko</w:t>
      </w:r>
      <w:r w:rsidR="00A73644" w:rsidRPr="00A73644">
        <w:rPr>
          <w:sz w:val="24"/>
          <w:szCs w:val="24"/>
        </w:rPr>
        <w:t xml:space="preserve"> Husin</w:t>
      </w:r>
      <w:r w:rsidR="00A73644">
        <w:rPr>
          <w:sz w:val="24"/>
          <w:szCs w:val="24"/>
        </w:rPr>
        <w:t>ec</w:t>
      </w:r>
      <w:r>
        <w:rPr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>ne postupi prema nalogu suda iz točke I. izreke ovog rješenja, sud će na prijedlog stečajnoga upravitelja naložiti raspisivanje potrage za vozilom navedenim u točki I. izreke ovog rješenja i osobi od koje je stvar prisilno oduzeta naložiti plaćanje odgovarajuće naknade stečajnom dužniku za neovlašteno korištenje odnosno uporabu od dana otvaranja stečajnoga postupka do dana oduzimanja.</w:t>
      </w:r>
    </w:p>
    <w:p w:rsidRDefault="000C1EC0" w:rsidP="000C1EC0" w:rsidR="000C1EC0">
      <w:pPr>
        <w:spacing w:afterAutospacing="true" w:after="100" w:beforeAutospacing="true" w:before="100"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0C1EC0" w:rsidP="000C1EC0" w:rsidR="000C1EC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Pravo</w:t>
      </w:r>
      <w:r w:rsidR="00A73644">
        <w:rPr>
          <w:sz w:val="24"/>
          <w:szCs w:val="24"/>
        </w:rPr>
        <w:t>moćnim rješenjem ovoga suda od 25</w:t>
      </w:r>
      <w:r>
        <w:rPr>
          <w:sz w:val="24"/>
          <w:szCs w:val="24"/>
        </w:rPr>
        <w:t xml:space="preserve">. </w:t>
      </w:r>
      <w:r w:rsidR="00ED3F5B">
        <w:rPr>
          <w:sz w:val="24"/>
          <w:szCs w:val="24"/>
        </w:rPr>
        <w:t>s</w:t>
      </w:r>
      <w:r w:rsidR="00A73644">
        <w:rPr>
          <w:sz w:val="24"/>
          <w:szCs w:val="24"/>
        </w:rPr>
        <w:t>iječnja 2019</w:t>
      </w:r>
      <w:r>
        <w:rPr>
          <w:sz w:val="24"/>
          <w:szCs w:val="24"/>
        </w:rPr>
        <w:t>., koje je istoga dana objavljeno na mrežnoj stranici e-oglasna ploča ovoga suda, otvoren je stečajni postupak nad dužnikom.</w:t>
      </w:r>
    </w:p>
    <w:p w:rsidRDefault="000C1EC0" w:rsidP="000C1EC0" w:rsidR="000C1EC0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Prema odredbi čl. 216. st. 1. Stečaj</w:t>
      </w:r>
      <w:r w:rsidR="00356273">
        <w:rPr>
          <w:color w:val="000000"/>
          <w:sz w:val="24"/>
          <w:szCs w:val="24"/>
        </w:rPr>
        <w:t>n</w:t>
      </w:r>
      <w:r>
        <w:rPr>
          <w:color w:val="000000"/>
          <w:sz w:val="24"/>
          <w:szCs w:val="24"/>
        </w:rPr>
        <w:t xml:space="preserve">og zakona </w:t>
      </w:r>
      <w:r>
        <w:rPr>
          <w:sz w:val="24"/>
          <w:szCs w:val="24"/>
        </w:rPr>
        <w:t>(„Narodne novine“ broj 71/15,</w:t>
      </w:r>
      <w:r w:rsidR="00A73644">
        <w:rPr>
          <w:sz w:val="24"/>
          <w:szCs w:val="24"/>
        </w:rPr>
        <w:t xml:space="preserve"> 104/17</w:t>
      </w:r>
      <w:r>
        <w:rPr>
          <w:sz w:val="24"/>
          <w:szCs w:val="24"/>
        </w:rPr>
        <w:t xml:space="preserve"> dalje: SZ), n</w:t>
      </w:r>
      <w:r>
        <w:rPr>
          <w:color w:val="000000"/>
          <w:sz w:val="24"/>
          <w:szCs w:val="24"/>
        </w:rPr>
        <w:t xml:space="preserve">akon otvaranja stečajnoga postupka stečajni upravitelj je dužan cjelokupnu imovinu koja ulazi u stečajnu masu odmah preuzeti u posjed i njome upravljati. Stečajni upravitelj može na temelju ovršnoga rješenja o otvaranju stečajnoga postupka zahtijevati od suda da naloži dužniku predaju stvari i odrediti ovršne radnje kojima će se taj nalog prisilno ostvariti. Uz nalog za predaju sud može po službenoj dužnosti odrediti i mjere prisile protiv </w:t>
      </w:r>
      <w:r>
        <w:rPr>
          <w:color w:val="000000"/>
          <w:sz w:val="24"/>
          <w:szCs w:val="24"/>
        </w:rPr>
        <w:lastRenderedPageBreak/>
        <w:t>osoba ovlaštenih za zastupanje dužnika po zakonu ili dužnika pojedinca iz čl. 178. SZ-a. Radi provedbe toga naloga sud je ovlašten zatražiti pomoć policije (čl. 216. st. 2. SZ).</w:t>
      </w:r>
    </w:p>
    <w:p w:rsidRDefault="000C1EC0" w:rsidP="000C1EC0" w:rsidR="000C1EC0">
      <w:pPr>
        <w:ind w:firstLine="708"/>
        <w:jc w:val="both"/>
        <w:rPr>
          <w:sz w:val="24"/>
          <w:szCs w:val="24"/>
        </w:rPr>
      </w:pPr>
    </w:p>
    <w:p w:rsidRDefault="000C1EC0" w:rsidP="000C1EC0" w:rsidR="000C1EC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pisanom izvješću i na ispitnom i</w:t>
      </w:r>
      <w:r w:rsidR="00A73644">
        <w:rPr>
          <w:sz w:val="24"/>
          <w:szCs w:val="24"/>
        </w:rPr>
        <w:t xml:space="preserve"> izvještajnom ročištu održanom 9</w:t>
      </w:r>
      <w:r>
        <w:rPr>
          <w:sz w:val="24"/>
          <w:szCs w:val="24"/>
        </w:rPr>
        <w:t xml:space="preserve">. </w:t>
      </w:r>
      <w:r w:rsidR="00A73644">
        <w:rPr>
          <w:sz w:val="24"/>
          <w:szCs w:val="24"/>
        </w:rPr>
        <w:t>svibnja 2019</w:t>
      </w:r>
      <w:r>
        <w:rPr>
          <w:sz w:val="24"/>
          <w:szCs w:val="24"/>
        </w:rPr>
        <w:t xml:space="preserve">. stečajni upravitelj </w:t>
      </w:r>
      <w:r w:rsidR="00527CDD">
        <w:rPr>
          <w:sz w:val="24"/>
          <w:szCs w:val="24"/>
        </w:rPr>
        <w:t>Ivica Boltužić</w:t>
      </w:r>
      <w:r w:rsidR="00ED3F5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u bitnome naveo kako je dužnik vlasnik </w:t>
      </w:r>
      <w:r w:rsidR="00527CDD">
        <w:rPr>
          <w:sz w:val="24"/>
          <w:szCs w:val="24"/>
        </w:rPr>
        <w:t xml:space="preserve">naprijed navedenih vozila te da </w:t>
      </w:r>
      <w:r w:rsidR="00527CDD" w:rsidRPr="00527CDD">
        <w:rPr>
          <w:sz w:val="24"/>
          <w:szCs w:val="24"/>
        </w:rPr>
        <w:t xml:space="preserve">osoba ovlaštena za zastupanje dužnika po zakonu do dana nastupanja pravnih posljedica otvaranja stečajnoga postupka </w:t>
      </w:r>
      <w:r w:rsidR="00527CDD">
        <w:rPr>
          <w:sz w:val="24"/>
          <w:szCs w:val="24"/>
        </w:rPr>
        <w:t xml:space="preserve">Marko Husinec ne surađuje te da mu ne želi predati vozila pa da </w:t>
      </w:r>
      <w:r>
        <w:rPr>
          <w:sz w:val="24"/>
          <w:szCs w:val="24"/>
        </w:rPr>
        <w:t>stečajni upravitelj nije u posjedu naveden</w:t>
      </w:r>
      <w:r w:rsidR="00527CDD">
        <w:rPr>
          <w:sz w:val="24"/>
          <w:szCs w:val="24"/>
        </w:rPr>
        <w:t>ih</w:t>
      </w:r>
      <w:r>
        <w:rPr>
          <w:sz w:val="24"/>
          <w:szCs w:val="24"/>
        </w:rPr>
        <w:t xml:space="preserve"> vozila. Zbog toga je predložio da sud naloži osobi ovlaštenoj za zastupanje dužnika po zakonu do dana nastupanja pravnih posljedica otvaranja stečajnoga postupka predaju navedenog vozila stečajnom upravitelju u skladu s odredbom čl. 216. st. 2  SZ-a. </w:t>
      </w:r>
    </w:p>
    <w:p w:rsidRDefault="000C1EC0" w:rsidP="000C1EC0" w:rsidR="000C1EC0">
      <w:pPr>
        <w:ind w:firstLine="720"/>
        <w:jc w:val="both"/>
        <w:rPr>
          <w:sz w:val="24"/>
          <w:szCs w:val="24"/>
        </w:rPr>
      </w:pPr>
    </w:p>
    <w:p w:rsidRDefault="000C1EC0" w:rsidP="000C1EC0" w:rsidR="000C1EC0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S obzirom na to da je n</w:t>
      </w:r>
      <w:r>
        <w:rPr>
          <w:color w:val="000000"/>
          <w:sz w:val="24"/>
          <w:szCs w:val="24"/>
        </w:rPr>
        <w:t xml:space="preserve">akon otvaranja stečajnoga postupka stečajni upravitelj dužan cjelokupnu imovinu koja ulazi u stečajnu masu odmah preuzeti u posjed i njome upravljati, dok </w:t>
      </w:r>
      <w:r>
        <w:rPr>
          <w:sz w:val="24"/>
          <w:szCs w:val="24"/>
        </w:rPr>
        <w:t xml:space="preserve">osoba ovlaštena za zastupanje dužnika po zakonu do dana nastupanja pravnih posljedica otvaranja stečajnoga postupka </w:t>
      </w:r>
      <w:r>
        <w:rPr>
          <w:color w:val="000000"/>
          <w:sz w:val="24"/>
          <w:szCs w:val="24"/>
        </w:rPr>
        <w:t>u konkretnom slučaju nije predao predmetno vozilo u posjed stečajnom upravitelju, to je, uzevši u obzir navedeno, a po prijedlogu stečajnog upravitelja, na temelju odredbe čl. 216. st. 2. SZ-a, odlučeno kao u točki I. izreke ovog rješenja.</w:t>
      </w:r>
    </w:p>
    <w:p w:rsidRDefault="000C1EC0" w:rsidP="000C1EC0" w:rsidR="000C1EC0">
      <w:pPr>
        <w:ind w:firstLine="708"/>
        <w:jc w:val="both"/>
        <w:rPr>
          <w:color w:val="000000"/>
          <w:sz w:val="24"/>
          <w:szCs w:val="24"/>
        </w:rPr>
      </w:pPr>
    </w:p>
    <w:p w:rsidRDefault="000C1EC0" w:rsidP="000C1EC0" w:rsidR="000C1EC0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Odluka iz točke II. izreke ovog rješenja o pravnim posljedicama ne postupanja po nalogu suda iz točke I. izreke temelji se na odredbi čl. 216. st. 6. SZ-a.</w:t>
      </w:r>
    </w:p>
    <w:p w:rsidRDefault="000C1EC0" w:rsidP="000C1EC0" w:rsidR="000C1EC0">
      <w:pPr>
        <w:ind w:firstLine="708"/>
        <w:jc w:val="both"/>
        <w:rPr>
          <w:color w:val="000000"/>
          <w:sz w:val="24"/>
          <w:szCs w:val="24"/>
        </w:rPr>
      </w:pPr>
    </w:p>
    <w:p w:rsidRDefault="000C1EC0" w:rsidP="000C1EC0" w:rsidR="000C1EC0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527CDD">
        <w:rPr>
          <w:sz w:val="24"/>
          <w:szCs w:val="24"/>
          <w:lang w:eastAsia="en-US"/>
        </w:rPr>
        <w:t>4</w:t>
      </w:r>
      <w:r>
        <w:rPr>
          <w:sz w:val="24"/>
          <w:szCs w:val="24"/>
          <w:lang w:eastAsia="en-US"/>
        </w:rPr>
        <w:t xml:space="preserve">. </w:t>
      </w:r>
      <w:r w:rsidR="00527CDD">
        <w:rPr>
          <w:sz w:val="24"/>
          <w:szCs w:val="24"/>
          <w:lang w:eastAsia="en-US"/>
        </w:rPr>
        <w:t>lipnja 2019</w:t>
      </w:r>
      <w:r>
        <w:rPr>
          <w:sz w:val="24"/>
          <w:szCs w:val="24"/>
          <w:lang w:eastAsia="en-US"/>
        </w:rPr>
        <w:t>.</w:t>
      </w:r>
    </w:p>
    <w:p w:rsidRDefault="000C1EC0" w:rsidP="000C1EC0" w:rsidR="009E3FBC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9E3FBC" w:rsidP="000C1EC0" w:rsidR="000C1EC0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C1EC0">
        <w:rPr>
          <w:sz w:val="24"/>
          <w:szCs w:val="24"/>
        </w:rPr>
        <w:t>Su</w:t>
      </w:r>
      <w:r w:rsidR="00527CDD">
        <w:rPr>
          <w:sz w:val="24"/>
          <w:szCs w:val="24"/>
        </w:rPr>
        <w:t>tkinja</w:t>
      </w:r>
      <w:r w:rsidR="000C1EC0">
        <w:rPr>
          <w:sz w:val="24"/>
          <w:szCs w:val="24"/>
        </w:rPr>
        <w:t>:</w:t>
      </w:r>
    </w:p>
    <w:p w:rsidRDefault="000C1EC0" w:rsidP="000C1EC0" w:rsidR="000C1EC0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82F84" w:rsidRPr="00F82F84">
        <w:rPr>
          <w:sz w:val="24"/>
          <w:szCs w:val="24"/>
        </w:rPr>
        <w:t>Nikolina Dorić Hadžisejdić</w:t>
      </w:r>
      <w:r w:rsidR="00BB0DF7">
        <w:rPr>
          <w:sz w:val="24"/>
          <w:szCs w:val="24"/>
        </w:rPr>
        <w:t>, v.r.</w:t>
      </w:r>
    </w:p>
    <w:p w:rsidRDefault="000C1EC0" w:rsidP="000C1EC0" w:rsidR="000C1EC0">
      <w:pPr>
        <w:jc w:val="both"/>
        <w:rPr>
          <w:sz w:val="24"/>
          <w:szCs w:val="24"/>
        </w:rPr>
      </w:pPr>
    </w:p>
    <w:p w:rsidRDefault="009E3FBC" w:rsidP="000C1EC0" w:rsidR="009E3FBC">
      <w:pPr>
        <w:jc w:val="both"/>
        <w:rPr>
          <w:sz w:val="24"/>
          <w:szCs w:val="24"/>
        </w:rPr>
      </w:pPr>
    </w:p>
    <w:p w:rsidRDefault="000C1EC0" w:rsidP="000C1EC0" w:rsidR="000C1EC0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0C1EC0" w:rsidP="00BB0DF7" w:rsidR="000C1EC0">
      <w:pPr>
        <w:jc w:val="both"/>
        <w:rPr>
          <w:color w:themeColor="background1" w:val="FFFFFF"/>
          <w:sz w:val="24"/>
          <w:szCs w:val="24"/>
        </w:rPr>
      </w:pPr>
      <w:r>
        <w:rPr>
          <w:sz w:val="24"/>
          <w:szCs w:val="24"/>
        </w:rPr>
        <w:t xml:space="preserve">Protiv ovog rješenja može se izjaviti žalba Visokom trgovačkom sudu Republike Hrvatske u roku od 8 dana od dostave rješenja, a podnosi se putem ovog suda u 2 primjerka. </w:t>
      </w:r>
      <w:r>
        <w:rPr>
          <w:sz w:val="24"/>
          <w:szCs w:val="24"/>
          <w:lang w:val="pl-PL"/>
        </w:rPr>
        <w:t>Dostava se smatra obavljenom istekom osmoga dana od dana objave ovog rješenja na mrežnoj stranici e-oglasna ploča Trgovačkog suda u Zagrebu (čl. 12. st. 1. SZ)</w:t>
      </w:r>
      <w:r w:rsidR="00BB0DF7">
        <w:rPr>
          <w:sz w:val="24"/>
          <w:szCs w:val="24"/>
          <w:lang w:val="pl-PL"/>
        </w:rPr>
        <w:t>.</w:t>
      </w:r>
      <w:r>
        <w:rPr>
          <w:color w:themeColor="background1" w:val="FFFFFF"/>
          <w:sz w:val="24"/>
          <w:szCs w:val="24"/>
        </w:rPr>
        <w:t>dužni</w:t>
      </w:r>
    </w:p>
    <w:p w:rsidRDefault="00BB0DF7" w:rsidP="00BB0DF7" w:rsidR="00BB0DF7">
      <w:pPr>
        <w:jc w:val="both"/>
        <w:rPr>
          <w:color w:themeColor="background1" w:val="FFFFFF"/>
          <w:sz w:val="24"/>
          <w:szCs w:val="24"/>
        </w:rPr>
      </w:pPr>
    </w:p>
    <w:p w:rsidRDefault="00BB0DF7" w:rsidP="00BB0DF7" w:rsidR="00BB0DF7">
      <w:pPr>
        <w:jc w:val="both"/>
        <w:rPr>
          <w:color w:themeColor="background1" w:val="FFFFFF"/>
          <w:sz w:val="24"/>
          <w:szCs w:val="24"/>
        </w:rPr>
      </w:pPr>
    </w:p>
    <w:p w:rsidRDefault="00BB0DF7" w:rsidP="00BB0DF7" w:rsidR="00BB0DF7" w:rsidRPr="00BB0DF7">
      <w:pPr>
        <w:ind w:firstLine="708" w:left="3540"/>
        <w:jc w:val="right"/>
        <w:rPr>
          <w:sz w:val="24"/>
          <w:szCs w:val="24"/>
        </w:rPr>
      </w:pPr>
      <w:r w:rsidRPr="00BB0DF7">
        <w:rPr>
          <w:sz w:val="24"/>
          <w:szCs w:val="24"/>
        </w:rPr>
        <w:t>Za točnost otpravka-ovlašteni službenik:</w:t>
      </w:r>
    </w:p>
    <w:p w:rsidRDefault="00BB0DF7" w:rsidP="00BB0DF7" w:rsidR="00BB0DF7" w:rsidRPr="00BB0DF7">
      <w:pPr>
        <w:ind w:firstLine="708" w:left="3540"/>
        <w:jc w:val="right"/>
        <w:rPr>
          <w:sz w:val="24"/>
          <w:szCs w:val="24"/>
        </w:rPr>
      </w:pPr>
      <w:r w:rsidRPr="00BB0DF7">
        <w:rPr>
          <w:sz w:val="24"/>
          <w:szCs w:val="24"/>
        </w:rPr>
        <w:t xml:space="preserve">                                       Valentina Gabud</w:t>
      </w:r>
    </w:p>
    <w:p w:rsidRDefault="00BB0DF7" w:rsidP="00BB0DF7" w:rsidR="00BB0DF7" w:rsidRPr="00BB0DF7">
      <w:pPr>
        <w:jc w:val="both"/>
        <w:rPr>
          <w:sz w:val="24"/>
          <w:szCs w:val="24"/>
          <w:lang w:val="pl-PL"/>
        </w:rPr>
      </w:pPr>
    </w:p>
    <w:sectPr w:rsidSect="00C642BF" w:rsidR="00BB0DF7" w:rsidRPr="00BB0DF7"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0D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73644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89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>
      <w:rPr>
        <w:sz w:val="24"/>
        <w:szCs w:val="24"/>
      </w:rPr>
      <w:t>2213/17</w:t>
    </w:r>
    <w:r w:rsidR="00ED3F5B">
      <w:rPr>
        <w:sz w:val="24"/>
        <w:szCs w:val="24"/>
      </w:rPr>
      <w:t>-</w:t>
    </w:r>
    <w:r w:rsidR="00014E73">
      <w:rPr>
        <w:sz w:val="24"/>
        <w:szCs w:val="24"/>
      </w:rPr>
      <w:t>40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42BF" w:rsidR="00C642BF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2025" cx="723265"/>
          <wp:effectExtent b="9525" r="63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5E3A1333"/>
    <w:multiLevelType w:val="hybridMultilevel"/>
    <w:tmpl w:val="AE3E3598"/>
    <w:lvl w:tplc="4EE65F5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18CA"/>
    <w:rsid w:val="0000696B"/>
    <w:rsid w:val="00011223"/>
    <w:rsid w:val="0001233A"/>
    <w:rsid w:val="00014E73"/>
    <w:rsid w:val="00016C56"/>
    <w:rsid w:val="00025828"/>
    <w:rsid w:val="00030B4F"/>
    <w:rsid w:val="00036DB2"/>
    <w:rsid w:val="00040C83"/>
    <w:rsid w:val="000457CF"/>
    <w:rsid w:val="000468E0"/>
    <w:rsid w:val="0005132C"/>
    <w:rsid w:val="000519B3"/>
    <w:rsid w:val="0005692D"/>
    <w:rsid w:val="000712D5"/>
    <w:rsid w:val="000815DF"/>
    <w:rsid w:val="0008647A"/>
    <w:rsid w:val="000867BC"/>
    <w:rsid w:val="000873F5"/>
    <w:rsid w:val="000A0821"/>
    <w:rsid w:val="000A2A67"/>
    <w:rsid w:val="000A30A7"/>
    <w:rsid w:val="000A7C3A"/>
    <w:rsid w:val="000C1EC0"/>
    <w:rsid w:val="000C24FA"/>
    <w:rsid w:val="000C6267"/>
    <w:rsid w:val="000D3257"/>
    <w:rsid w:val="000D4E47"/>
    <w:rsid w:val="000D69E8"/>
    <w:rsid w:val="000E0289"/>
    <w:rsid w:val="000F0C99"/>
    <w:rsid w:val="000F32D6"/>
    <w:rsid w:val="00100749"/>
    <w:rsid w:val="00101689"/>
    <w:rsid w:val="001109BF"/>
    <w:rsid w:val="00111454"/>
    <w:rsid w:val="00113EC7"/>
    <w:rsid w:val="0011615F"/>
    <w:rsid w:val="00116954"/>
    <w:rsid w:val="00121C03"/>
    <w:rsid w:val="00122BA0"/>
    <w:rsid w:val="00131E99"/>
    <w:rsid w:val="00132618"/>
    <w:rsid w:val="0013302E"/>
    <w:rsid w:val="001420EB"/>
    <w:rsid w:val="00160598"/>
    <w:rsid w:val="00163C6D"/>
    <w:rsid w:val="001662C4"/>
    <w:rsid w:val="0017074A"/>
    <w:rsid w:val="00190EEB"/>
    <w:rsid w:val="00192171"/>
    <w:rsid w:val="001A094A"/>
    <w:rsid w:val="001A1A7F"/>
    <w:rsid w:val="001A344F"/>
    <w:rsid w:val="001B38C6"/>
    <w:rsid w:val="001B44D2"/>
    <w:rsid w:val="001B4C42"/>
    <w:rsid w:val="001C0ADA"/>
    <w:rsid w:val="001C3C14"/>
    <w:rsid w:val="001C5218"/>
    <w:rsid w:val="001E2117"/>
    <w:rsid w:val="001E3E20"/>
    <w:rsid w:val="001F0E06"/>
    <w:rsid w:val="00200F78"/>
    <w:rsid w:val="00203BB8"/>
    <w:rsid w:val="002323FA"/>
    <w:rsid w:val="00236317"/>
    <w:rsid w:val="00242930"/>
    <w:rsid w:val="002431C4"/>
    <w:rsid w:val="00257624"/>
    <w:rsid w:val="00260A9E"/>
    <w:rsid w:val="00273A87"/>
    <w:rsid w:val="00280EE0"/>
    <w:rsid w:val="00286FBD"/>
    <w:rsid w:val="002871F8"/>
    <w:rsid w:val="002903F5"/>
    <w:rsid w:val="00290DD7"/>
    <w:rsid w:val="0029270E"/>
    <w:rsid w:val="002A061E"/>
    <w:rsid w:val="002A3523"/>
    <w:rsid w:val="002A5E8F"/>
    <w:rsid w:val="002B395E"/>
    <w:rsid w:val="002B486C"/>
    <w:rsid w:val="002C26B4"/>
    <w:rsid w:val="002C3115"/>
    <w:rsid w:val="002D0838"/>
    <w:rsid w:val="002D6659"/>
    <w:rsid w:val="002F01C6"/>
    <w:rsid w:val="002F7065"/>
    <w:rsid w:val="002F7B61"/>
    <w:rsid w:val="00304BF2"/>
    <w:rsid w:val="00304D15"/>
    <w:rsid w:val="00305E12"/>
    <w:rsid w:val="00314C4A"/>
    <w:rsid w:val="0033012B"/>
    <w:rsid w:val="00337798"/>
    <w:rsid w:val="003403C1"/>
    <w:rsid w:val="00345621"/>
    <w:rsid w:val="00347895"/>
    <w:rsid w:val="003539DB"/>
    <w:rsid w:val="00356273"/>
    <w:rsid w:val="00364674"/>
    <w:rsid w:val="0036485A"/>
    <w:rsid w:val="00365959"/>
    <w:rsid w:val="003700C1"/>
    <w:rsid w:val="00375FFC"/>
    <w:rsid w:val="00384910"/>
    <w:rsid w:val="003911A1"/>
    <w:rsid w:val="0039199F"/>
    <w:rsid w:val="003B45C0"/>
    <w:rsid w:val="003C565D"/>
    <w:rsid w:val="003D1DB0"/>
    <w:rsid w:val="003D3B18"/>
    <w:rsid w:val="003E27EC"/>
    <w:rsid w:val="003E3082"/>
    <w:rsid w:val="003E73EB"/>
    <w:rsid w:val="003F140D"/>
    <w:rsid w:val="0041101F"/>
    <w:rsid w:val="00420D67"/>
    <w:rsid w:val="0043529A"/>
    <w:rsid w:val="004401E2"/>
    <w:rsid w:val="0044050C"/>
    <w:rsid w:val="00450221"/>
    <w:rsid w:val="00450676"/>
    <w:rsid w:val="004530AA"/>
    <w:rsid w:val="004531FC"/>
    <w:rsid w:val="00454BBA"/>
    <w:rsid w:val="00455F18"/>
    <w:rsid w:val="00467776"/>
    <w:rsid w:val="00475CDF"/>
    <w:rsid w:val="00476E8D"/>
    <w:rsid w:val="00480A4F"/>
    <w:rsid w:val="00482933"/>
    <w:rsid w:val="00483785"/>
    <w:rsid w:val="004A1DDF"/>
    <w:rsid w:val="004A5D2F"/>
    <w:rsid w:val="004D2229"/>
    <w:rsid w:val="004D2841"/>
    <w:rsid w:val="004D7BA1"/>
    <w:rsid w:val="004E02CD"/>
    <w:rsid w:val="004E0CAB"/>
    <w:rsid w:val="004E12D7"/>
    <w:rsid w:val="004E2FD0"/>
    <w:rsid w:val="004E5FEF"/>
    <w:rsid w:val="004F00D2"/>
    <w:rsid w:val="004F56AE"/>
    <w:rsid w:val="00500C65"/>
    <w:rsid w:val="00516616"/>
    <w:rsid w:val="00527CDD"/>
    <w:rsid w:val="00531FAC"/>
    <w:rsid w:val="00554149"/>
    <w:rsid w:val="005550DD"/>
    <w:rsid w:val="00555576"/>
    <w:rsid w:val="0056765A"/>
    <w:rsid w:val="00571703"/>
    <w:rsid w:val="00576B38"/>
    <w:rsid w:val="00586BA3"/>
    <w:rsid w:val="005946D4"/>
    <w:rsid w:val="005A0A17"/>
    <w:rsid w:val="005A0C82"/>
    <w:rsid w:val="005A734E"/>
    <w:rsid w:val="005B3F73"/>
    <w:rsid w:val="005B5A8A"/>
    <w:rsid w:val="005B5C24"/>
    <w:rsid w:val="005C5B58"/>
    <w:rsid w:val="005C5E15"/>
    <w:rsid w:val="005D42A4"/>
    <w:rsid w:val="005E34A3"/>
    <w:rsid w:val="005E604E"/>
    <w:rsid w:val="00601987"/>
    <w:rsid w:val="00615A8B"/>
    <w:rsid w:val="00622313"/>
    <w:rsid w:val="00623484"/>
    <w:rsid w:val="00626395"/>
    <w:rsid w:val="00626786"/>
    <w:rsid w:val="006303D1"/>
    <w:rsid w:val="006309D3"/>
    <w:rsid w:val="00640B3B"/>
    <w:rsid w:val="00646A33"/>
    <w:rsid w:val="00653EAB"/>
    <w:rsid w:val="00656E2A"/>
    <w:rsid w:val="006863E9"/>
    <w:rsid w:val="00690884"/>
    <w:rsid w:val="0069126B"/>
    <w:rsid w:val="006A5506"/>
    <w:rsid w:val="006A5E09"/>
    <w:rsid w:val="006C36E6"/>
    <w:rsid w:val="006C57B1"/>
    <w:rsid w:val="006C7E17"/>
    <w:rsid w:val="006D05E8"/>
    <w:rsid w:val="006D2BAA"/>
    <w:rsid w:val="006D5F65"/>
    <w:rsid w:val="006D7A0F"/>
    <w:rsid w:val="006E64C5"/>
    <w:rsid w:val="006E6B77"/>
    <w:rsid w:val="006F0BB0"/>
    <w:rsid w:val="006F2D89"/>
    <w:rsid w:val="006F46EA"/>
    <w:rsid w:val="006F7455"/>
    <w:rsid w:val="006F7E16"/>
    <w:rsid w:val="00703B4F"/>
    <w:rsid w:val="00727BFD"/>
    <w:rsid w:val="00744C78"/>
    <w:rsid w:val="0075681B"/>
    <w:rsid w:val="0075688D"/>
    <w:rsid w:val="007602F0"/>
    <w:rsid w:val="007669AF"/>
    <w:rsid w:val="00784EE4"/>
    <w:rsid w:val="0078773F"/>
    <w:rsid w:val="007B1AB1"/>
    <w:rsid w:val="007B593F"/>
    <w:rsid w:val="007C6A2E"/>
    <w:rsid w:val="007E3C54"/>
    <w:rsid w:val="007F69C7"/>
    <w:rsid w:val="008035B8"/>
    <w:rsid w:val="00811176"/>
    <w:rsid w:val="00812F90"/>
    <w:rsid w:val="008366A0"/>
    <w:rsid w:val="00841EAC"/>
    <w:rsid w:val="00852283"/>
    <w:rsid w:val="0085270F"/>
    <w:rsid w:val="00866751"/>
    <w:rsid w:val="00871C1F"/>
    <w:rsid w:val="00876285"/>
    <w:rsid w:val="00877060"/>
    <w:rsid w:val="008771CC"/>
    <w:rsid w:val="00893289"/>
    <w:rsid w:val="008964F3"/>
    <w:rsid w:val="008A3EFF"/>
    <w:rsid w:val="008B0FC7"/>
    <w:rsid w:val="008C048F"/>
    <w:rsid w:val="008C2738"/>
    <w:rsid w:val="008D5B26"/>
    <w:rsid w:val="008D75EF"/>
    <w:rsid w:val="008E6A96"/>
    <w:rsid w:val="008F0C17"/>
    <w:rsid w:val="008F26D9"/>
    <w:rsid w:val="009026BB"/>
    <w:rsid w:val="009128F5"/>
    <w:rsid w:val="00922268"/>
    <w:rsid w:val="00923121"/>
    <w:rsid w:val="009231F1"/>
    <w:rsid w:val="00940EE1"/>
    <w:rsid w:val="00941567"/>
    <w:rsid w:val="009850B8"/>
    <w:rsid w:val="0098563E"/>
    <w:rsid w:val="00985FD1"/>
    <w:rsid w:val="009909AB"/>
    <w:rsid w:val="00992FCB"/>
    <w:rsid w:val="00997848"/>
    <w:rsid w:val="009A6C24"/>
    <w:rsid w:val="009B5D8A"/>
    <w:rsid w:val="009C08A6"/>
    <w:rsid w:val="009D1E33"/>
    <w:rsid w:val="009D7CE2"/>
    <w:rsid w:val="009E37F7"/>
    <w:rsid w:val="009E3FBC"/>
    <w:rsid w:val="009F321D"/>
    <w:rsid w:val="009F3571"/>
    <w:rsid w:val="009F3A09"/>
    <w:rsid w:val="00A110D0"/>
    <w:rsid w:val="00A15AB7"/>
    <w:rsid w:val="00A1765D"/>
    <w:rsid w:val="00A25E9B"/>
    <w:rsid w:val="00A435C7"/>
    <w:rsid w:val="00A43E3A"/>
    <w:rsid w:val="00A44A71"/>
    <w:rsid w:val="00A521C6"/>
    <w:rsid w:val="00A579B6"/>
    <w:rsid w:val="00A6313F"/>
    <w:rsid w:val="00A66602"/>
    <w:rsid w:val="00A6738A"/>
    <w:rsid w:val="00A70043"/>
    <w:rsid w:val="00A72069"/>
    <w:rsid w:val="00A73644"/>
    <w:rsid w:val="00A75EA7"/>
    <w:rsid w:val="00A80EB3"/>
    <w:rsid w:val="00A828C1"/>
    <w:rsid w:val="00A8341B"/>
    <w:rsid w:val="00A849CF"/>
    <w:rsid w:val="00A90C82"/>
    <w:rsid w:val="00AB0BA4"/>
    <w:rsid w:val="00AC3F7D"/>
    <w:rsid w:val="00AC5E9D"/>
    <w:rsid w:val="00AD1C28"/>
    <w:rsid w:val="00AD3398"/>
    <w:rsid w:val="00AD3A0D"/>
    <w:rsid w:val="00AD64B2"/>
    <w:rsid w:val="00AF1C4E"/>
    <w:rsid w:val="00AF4C01"/>
    <w:rsid w:val="00B00EB0"/>
    <w:rsid w:val="00B01169"/>
    <w:rsid w:val="00B058B1"/>
    <w:rsid w:val="00B32BC2"/>
    <w:rsid w:val="00B32E61"/>
    <w:rsid w:val="00B35218"/>
    <w:rsid w:val="00B40433"/>
    <w:rsid w:val="00B4780B"/>
    <w:rsid w:val="00B54F61"/>
    <w:rsid w:val="00B66DFC"/>
    <w:rsid w:val="00B844BF"/>
    <w:rsid w:val="00B8469C"/>
    <w:rsid w:val="00B84CCD"/>
    <w:rsid w:val="00B93B9A"/>
    <w:rsid w:val="00B95513"/>
    <w:rsid w:val="00BA4773"/>
    <w:rsid w:val="00BB0DF7"/>
    <w:rsid w:val="00BC4571"/>
    <w:rsid w:val="00BF71F8"/>
    <w:rsid w:val="00C03ACA"/>
    <w:rsid w:val="00C04EFF"/>
    <w:rsid w:val="00C356A1"/>
    <w:rsid w:val="00C363BC"/>
    <w:rsid w:val="00C3663A"/>
    <w:rsid w:val="00C40383"/>
    <w:rsid w:val="00C413A7"/>
    <w:rsid w:val="00C51C6E"/>
    <w:rsid w:val="00C52B63"/>
    <w:rsid w:val="00C52D37"/>
    <w:rsid w:val="00C5382B"/>
    <w:rsid w:val="00C642BF"/>
    <w:rsid w:val="00C75AB8"/>
    <w:rsid w:val="00C85927"/>
    <w:rsid w:val="00C94E29"/>
    <w:rsid w:val="00CA0105"/>
    <w:rsid w:val="00CA29BD"/>
    <w:rsid w:val="00CA5100"/>
    <w:rsid w:val="00CB4238"/>
    <w:rsid w:val="00CC1041"/>
    <w:rsid w:val="00CC43BC"/>
    <w:rsid w:val="00CC7D07"/>
    <w:rsid w:val="00CD1553"/>
    <w:rsid w:val="00CD201B"/>
    <w:rsid w:val="00CD6BB3"/>
    <w:rsid w:val="00CE3890"/>
    <w:rsid w:val="00CE3B7D"/>
    <w:rsid w:val="00CE4F52"/>
    <w:rsid w:val="00CE7503"/>
    <w:rsid w:val="00CF18F4"/>
    <w:rsid w:val="00CF3F03"/>
    <w:rsid w:val="00D100AB"/>
    <w:rsid w:val="00D10A4F"/>
    <w:rsid w:val="00D12623"/>
    <w:rsid w:val="00D31451"/>
    <w:rsid w:val="00D448E9"/>
    <w:rsid w:val="00D45DD1"/>
    <w:rsid w:val="00D57727"/>
    <w:rsid w:val="00D60187"/>
    <w:rsid w:val="00D60476"/>
    <w:rsid w:val="00D94C6D"/>
    <w:rsid w:val="00D959BC"/>
    <w:rsid w:val="00D964DB"/>
    <w:rsid w:val="00D97834"/>
    <w:rsid w:val="00DA5FA3"/>
    <w:rsid w:val="00DA76EE"/>
    <w:rsid w:val="00DB189D"/>
    <w:rsid w:val="00DB36A3"/>
    <w:rsid w:val="00DB4CF3"/>
    <w:rsid w:val="00DC2259"/>
    <w:rsid w:val="00DC72C4"/>
    <w:rsid w:val="00DD0F68"/>
    <w:rsid w:val="00DD67BA"/>
    <w:rsid w:val="00DE1976"/>
    <w:rsid w:val="00DE479D"/>
    <w:rsid w:val="00DF1545"/>
    <w:rsid w:val="00DF31DC"/>
    <w:rsid w:val="00DF7BCC"/>
    <w:rsid w:val="00E147F8"/>
    <w:rsid w:val="00E16438"/>
    <w:rsid w:val="00E20ACF"/>
    <w:rsid w:val="00E21488"/>
    <w:rsid w:val="00E30398"/>
    <w:rsid w:val="00E32B17"/>
    <w:rsid w:val="00E34A79"/>
    <w:rsid w:val="00E45758"/>
    <w:rsid w:val="00E605E8"/>
    <w:rsid w:val="00E64D32"/>
    <w:rsid w:val="00E815AE"/>
    <w:rsid w:val="00E833EE"/>
    <w:rsid w:val="00E94EF5"/>
    <w:rsid w:val="00E974B3"/>
    <w:rsid w:val="00EB2382"/>
    <w:rsid w:val="00EB4003"/>
    <w:rsid w:val="00EB6EFC"/>
    <w:rsid w:val="00EC07E4"/>
    <w:rsid w:val="00EC1564"/>
    <w:rsid w:val="00EC4AE8"/>
    <w:rsid w:val="00EC7881"/>
    <w:rsid w:val="00ED3F5B"/>
    <w:rsid w:val="00ED6CF3"/>
    <w:rsid w:val="00ED737C"/>
    <w:rsid w:val="00EE082B"/>
    <w:rsid w:val="00EE3646"/>
    <w:rsid w:val="00EF671B"/>
    <w:rsid w:val="00F1259F"/>
    <w:rsid w:val="00F13D9A"/>
    <w:rsid w:val="00F15B09"/>
    <w:rsid w:val="00F3034C"/>
    <w:rsid w:val="00F34843"/>
    <w:rsid w:val="00F35A80"/>
    <w:rsid w:val="00F3761C"/>
    <w:rsid w:val="00F3783F"/>
    <w:rsid w:val="00F42A90"/>
    <w:rsid w:val="00F45ADC"/>
    <w:rsid w:val="00F506F8"/>
    <w:rsid w:val="00F51F6C"/>
    <w:rsid w:val="00F52798"/>
    <w:rsid w:val="00F53100"/>
    <w:rsid w:val="00F5779C"/>
    <w:rsid w:val="00F6035F"/>
    <w:rsid w:val="00F6709C"/>
    <w:rsid w:val="00F71AC5"/>
    <w:rsid w:val="00F72583"/>
    <w:rsid w:val="00F7394A"/>
    <w:rsid w:val="00F82F84"/>
    <w:rsid w:val="00F83060"/>
    <w:rsid w:val="00FA1855"/>
    <w:rsid w:val="00FB39F9"/>
    <w:rsid w:val="00FC3E6C"/>
    <w:rsid w:val="00FC400B"/>
    <w:rsid w:val="00FD0250"/>
    <w:rsid w:val="00FD0F08"/>
    <w:rsid w:val="00FE1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link w:val="TijelotekstaChar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C1EC0"/>
    <w:rPr>
      <w:b/>
      <w:bCs/>
      <w:sz w:val="28"/>
      <w:szCs w:val="24"/>
    </w:rPr>
  </w:style>
  <w:style w:customStyle="true" w:styleId="TijelotekstaChar" w:type="character">
    <w:name w:val="Tijelo teksta Char"/>
    <w:basedOn w:val="Zadanifontodlomka"/>
    <w:link w:val="Tijeloteksta"/>
    <w:rsid w:val="000C1EC0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0D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D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0DF7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0D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0D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link w:val="TijelotekstaChar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C1EC0"/>
    <w:rPr>
      <w:b/>
      <w:bCs/>
      <w:sz w:val="28"/>
      <w:szCs w:val="24"/>
    </w:rPr>
  </w:style>
  <w:style w:customStyle="1" w:styleId="TijelotekstaChar" w:type="character">
    <w:name w:val="Tijelo teksta Char"/>
    <w:basedOn w:val="Zadanifontodlomka"/>
    <w:link w:val="Tijeloteksta"/>
    <w:rsid w:val="000C1EC0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0D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D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DF7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D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D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23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518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2213</izvorni_sadrzaj>
    <derivirana_varijabla naziv="DomainObject.Predmet.Broj_1">2213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St-2213/2017</izvorni_sadrzaj>
    <derivirana_varijabla naziv="DomainObject.Predmet.OznakaBroj_1">St-2213/2017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STUBA GRUPA d.o.o. zastupanog po punomoćniku Marko Husinec</izvorni_sadrzaj>
    <derivirana_varijabla naziv="DomainObject.Predmet.ProtustrankaFormated_1">  STUBA GRUPA d.o.o. zastupanog po punomoćniku Marko Husinec</derivirana_varijabla>
  </DomainObject.Predmet.ProtustrankaFormated>
  <DomainObject.Predmet.ProtustrankaFormatedOIB>
    <izvorni_sadrzaj>  STUBA GRUPA d.o.o., OIB 50299476038 zastupanog po punomoćniku Marko Husinec</izvorni_sadrzaj>
    <derivirana_varijabla naziv="DomainObject.Predmet.ProtustrankaFormatedOIB_1">  STUBA GRUPA d.o.o., OIB 50299476038 zastupanog po punomoćniku Marko Husinec</derivirana_varijabla>
  </DomainObject.Predmet.ProtustrankaFormatedOIB>
  <DomainObject.Predmet.ProtustrankaFormatedWithAdress>
    <izvorni_sadrzaj> STUBA GRUPA d.o.o., Biskupa Galjufa 7 A, 10000 Zagreb zastupanog po punomoćniku Marko Husinec</izvorni_sadrzaj>
    <derivirana_varijabla naziv="DomainObject.Predmet.ProtustrankaFormatedWithAdress_1"> STUBA GRUPA d.o.o., Biskupa Galjufa 7 A, 10000 Zagreb zastupanog po punomoćniku Marko Husinec</derivirana_varijabla>
  </DomainObject.Predmet.ProtustrankaFormatedWithAdress>
  <DomainObject.Predmet.ProtustrankaFormatedWithAdressOIB>
    <izvorni_sadrzaj> STUBA GRUPA d.o.o., OIB 50299476038, Biskupa Galjufa 7 A, 10000 Zagreb zastupanog po punomoćniku Marko Husinec</izvorni_sadrzaj>
    <derivirana_varijabla naziv="DomainObject.Predmet.ProtustrankaFormatedWithAdressOIB_1"> STUBA GRUPA d.o.o., OIB 50299476038, Biskupa Galjufa 7 A, 10000 Zagreb zastupanog po punomoćniku Marko Husinec</derivirana_varijabla>
  </DomainObject.Predmet.ProtustrankaFormatedWithAdressOIB>
  <DomainObject.Predmet.ProtustrankaWithAdress>
    <izvorni_sadrzaj>STUBA GRUPA d.o.o. Biskupa Galjufa 7 A, 10000 Zagreb</izvorni_sadrzaj>
    <derivirana_varijabla naziv="DomainObject.Predmet.ProtustrankaWithAdress_1">STUBA GRUPA d.o.o. Biskupa Galjufa 7 A, 10000 Zagreb</derivirana_varijabla>
  </DomainObject.Predmet.ProtustrankaWithAdress>
  <DomainObject.Predmet.ProtustrankaWithAdressOIB>
    <izvorni_sadrzaj>STUBA GRUPA d.o.o., OIB 50299476038, Biskupa Galjufa 7 A, 10000 Zagreb</izvorni_sadrzaj>
    <derivirana_varijabla naziv="DomainObject.Predmet.ProtustrankaWithAdressOIB_1">STUBA GRUPA d.o.o., OIB 50299476038, Biskupa Galjufa 7 A, 10000 Zagreb</derivirana_varijabla>
  </DomainObject.Predmet.ProtustrankaWithAdressOIB>
  <DomainObject.Predmet.ProtustrankaNazivFormated>
    <izvorni_sadrzaj>STUBA GRUPA d.o.o.</izvorni_sadrzaj>
    <derivirana_varijabla naziv="DomainObject.Predmet.ProtustrankaNazivFormated_1">STUBA GRUPA d.o.o.</derivirana_varijabla>
  </DomainObject.Predmet.ProtustrankaNazivFormated>
  <DomainObject.Predmet.ProtustrankaNazivFormatedOIB>
    <izvorni_sadrzaj>STUBA GRUPA d.o.o., OIB 50299476038</izvorni_sadrzaj>
    <derivirana_varijabla naziv="DomainObject.Predmet.ProtustrankaNazivFormatedOIB_1">STUBA GRUPA d.o.o., OIB 50299476038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STUBA GRUPA d.o.o. zastupanog po punomoćniku Marko Husinec</item>
    </izvorni_sadrzaj>
    <derivirana_varijabla naziv="DomainObject.Predmet.ProtuStrankaListFormated_1">
      <item>STUBA GRUPA d.o.o. zastupanog po punomoćniku Marko Husinec</item>
    </derivirana_varijabla>
  </DomainObject.Predmet.ProtuStrankaListFormated>
  <DomainObject.Predmet.ProtuStrankaListFormatedOIB>
    <izvorni_sadrzaj>
      <item>STUBA GRUPA d.o.o., OIB 50299476038 zastupanog po punomoćniku Marko Husinec</item>
    </izvorni_sadrzaj>
    <derivirana_varijabla naziv="DomainObject.Predmet.ProtuStrankaListFormatedOIB_1">
      <item>STUBA GRUPA d.o.o., OIB 50299476038 zastupanog po punomoćniku Marko Husinec</item>
    </derivirana_varijabla>
  </DomainObject.Predmet.ProtuStrankaListFormatedOIB>
  <DomainObject.Predmet.ProtuStrankaListFormatedWithAdress>
    <izvorni_sadrzaj>
      <item>STUBA GRUPA d.o.o., Biskupa Galjufa 7 A, 10000 Zagreb zastupanog po punomoćniku Marko Husinec</item>
    </izvorni_sadrzaj>
    <derivirana_varijabla naziv="DomainObject.Predmet.ProtuStrankaListFormatedWithAdress_1">
      <item>STUBA GRUPA d.o.o., Biskupa Galjufa 7 A, 10000 Zagreb zastupanog po punomoćniku Marko Husinec</item>
    </derivirana_varijabla>
  </DomainObject.Predmet.ProtuStrankaListFormatedWithAdress>
  <DomainObject.Predmet.ProtuStrankaListFormatedWithAdressOIB>
    <izvorni_sadrzaj>
      <item>STUBA GRUPA d.o.o., OIB 50299476038, Biskupa Galjufa 7 A, 10000 Zagreb zastupanog po punomoćniku Marko Husinec</item>
    </izvorni_sadrzaj>
    <derivirana_varijabla naziv="DomainObject.Predmet.ProtuStrankaListFormatedWithAdressOIB_1">
      <item>STUBA GRUPA d.o.o., OIB 50299476038, Biskupa Galjufa 7 A, 10000 Zagreb zastupanog po punomoćniku Marko Husinec</item>
    </derivirana_varijabla>
  </DomainObject.Predmet.ProtuStrankaListFormatedWithAdressOIB>
  <DomainObject.Predmet.ProtuStrankaListNazivFormated>
    <izvorni_sadrzaj>
      <item>STUBA GRUPA d.o.o.</item>
    </izvorni_sadrzaj>
    <derivirana_varijabla naziv="DomainObject.Predmet.ProtuStrankaListNazivFormated_1">
      <item>STUBA GRUPA d.o.o.</item>
    </derivirana_varijabla>
  </DomainObject.Predmet.ProtuStrankaListNazivFormated>
  <DomainObject.Predmet.ProtuStrankaListNazivFormatedOIB>
    <izvorni_sadrzaj>
      <item>STUBA GRUPA d.o.o., OIB 50299476038</item>
    </izvorni_sadrzaj>
    <derivirana_varijabla naziv="DomainObject.Predmet.ProtuStrankaListNazivFormatedOIB_1">
      <item>STUBA GRUPA d.o.o., OIB 50299476038</item>
    </derivirana_varijabla>
  </DomainObject.Predmet.ProtuStrankaListNazivFormatedOIB>
  <DomainObject.Predmet.OstaliListFormated>
    <izvorni_sadrzaj>
      <item>Marko Husinec punomoćnik sudionika u postupku STUBA GRUPA d.o.o.</item>
    </izvorni_sadrzaj>
    <derivirana_varijabla naziv="DomainObject.Predmet.OstaliListFormated_1">
      <item>Marko Husinec punomoćnik sudionika u postupku STUBA GRUPA d.o.o.</item>
    </derivirana_varijabla>
  </DomainObject.Predmet.OstaliListFormated>
  <DomainObject.Predmet.OstaliListFormatedOIB>
    <izvorni_sadrzaj>
      <item>Marko Husinec, OIB 95067243192 punomoćnik sudionika u postupku STUBA GRUPA d.o.o.</item>
    </izvorni_sadrzaj>
    <derivirana_varijabla naziv="DomainObject.Predmet.OstaliListFormatedOIB_1">
      <item>Marko Husinec, OIB 95067243192 punomoćnik sudionika u postupku STUBA GRUPA d.o.o.</item>
    </derivirana_varijabla>
  </DomainObject.Predmet.OstaliListFormatedOIB>
  <DomainObject.Predmet.OstaliListFormatedWithAdress>
    <izvorni_sadrzaj>
      <item>Marko Husinec, Petrova 32, 10000 Zagreb punomoćnik sudionika u postupku STUBA GRUPA d.o.o.</item>
    </izvorni_sadrzaj>
    <derivirana_varijabla naziv="DomainObject.Predmet.OstaliListFormatedWithAdress_1">
      <item>Marko Husinec, Petrova 32, 10000 Zagreb punomoćnik sudionika u postupku STUBA GRUPA d.o.o.</item>
    </derivirana_varijabla>
  </DomainObject.Predmet.OstaliListFormatedWithAdress>
  <DomainObject.Predmet.OstaliListFormatedWithAdressOIB>
    <izvorni_sadrzaj>
      <item>Marko Husinec, OIB 95067243192, Petrova 32, 10000 Zagreb punomoćnik sudionika u postupku STUBA GRUPA d.o.o.</item>
    </izvorni_sadrzaj>
    <derivirana_varijabla naziv="DomainObject.Predmet.OstaliListFormatedWithAdressOIB_1">
      <item>Marko Husinec, OIB 95067243192, Petrova 32, 10000 Zagreb punomoćnik sudionika u postupku STUBA GRUPA d.o.o.</item>
    </derivirana_varijabla>
  </DomainObject.Predmet.OstaliListFormatedWithAdressOIB>
  <DomainObject.Predmet.OstaliListNazivFormated>
    <izvorni_sadrzaj>
      <item>Marko Husinec</item>
    </izvorni_sadrzaj>
    <derivirana_varijabla naziv="DomainObject.Predmet.OstaliListNazivFormated_1">
      <item>Marko Husinec</item>
    </derivirana_varijabla>
  </DomainObject.Predmet.OstaliListNazivFormated>
  <DomainObject.Predmet.OstaliListNazivFormatedOIB>
    <izvorni_sadrzaj>
      <item>Marko Husinec, OIB 95067243192</item>
    </izvorni_sadrzaj>
    <derivirana_varijabla naziv="DomainObject.Predmet.OstaliListNazivFormatedOIB_1">
      <item>Marko Husinec, OIB 95067243192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STUBA GRUPA d.o.o.</izvorni_sadrzaj>
    <derivirana_varijabla naziv="DomainObject.Predmet.ProtustrankaIDrugi_1">STUBA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STUBA GRUPA d.o.o., OIB 50299476038, Biskupa Galjufa 7 A, 10000 Zagreb</izvorni_sadrzaj>
    <derivirana_varijabla naziv="DomainObject.Predmet.ProtustrankaIDrugiAdressOIB_1">STUBA GRUPA d.o.o., OIB 50299476038, Biskupa Galjufa 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STUBA GRUPA d.o.o.</item>
      <item>FINA Regionalni centar Zagreb</item>
      <item>Marko Husinec</item>
    </izvorni_sadrzaj>
    <derivirana_varijabla naziv="DomainObject.Predmet.SudioniciListNaziv_1">
      <item>STUBA GRUPA d.o.o.</item>
      <item>FINA Regionalni centar Zagreb</item>
      <item>Marko Husinec</item>
    </derivirana_varijabla>
  </DomainObject.Predmet.SudioniciListNaziv>
  <DomainObject.Predmet.SudioniciListAdressOIB>
    <izvorni_sadrzaj>
      <item>STUBA GRUPA d.o.o., OIB 50299476038, Biskupa Galjufa 7 A,10000 Zagreb</item>
      <item>FINA Regionalni centar Zagreb, OIB 85821130368, Trg svibanjskih žrtava 1995. 1,10000 Zagreb</item>
      <item>Marko Husinec, OIB 95067243192, Petrova 32,10000 Zagreb</item>
    </izvorni_sadrzaj>
    <derivirana_varijabla naziv="DomainObject.Predmet.SudioniciListAdressOIB_1">
      <item>STUBA GRUPA d.o.o., OIB 50299476038, Biskupa Galjufa 7 A,10000 Zagreb</item>
      <item>FINA Regionalni centar Zagreb, OIB 85821130368, Trg svibanjskih žrtava 1995. 1,10000 Zagreb</item>
      <item>Marko Husinec, OIB 95067243192, Petrova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50299476038</item>
      <item>, OIB 85821130368</item>
      <item>, OIB 95067243192</item>
    </izvorni_sadrzaj>
    <derivirana_varijabla naziv="DomainObject.Predmet.SudioniciListNazivOIB_1">
      <item>, OIB 50299476038</item>
      <item>, OIB 85821130368</item>
      <item>, OIB 95067243192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2019.</izvorni_sadrzaj>
    <derivirana_varijabla naziv="DomainObject.Predmet.DatumZadnjeOdrzaneSudskeRadnje_1">9. svibnja 2019.</derivirana_varijabla>
  </DomainObject.Predmet.DatumZadnjeOdrzaneSudskeRadnje>
  <DomainObject.PredzadnjaOdlukaIzPredmeta.DatumDonosenjaOdluke>
    <izvorni_sadrzaj>9. svibnja 2019.</izvorni_sadrzaj>
    <derivirana_varijabla naziv="DomainObject.PredzadnjaOdlukaIzPredmeta.DatumDonosenjaOdluke_1">9. svibnja 2019.</derivirana_varijabla>
  </DomainObject.PredzadnjaOdlukaIzPredmeta.DatumDonosenjaOdluke>
  <DomainObject.PredzadnjaOdlukaIzPredmeta.Oznaka>
    <izvorni_sadrzaj>St-2213/2017-37</izvorni_sadrzaj>
    <derivirana_varijabla naziv="DomainObject.PredzadnjaOdlukaIzPredmeta.Oznaka_1">St-2213/2017-37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8B208E-542A-4502-BE25-523AFB9E7E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672</properties:Words>
  <properties:Characters>3693</properties:Characters>
  <properties:Lines>81</properties:Lines>
  <properties:Paragraphs>25</properties:Paragraphs>
  <properties:TotalTime>251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Valentina Gabud</cp:lastModifiedBy>
  <cp:lastPrinted>2019-06-04T09:41:00Z</cp:lastPrinted>
  <dcterms:modified xmlns:xsi="http://www.w3.org/2001/XMLSchema-instance" xsi:type="dcterms:W3CDTF">2019-06-04T09:41:00Z</dcterms:modified>
  <cp:revision>198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(14. Rješenje_čl.216.SZ_PREDAJA U POSJED_MOTORNO VOZILO_ST.UPRAVITELJU.docx)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