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1eda" w14:paraId="c141eda" w:rsidRDefault="00D077D5" w:rsidP="00BB0BCF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D63B5E">
        <w:rPr>
          <w:rFonts w:cs="Times New Roman" w:hAnsi="Times New Roman" w:ascii="Times New Roman"/>
          <w:sz w:val="24"/>
          <w:szCs w:val="24"/>
        </w:rPr>
        <w:t>200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>KOMGRAD d.o.o. u stečaju Donji Lapac, Radnička 4, OIB: 55593608059, kojeg zastupa stečajna upraviteljica Jasna Brajdić, Donje Mrzlo Polje Mrežničko, Donje Mrzlo Polje Mrežničko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350B36">
        <w:rPr>
          <w:rFonts w:cs="Times New Roman" w:hAnsi="Times New Roman" w:ascii="Times New Roman"/>
          <w:sz w:val="24"/>
          <w:szCs w:val="24"/>
        </w:rPr>
        <w:t>,</w:t>
      </w:r>
      <w:r w:rsidR="001B220B" w:rsidRPr="001B220B">
        <w:t xml:space="preserve"> </w:t>
      </w:r>
      <w:r w:rsidR="0088145A">
        <w:rPr>
          <w:rFonts w:cs="Times New Roman" w:hAnsi="Times New Roman" w:ascii="Times New Roman"/>
          <w:sz w:val="24"/>
          <w:szCs w:val="24"/>
        </w:rPr>
        <w:t>23</w:t>
      </w:r>
      <w:r w:rsidR="00AD79B4">
        <w:rPr>
          <w:rFonts w:cs="Times New Roman" w:hAnsi="Times New Roman" w:ascii="Times New Roman"/>
          <w:sz w:val="24"/>
          <w:szCs w:val="24"/>
        </w:rPr>
        <w:t xml:space="preserve">. </w:t>
      </w:r>
      <w:r w:rsidR="00D63B5E">
        <w:rPr>
          <w:rFonts w:cs="Times New Roman" w:hAnsi="Times New Roman" w:ascii="Times New Roman"/>
          <w:sz w:val="24"/>
          <w:szCs w:val="24"/>
        </w:rPr>
        <w:t xml:space="preserve">ožujka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BB0BCF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AD79B4">
        <w:rPr>
          <w:rFonts w:cs="Times New Roman" w:hAnsi="Times New Roman" w:ascii="Times New Roman"/>
          <w:b/>
          <w:sz w:val="24"/>
          <w:szCs w:val="24"/>
        </w:rPr>
        <w:t>1.</w:t>
      </w:r>
      <w:r w:rsidR="00D63B5E">
        <w:rPr>
          <w:rFonts w:cs="Times New Roman" w:hAnsi="Times New Roman" w:ascii="Times New Roman"/>
          <w:b/>
          <w:sz w:val="24"/>
          <w:szCs w:val="24"/>
        </w:rPr>
        <w:t>693.553,33</w:t>
      </w:r>
      <w:r w:rsidR="00AD79B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3B5E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svibnja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="00AA1E9C">
        <w:rPr>
          <w:rFonts w:cs="Times New Roman" w:hAnsi="Times New Roman" w:ascii="Times New Roman"/>
          <w:sz w:val="24"/>
          <w:szCs w:val="24"/>
        </w:rPr>
        <w:t>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D63B5E">
        <w:rPr>
          <w:rFonts w:cs="Times New Roman" w:hAnsi="Times New Roman" w:ascii="Times New Roman"/>
          <w:sz w:val="24"/>
          <w:szCs w:val="24"/>
        </w:rPr>
        <w:t>9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D63B5E">
        <w:rPr>
          <w:rFonts w:cs="Times New Roman" w:hAnsi="Times New Roman" w:ascii="Times New Roman"/>
          <w:sz w:val="24"/>
          <w:szCs w:val="24"/>
        </w:rPr>
        <w:t>svibnja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BB0BCF" w:rsidP="00D077D5" w:rsidR="00BB0B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DF775E">
        <w:rPr>
          <w:rFonts w:cs="Times New Roman" w:hAnsi="Times New Roman" w:ascii="Times New Roman"/>
          <w:sz w:val="24"/>
          <w:szCs w:val="24"/>
        </w:rPr>
        <w:t xml:space="preserve"> d</w:t>
      </w:r>
      <w:r w:rsidR="00D63B5E">
        <w:rPr>
          <w:rFonts w:cs="Times New Roman" w:hAnsi="Times New Roman" w:ascii="Times New Roman"/>
          <w:sz w:val="24"/>
          <w:szCs w:val="24"/>
        </w:rPr>
        <w:t>vadeset i prvom</w:t>
      </w:r>
      <w:r w:rsidR="0099784E">
        <w:rPr>
          <w:rFonts w:cs="Times New Roman" w:hAnsi="Times New Roman" w:ascii="Times New Roman"/>
          <w:sz w:val="24"/>
          <w:szCs w:val="24"/>
        </w:rPr>
        <w:t xml:space="preserve">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D44D05">
        <w:rPr>
          <w:rFonts w:cs="Times New Roman" w:hAnsi="Times New Roman" w:ascii="Times New Roman"/>
          <w:sz w:val="24"/>
          <w:szCs w:val="24"/>
        </w:rPr>
        <w:t xml:space="preserve">dnosti utvrđene </w:t>
      </w:r>
      <w:r w:rsidR="00DF775E">
        <w:rPr>
          <w:rFonts w:cs="Times New Roman" w:hAnsi="Times New Roman" w:ascii="Times New Roman"/>
          <w:sz w:val="24"/>
          <w:szCs w:val="24"/>
        </w:rPr>
        <w:t>zaključkom od 2</w:t>
      </w:r>
      <w:r w:rsidR="00D63B5E">
        <w:rPr>
          <w:rFonts w:cs="Times New Roman" w:hAnsi="Times New Roman" w:ascii="Times New Roman"/>
          <w:sz w:val="24"/>
          <w:szCs w:val="24"/>
        </w:rPr>
        <w:t>2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D63B5E">
        <w:rPr>
          <w:rFonts w:cs="Times New Roman" w:hAnsi="Times New Roman" w:ascii="Times New Roman"/>
          <w:sz w:val="24"/>
          <w:szCs w:val="24"/>
        </w:rPr>
        <w:t xml:space="preserve"> veljače</w:t>
      </w:r>
      <w:r w:rsidR="00AD79B4">
        <w:rPr>
          <w:rFonts w:cs="Times New Roman" w:hAnsi="Times New Roman" w:ascii="Times New Roman"/>
          <w:sz w:val="24"/>
          <w:szCs w:val="24"/>
        </w:rPr>
        <w:t xml:space="preserve"> </w:t>
      </w:r>
      <w:r w:rsidR="00D63B5E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AD79B4">
        <w:rPr>
          <w:rFonts w:cs="Times New Roman" w:hAnsi="Times New Roman" w:ascii="Times New Roman"/>
          <w:sz w:val="24"/>
          <w:szCs w:val="24"/>
        </w:rPr>
        <w:t xml:space="preserve">  </w:t>
      </w:r>
      <w:r w:rsidR="00D63B5E">
        <w:rPr>
          <w:rFonts w:cs="Times New Roman" w:hAnsi="Times New Roman" w:ascii="Times New Roman"/>
          <w:sz w:val="24"/>
          <w:szCs w:val="24"/>
        </w:rPr>
        <w:t>2</w:t>
      </w:r>
      <w:r w:rsidR="00CA5E94"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D63B5E">
        <w:rPr>
          <w:rFonts w:cs="Times New Roman" w:hAnsi="Times New Roman" w:ascii="Times New Roman"/>
          <w:sz w:val="24"/>
          <w:szCs w:val="24"/>
        </w:rPr>
        <w:t xml:space="preserve">ožujka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BB0BCF" w:rsidP="00D077D5" w:rsidR="00BB0BCF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BB0BCF">
        <w:rPr>
          <w:rFonts w:cs="Times New Roman" w:hAnsi="Times New Roman" w:ascii="Times New Roman"/>
          <w:sz w:val="24"/>
          <w:szCs w:val="24"/>
        </w:rPr>
        <w:t xml:space="preserve">  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BB0BCF" w:rsidP="00D077D5" w:rsidR="00BB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B0BCF" w:rsidP="00D077D5" w:rsidR="00BB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B0BCF" w:rsidP="00D077D5" w:rsidR="00BB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B0BCF" w:rsidP="00D077D5" w:rsidR="00BB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B0BCF" w:rsidP="00D077D5" w:rsidR="00BB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BB0BCF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BB0BCF" w:rsidR="008D31C1" w:rsidRPr="00D077D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BCF" w:rsidP="00BB0BCF" w:rsidR="00BB0BCF">
      <w:pPr>
        <w:spacing w:lineRule="auto" w:line="240" w:after="0"/>
      </w:pPr>
      <w:r>
        <w:separator/>
      </w:r>
    </w:p>
  </w:endnote>
  <w:endnote w:id="0" w:type="continuationSeparator">
    <w:p w:rsidRDefault="00BB0BCF" w:rsidP="00BB0BCF" w:rsidR="00BB0B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3983510"/>
      <w:docPartObj>
        <w:docPartGallery w:val="Page Numbers (Bottom of Page)"/>
        <w:docPartUnique/>
      </w:docPartObj>
    </w:sdtPr>
    <w:sdtEndPr/>
    <w:sdtContent>
      <w:p w:rsidRDefault="00BB0BCF" w:rsidR="00BB0BC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20B">
          <w:rPr>
            <w:noProof/>
          </w:rPr>
          <w:t>2</w:t>
        </w:r>
        <w:r>
          <w:fldChar w:fldCharType="end"/>
        </w:r>
      </w:p>
    </w:sdtContent>
  </w:sdt>
  <w:p w:rsidRDefault="00BB0BCF" w:rsidR="00BB0B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BCF" w:rsidP="00BB0BCF" w:rsidR="00BB0BCF">
      <w:pPr>
        <w:spacing w:lineRule="auto" w:line="240" w:after="0"/>
      </w:pPr>
      <w:r>
        <w:separator/>
      </w:r>
    </w:p>
  </w:footnote>
  <w:footnote w:id="0" w:type="continuationSeparator">
    <w:p w:rsidRDefault="00BB0BCF" w:rsidP="00BB0BCF" w:rsidR="00BB0B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BCF" w:rsidP="00BB0BCF" w:rsidR="00BB0BCF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118/11-200</w:t>
    </w:r>
  </w:p>
  <w:p w:rsidRDefault="00BB0BCF" w:rsidR="00BB0B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BCF" w:rsidP="00BB0BCF" w:rsidR="00BB0BCF" w:rsidRPr="00BB0BC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B0BC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B0BCF" w:rsidP="00BB0BCF" w:rsidR="00BB0BCF" w:rsidRPr="00BB0BC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B0BC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B0BCF" w:rsidP="00BB0BCF" w:rsidR="00BB0BCF" w:rsidRPr="00BB0BC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B0BC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B0BCF" w:rsidP="00BB0BCF" w:rsidR="00BB0BCF" w:rsidRPr="00BB0BC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B0BC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D02DC"/>
    <w:rsid w:val="00323A0B"/>
    <w:rsid w:val="00350B36"/>
    <w:rsid w:val="003636A7"/>
    <w:rsid w:val="0037076A"/>
    <w:rsid w:val="0041720B"/>
    <w:rsid w:val="0062400F"/>
    <w:rsid w:val="00677736"/>
    <w:rsid w:val="006D6251"/>
    <w:rsid w:val="006F25A3"/>
    <w:rsid w:val="00700A83"/>
    <w:rsid w:val="00800CD7"/>
    <w:rsid w:val="008562EB"/>
    <w:rsid w:val="0088145A"/>
    <w:rsid w:val="008D31C1"/>
    <w:rsid w:val="0099784E"/>
    <w:rsid w:val="00AA1E9C"/>
    <w:rsid w:val="00AD79B4"/>
    <w:rsid w:val="00BB0BCF"/>
    <w:rsid w:val="00BC2FC3"/>
    <w:rsid w:val="00CA5E94"/>
    <w:rsid w:val="00D077D5"/>
    <w:rsid w:val="00D44D05"/>
    <w:rsid w:val="00D63B5E"/>
    <w:rsid w:val="00DC6221"/>
    <w:rsid w:val="00DF775E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0B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B0BCF"/>
  </w:style>
  <w:style w:styleId="Podnoje" w:type="paragraph">
    <w:name w:val="footer"/>
    <w:basedOn w:val="Normal"/>
    <w:link w:val="PodnojeChar"/>
    <w:uiPriority w:val="99"/>
    <w:unhideWhenUsed/>
    <w:rsid w:val="00BB0B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B0BCF"/>
  </w:style>
  <w:style w:styleId="Tekstbalonia" w:type="paragraph">
    <w:name w:val="Balloon Text"/>
    <w:basedOn w:val="Normal"/>
    <w:link w:val="TekstbaloniaChar"/>
    <w:uiPriority w:val="99"/>
    <w:semiHidden/>
    <w:unhideWhenUsed/>
    <w:rsid w:val="00BB0B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0B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2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2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2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2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0B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B0BCF"/>
  </w:style>
  <w:style w:styleId="Podnoje" w:type="paragraph">
    <w:name w:val="footer"/>
    <w:basedOn w:val="Normal"/>
    <w:link w:val="PodnojeChar"/>
    <w:uiPriority w:val="99"/>
    <w:unhideWhenUsed/>
    <w:rsid w:val="00BB0B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B0BCF"/>
  </w:style>
  <w:style w:styleId="Tekstbalonia" w:type="paragraph">
    <w:name w:val="Balloon Text"/>
    <w:basedOn w:val="Normal"/>
    <w:link w:val="TekstbaloniaChar"/>
    <w:uiPriority w:val="99"/>
    <w:semiHidden/>
    <w:unhideWhenUsed/>
    <w:rsid w:val="00BB0B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0B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2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2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2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2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LAPAC, OIB 37630141655</izvorni_sadrzaj>
    <derivirana_varijabla naziv="DomainObject.Predmet.StrankaFormatedOIB_1">  OPĆINA DONJI LAPAC, OIB 37630141655</derivirana_varijabla>
  </DomainObject.Predmet.StrankaFormatedOIB>
  <DomainObject.Predmet.StrankaFormatedWithAdress>
    <izvorni_sadrzaj> OPĆINA DONJI LAPAC, Trg Nikole Tesle 1, 53250 Donji Lapac</izvorni_sadrzaj>
    <derivirana_varijabla naziv="DomainObject.Predmet.StrankaFormatedWithAdress_1"> OPĆINA DONJI LAPAC, Trg Nikole Tesle 1, 53250 Donji Lapac</derivirana_varijabla>
  </DomainObject.Predmet.StrankaFormatedWithAdress>
  <DomainObject.Predmet.StrankaFormatedWithAdressOIB>
    <izvorni_sadrzaj> OPĆINA DONJI LAPAC, OIB 37630141655, Trg Nikole Tesle 1, 53250 Donji Lapac</izvorni_sadrzaj>
    <derivirana_varijabla naziv="DomainObject.Predmet.StrankaFormatedWithAdressOIB_1"> OPĆINA DONJI LAPAC, OIB 37630141655, Trg Nikole Tesle 1, 53250 Donji Lapac</derivirana_varijabla>
  </DomainObject.Predmet.StrankaFormatedWithAdressOIB>
  <DomainObject.Predmet.StrankaWithAdress>
    <izvorni_sadrzaj>OPĆINA DONJI LAPAC Trg Nikole Tesle 1,53250 Donji Lapac</izvorni_sadrzaj>
    <derivirana_varijabla naziv="DomainObject.Predmet.StrankaWithAdress_1">OPĆINA DONJI LAPAC Trg Nikole Tesle 1,53250 Donji Lapac</derivirana_varijabla>
  </DomainObject.Predmet.StrankaWithAdress>
  <DomainObject.Predmet.StrankaWithAdressOIB>
    <izvorni_sadrzaj>OPĆINA DONJI LAPAC, OIB 37630141655, Trg Nikole Tesle 1,53250 Donji Lapac</izvorni_sadrzaj>
    <derivirana_varijabla naziv="DomainObject.Predmet.StrankaWithAdressOIB_1">OPĆINA DONJI LAPAC, OIB 37630141655, Trg Nikole Tesle 1,53250 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LAPAC, OIB 37630141655</izvorni_sadrzaj>
    <derivirana_varijabla naziv="DomainObject.Predmet.StrankaNazivFormatedOIB_1">OPĆINA DONJI LAPAC, OIB 37630141655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LAPAC, OIB 37630141655</item>
    </izvorni_sadrzaj>
    <derivirana_varijabla naziv="DomainObject.Predmet.StrankaListFormatedOIB_1">
      <item>OPĆINA DONJI LAPAC, OIB 37630141655</item>
    </derivirana_varijabla>
  </DomainObject.Predmet.StrankaListFormatedOIB>
  <DomainObject.Predmet.StrankaListFormatedWithAdress>
    <izvorni_sadrzaj>
      <item>OPĆINA DONJI LAPAC, Trg Nikole Tesle 1, 53250 Donji Lapac</item>
    </izvorni_sadrzaj>
    <derivirana_varijabla naziv="DomainObject.Predmet.StrankaListFormatedWithAdress_1">
      <item>OPĆINA DONJI LAPAC, Trg Nikole Tesle 1, 53250 Donji Lapac</item>
    </derivirana_varijabla>
  </DomainObject.Predmet.StrankaListFormatedWithAdress>
  <DomainObject.Predmet.StrankaListFormatedWithAdressOIB>
    <izvorni_sadrzaj>
      <item>OPĆINA DONJI LAPAC, OIB 37630141655, Trg Nikole Tesle 1, 53250 Donji Lapac</item>
    </izvorni_sadrzaj>
    <derivirana_varijabla naziv="DomainObject.Predmet.StrankaListFormatedWithAdressOIB_1">
      <item>OPĆINA DONJI LAPAC, OIB 37630141655, Trg Nikole Tesle 1, 53250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LAPAC, OIB 37630141655</item>
    </izvorni_sadrzaj>
    <derivirana_varijabla naziv="DomainObject.Predmet.StrankaListNazivFormatedOIB_1">
      <item>OPĆINA DONJI LAPAC, OIB 37630141655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OIB 37630141655, Trg Nikole Tesle 1, 53250 Donji Lapac</izvorni_sadrzaj>
    <derivirana_varijabla naziv="DomainObject.Predmet.StrankaIDrugiAdressOIB_1">OPĆINA DONJI LAPAC, OIB 37630141655, Trg Nikole Tesle 1, 53250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B0653-ED33-4633-BB4B-CB3497F5F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718</properties:Words>
  <properties:Characters>3717</properties:Characters>
  <properties:Lines>96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2018-03-23T07:09:00Z</dcterms:created>
  <dc:creator>Krunoslava Mikulić</dc:creator>
  <cp:lastModifiedBy>Renata Valić</cp:lastModifiedBy>
  <cp:lastPrinted>2018-03-23T08:23:00Z</cp:lastPrinted>
  <dcterms:modified xmlns:xsi="http://www.w3.org/2001/XMLSchema-instance" xsi:type="dcterms:W3CDTF">2018-03-23T08:24:00Z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(118-11 - zaključak- prodaja 22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