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beb9" w14:paraId="497beb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277383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7738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6D23BF" w:rsidP="00733BA9" w:rsidR="006D23BF" w:rsidRPr="00733BA9">
      <w:pPr>
        <w:jc w:val="center"/>
        <w:rPr>
          <w:rFonts w:hAnsi="Times New Roman" w:ascii="Times New Roman"/>
        </w:rPr>
      </w:pPr>
    </w:p>
    <w:p w:rsidRDefault="006D23BF" w:rsidP="006D23BF" w:rsidR="00277383">
      <w:pPr>
        <w:ind w:firstLine="708"/>
        <w:jc w:val="both"/>
        <w:rPr>
          <w:rFonts w:hAnsi="Times New Roman" w:ascii="Times New Roman"/>
        </w:rPr>
      </w:pPr>
      <w:r w:rsidRPr="006D23BF">
        <w:rPr>
          <w:rFonts w:hAnsi="Times New Roman" w:ascii="Times New Roman"/>
        </w:rPr>
        <w:t xml:space="preserve">Trgovački sud u Zagrebu, Stalna služba u Karlovcu, po stečajnom sucu Vesni Fundurulić Perišin,  kao sucu pojedincu, postupajući po prijedlogu Financijske agencije, u stečajnom postupku nad dužnikom PATRICK AURUM d.o.o., Zagreb, Avenija Dubrovnik 16, OIB: 04140812249, </w:t>
      </w:r>
      <w:r>
        <w:rPr>
          <w:rFonts w:hAnsi="Times New Roman" w:ascii="Times New Roman"/>
        </w:rPr>
        <w:t xml:space="preserve"> 30</w:t>
      </w:r>
      <w:r w:rsidRPr="006D23B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travnja</w:t>
      </w:r>
      <w:r w:rsidRPr="006D23BF">
        <w:rPr>
          <w:rFonts w:hAnsi="Times New Roman" w:ascii="Times New Roman"/>
        </w:rPr>
        <w:t xml:space="preserve"> 2018.,</w:t>
      </w:r>
    </w:p>
    <w:p w:rsidRDefault="006D23BF" w:rsidP="006D23BF" w:rsidR="006D23BF">
      <w:pPr>
        <w:ind w:firstLine="708"/>
        <w:jc w:val="both"/>
        <w:rPr>
          <w:rFonts w:hAnsi="Times New Roman" w:ascii="Times New Roman"/>
        </w:rPr>
      </w:pPr>
    </w:p>
    <w:p w:rsidRDefault="00277383" w:rsidP="00277383" w:rsidR="002773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  </w:t>
      </w:r>
    </w:p>
    <w:p w:rsidRDefault="006D23BF" w:rsidP="00277383" w:rsidR="002773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Ukida se mjera osiguranja određena rješenjem ovog suda poslovni broj St-1581/17-8 od 16. listopada 2017., kojim je za privremenog stečajnog upravitelja imenovan </w:t>
      </w:r>
      <w:r w:rsidRPr="006D23BF">
        <w:rPr>
          <w:rFonts w:hAnsi="Times New Roman" w:ascii="Times New Roman"/>
        </w:rPr>
        <w:t>Mato Čičak, Donja Lomnica, II. odvojak Deverićeve 5, OIB:  63670108668</w:t>
      </w:r>
      <w:r>
        <w:rPr>
          <w:rFonts w:hAnsi="Times New Roman" w:ascii="Times New Roman"/>
        </w:rPr>
        <w:t>.</w:t>
      </w:r>
    </w:p>
    <w:p w:rsidRDefault="006D23BF" w:rsidP="00277383" w:rsidR="006D23BF" w:rsidRPr="00277383">
      <w:pPr>
        <w:jc w:val="both"/>
        <w:rPr>
          <w:rFonts w:hAnsi="Times New Roman" w:ascii="Times New Roman"/>
        </w:rPr>
      </w:pPr>
    </w:p>
    <w:p w:rsidRDefault="00277383" w:rsidP="00B9286D" w:rsidR="00277383" w:rsidRPr="00277383">
      <w:pPr>
        <w:jc w:val="center"/>
        <w:rPr>
          <w:rFonts w:hAnsi="Times New Roman" w:ascii="Times New Roman"/>
        </w:rPr>
      </w:pPr>
      <w:r w:rsidRPr="00277383">
        <w:rPr>
          <w:rFonts w:hAnsi="Times New Roman" w:ascii="Times New Roman"/>
        </w:rPr>
        <w:t>Obrazloženje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6D23BF" w:rsidP="005047D4" w:rsidR="002773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Pravomoćnim rješenjem ovog suda poslovni broj gornji od 7. veljače 2018. obustavljen je stečajni postupak nad dužnikom.</w:t>
      </w:r>
    </w:p>
    <w:p w:rsidRDefault="006D23BF" w:rsidP="005047D4" w:rsidR="006D23BF">
      <w:pPr>
        <w:ind w:firstLine="708"/>
        <w:jc w:val="both"/>
        <w:rPr>
          <w:rFonts w:hAnsi="Times New Roman" w:ascii="Times New Roman"/>
        </w:rPr>
      </w:pPr>
    </w:p>
    <w:p w:rsidRDefault="006D23BF" w:rsidP="005047D4" w:rsidR="006D23B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 na to da je navedeno rješenje pravomoćno, više nisu potrebne mjere osiguranja određene rješenjem od 16. listopada 2017., pa su s toga ukinute sukladno čl. </w:t>
      </w:r>
      <w:r w:rsidR="00BB5C8A">
        <w:rPr>
          <w:rFonts w:hAnsi="Times New Roman" w:ascii="Times New Roman"/>
        </w:rPr>
        <w:t>122.</w:t>
      </w:r>
      <w:r w:rsidR="00BB5C8A" w:rsidRPr="00BB5C8A">
        <w:t xml:space="preserve"> </w:t>
      </w:r>
      <w:r w:rsidR="00BB5C8A" w:rsidRPr="00BB5C8A">
        <w:rPr>
          <w:rFonts w:hAnsi="Times New Roman" w:ascii="Times New Roman"/>
        </w:rPr>
        <w:t>Stečajn</w:t>
      </w:r>
      <w:r w:rsidR="00BB5C8A">
        <w:rPr>
          <w:rFonts w:hAnsi="Times New Roman" w:ascii="Times New Roman"/>
        </w:rPr>
        <w:t xml:space="preserve">og </w:t>
      </w:r>
      <w:r w:rsidR="00BB5C8A" w:rsidRPr="00BB5C8A">
        <w:rPr>
          <w:rFonts w:hAnsi="Times New Roman" w:ascii="Times New Roman"/>
        </w:rPr>
        <w:t>zakon</w:t>
      </w:r>
      <w:r w:rsidR="00BB5C8A">
        <w:rPr>
          <w:rFonts w:hAnsi="Times New Roman" w:ascii="Times New Roman"/>
        </w:rPr>
        <w:t>a</w:t>
      </w:r>
      <w:r w:rsidR="00BB5C8A" w:rsidRPr="00BB5C8A">
        <w:rPr>
          <w:rFonts w:hAnsi="Times New Roman" w:ascii="Times New Roman"/>
        </w:rPr>
        <w:t xml:space="preserve"> ("Narodne novine" broj 71/15, 104/17)</w:t>
      </w:r>
      <w:r w:rsidR="00BB5C8A">
        <w:rPr>
          <w:rFonts w:hAnsi="Times New Roman" w:ascii="Times New Roman"/>
        </w:rPr>
        <w:t>.</w:t>
      </w:r>
    </w:p>
    <w:p w:rsidRDefault="005047D4" w:rsidP="005047D4" w:rsidR="005047D4">
      <w:pPr>
        <w:ind w:firstLine="708"/>
        <w:jc w:val="both"/>
        <w:rPr>
          <w:rFonts w:hAnsi="Times New Roman" w:ascii="Times New Roman"/>
        </w:rPr>
      </w:pP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5047D4" w:rsidP="005047D4" w:rsidR="00277383" w:rsidRPr="002773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B5C8A">
        <w:rPr>
          <w:rFonts w:hAnsi="Times New Roman" w:ascii="Times New Roman"/>
        </w:rPr>
        <w:t>30</w:t>
      </w:r>
      <w:r w:rsidR="00277383" w:rsidRPr="00277383">
        <w:rPr>
          <w:rFonts w:hAnsi="Times New Roman" w:ascii="Times New Roman"/>
        </w:rPr>
        <w:t xml:space="preserve">. </w:t>
      </w:r>
      <w:r w:rsidR="00BB5C8A">
        <w:rPr>
          <w:rFonts w:hAnsi="Times New Roman" w:ascii="Times New Roman"/>
        </w:rPr>
        <w:t>travnja</w:t>
      </w:r>
      <w:r w:rsidR="00277383" w:rsidRPr="00277383">
        <w:rPr>
          <w:rFonts w:hAnsi="Times New Roman" w:ascii="Times New Roman"/>
        </w:rPr>
        <w:t xml:space="preserve"> 201</w:t>
      </w:r>
      <w:r w:rsidR="00B41391">
        <w:rPr>
          <w:rFonts w:hAnsi="Times New Roman" w:ascii="Times New Roman"/>
        </w:rPr>
        <w:t>8</w:t>
      </w:r>
      <w:r w:rsidR="00277383" w:rsidRPr="00277383">
        <w:rPr>
          <w:rFonts w:hAnsi="Times New Roman" w:ascii="Times New Roman"/>
        </w:rPr>
        <w:t>.</w:t>
      </w:r>
    </w:p>
    <w:p w:rsidRDefault="00277383" w:rsidP="00465189" w:rsidR="00277383" w:rsidRPr="00277383">
      <w:pPr>
        <w:jc w:val="right"/>
        <w:rPr>
          <w:rFonts w:hAnsi="Times New Roman" w:ascii="Times New Roman"/>
        </w:rPr>
      </w:pPr>
    </w:p>
    <w:p w:rsidRDefault="00277383" w:rsidP="00465189" w:rsidR="00277383" w:rsidRPr="00277383">
      <w:pPr>
        <w:jc w:val="right"/>
        <w:rPr>
          <w:rFonts w:hAnsi="Times New Roman" w:ascii="Times New Roman"/>
        </w:rPr>
      </w:pPr>
      <w:r w:rsidRPr="00277383">
        <w:rPr>
          <w:rFonts w:hAnsi="Times New Roman" w:ascii="Times New Roman"/>
        </w:rPr>
        <w:t>SUDAC:</w:t>
      </w:r>
    </w:p>
    <w:p w:rsidRDefault="00277383" w:rsidP="00465189" w:rsidR="00277383">
      <w:pPr>
        <w:jc w:val="right"/>
        <w:rPr>
          <w:rFonts w:hAnsi="Times New Roman" w:ascii="Times New Roman"/>
        </w:rPr>
      </w:pPr>
      <w:r w:rsidRPr="00277383">
        <w:rPr>
          <w:rFonts w:hAnsi="Times New Roman" w:ascii="Times New Roman"/>
        </w:rPr>
        <w:t>Vesna Fundurulić Perišin</w:t>
      </w:r>
      <w:r w:rsidR="002463D6">
        <w:rPr>
          <w:rFonts w:hAnsi="Times New Roman" w:ascii="Times New Roman"/>
        </w:rPr>
        <w:t>, v.r.</w:t>
      </w:r>
    </w:p>
    <w:p w:rsidRDefault="002463D6" w:rsidP="00465189" w:rsidR="002463D6">
      <w:pPr>
        <w:jc w:val="right"/>
        <w:rPr>
          <w:rFonts w:hAnsi="Times New Roman" w:ascii="Times New Roman"/>
        </w:rPr>
      </w:pPr>
    </w:p>
    <w:p w:rsidRDefault="002463D6" w:rsidP="00465189" w:rsidR="002463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463D6" w:rsidP="00465189" w:rsidR="002463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463D6" w:rsidP="00465189" w:rsidR="002463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463D6" w:rsidP="00465189" w:rsidR="002463D6">
      <w:pPr>
        <w:jc w:val="right"/>
        <w:rPr>
          <w:rFonts w:hAnsi="Times New Roman" w:ascii="Times New Roman"/>
        </w:rPr>
      </w:pPr>
    </w:p>
    <w:p w:rsidRDefault="002463D6" w:rsidP="00465189" w:rsidR="002463D6" w:rsidRPr="00277383">
      <w:pPr>
        <w:jc w:val="right"/>
        <w:rPr>
          <w:rFonts w:hAnsi="Times New Roman" w:ascii="Times New Roman"/>
        </w:rPr>
      </w:pPr>
    </w:p>
    <w:p w:rsidRDefault="00D5230C" w:rsidP="00D5230C" w:rsidR="00D5230C" w:rsidRPr="00D5230C">
      <w:pPr>
        <w:jc w:val="both"/>
        <w:rPr>
          <w:rFonts w:hAnsi="Times New Roman" w:ascii="Times New Roman"/>
        </w:rPr>
      </w:pPr>
      <w:r w:rsidRPr="00D5230C">
        <w:rPr>
          <w:rFonts w:hAnsi="Times New Roman" w:ascii="Times New Roman"/>
        </w:rPr>
        <w:t>UPUTA O PRAVNOM LIJEKU:</w:t>
      </w:r>
    </w:p>
    <w:p w:rsidRDefault="00D5230C" w:rsidP="00D5230C" w:rsidR="00277383" w:rsidRPr="00277383">
      <w:pPr>
        <w:ind w:firstLine="708"/>
        <w:jc w:val="both"/>
        <w:rPr>
          <w:rFonts w:hAnsi="Times New Roman" w:ascii="Times New Roman"/>
        </w:rPr>
      </w:pPr>
      <w:r w:rsidRPr="00D5230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463D6" w:rsidP="002463D6" w:rsidR="002463D6" w:rsidRPr="002463D6">
      <w:pPr>
        <w:ind w:firstLine="360"/>
        <w:jc w:val="both"/>
        <w:rPr>
          <w:rFonts w:hAnsi="Times New Roman" w:ascii="Times New Roman"/>
        </w:rPr>
      </w:pPr>
    </w:p>
    <w:sectPr w:rsidSect="00465189" w:rsidR="002463D6" w:rsidRPr="002463D6">
      <w:headerReference w:type="default" r:id="rId11"/>
      <w:headerReference w:type="first" r:id="rId12"/>
      <w:pgSz w:code="9" w:h="16838" w:w="11906"/>
      <w:pgMar w:gutter="0" w:footer="709" w:header="709" w:left="1418" w:bottom="141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C8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434E48">
          <w:rPr>
            <w:rFonts w:hAnsi="Times New Roman" w:ascii="Times New Roman"/>
          </w:rPr>
          <w:t>211/15</w:t>
        </w:r>
        <w:r w:rsidR="00F0201C">
          <w:rPr>
            <w:rFonts w:hAnsi="Times New Roman" w:ascii="Times New Roman"/>
          </w:rPr>
          <w:t>-38</w:t>
        </w:r>
      </w:p>
      <w:p w:rsidRDefault="00D5230C" w:rsidR="0060670C">
        <w:pPr>
          <w:pStyle w:val="Zaglavlje"/>
          <w:jc w:val="center"/>
        </w:pPr>
      </w:p>
    </w:sdtContent>
  </w:sdt>
  <w:p w:rsidRDefault="00D5230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714" w:rsidP="00902714" w:rsidR="00902714" w:rsidRPr="00902714">
    <w:pPr>
      <w:pStyle w:val="Zaglavlje"/>
      <w:jc w:val="right"/>
      <w:rPr>
        <w:rFonts w:hAnsi="Times New Roman" w:ascii="Times New Roman"/>
      </w:rPr>
    </w:pPr>
    <w:r w:rsidRPr="00902714">
      <w:rPr>
        <w:rFonts w:hAnsi="Times New Roman" w:ascii="Times New Roman"/>
      </w:rPr>
      <w:t>3  St-</w:t>
    </w:r>
    <w:r w:rsidR="006D23BF">
      <w:rPr>
        <w:rFonts w:hAnsi="Times New Roman" w:ascii="Times New Roman"/>
      </w:rPr>
      <w:t>1581/17-26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B2DE7"/>
    <w:multiLevelType w:val="hybridMultilevel"/>
    <w:tmpl w:val="0FFC8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9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14"/>
  </w:num>
  <w:num w:numId="8">
    <w:abstractNumId w:val="5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5"/>
  </w:num>
  <w:num w:numId="14">
    <w:abstractNumId w:val="13"/>
  </w:num>
  <w:num w:numId="15">
    <w:abstractNumId w:val="11"/>
  </w:num>
  <w:num w:numId="16">
    <w:abstractNumId w:val="10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7232"/>
    <w:rsid w:val="00121605"/>
    <w:rsid w:val="00126AF4"/>
    <w:rsid w:val="00144FF4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264E9"/>
    <w:rsid w:val="00241C7D"/>
    <w:rsid w:val="002463D6"/>
    <w:rsid w:val="0025205C"/>
    <w:rsid w:val="00262423"/>
    <w:rsid w:val="00265FE5"/>
    <w:rsid w:val="00277383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5189"/>
    <w:rsid w:val="00467E7F"/>
    <w:rsid w:val="0047225D"/>
    <w:rsid w:val="004C28B3"/>
    <w:rsid w:val="0050375D"/>
    <w:rsid w:val="005047D4"/>
    <w:rsid w:val="00514B96"/>
    <w:rsid w:val="0052243E"/>
    <w:rsid w:val="005224CF"/>
    <w:rsid w:val="0052756B"/>
    <w:rsid w:val="00547FD2"/>
    <w:rsid w:val="00571B45"/>
    <w:rsid w:val="005808FA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23BF"/>
    <w:rsid w:val="006D50C3"/>
    <w:rsid w:val="00704DFC"/>
    <w:rsid w:val="007050E4"/>
    <w:rsid w:val="007230A2"/>
    <w:rsid w:val="00723C97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F50E6"/>
    <w:rsid w:val="00801EFD"/>
    <w:rsid w:val="00801F35"/>
    <w:rsid w:val="00813D04"/>
    <w:rsid w:val="008167F1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02714"/>
    <w:rsid w:val="009449DB"/>
    <w:rsid w:val="0095654D"/>
    <w:rsid w:val="00966407"/>
    <w:rsid w:val="009701A0"/>
    <w:rsid w:val="00972572"/>
    <w:rsid w:val="00987DAD"/>
    <w:rsid w:val="00997385"/>
    <w:rsid w:val="009B2378"/>
    <w:rsid w:val="009B3948"/>
    <w:rsid w:val="009B5CB7"/>
    <w:rsid w:val="009D733B"/>
    <w:rsid w:val="009E0674"/>
    <w:rsid w:val="009F6249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1391"/>
    <w:rsid w:val="00B42A8C"/>
    <w:rsid w:val="00B531B6"/>
    <w:rsid w:val="00B540A5"/>
    <w:rsid w:val="00B75D41"/>
    <w:rsid w:val="00B9286D"/>
    <w:rsid w:val="00BA218D"/>
    <w:rsid w:val="00BA336B"/>
    <w:rsid w:val="00BA6BEB"/>
    <w:rsid w:val="00BA6D04"/>
    <w:rsid w:val="00BB114D"/>
    <w:rsid w:val="00BB5C8A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D733E"/>
    <w:rsid w:val="00CE408C"/>
    <w:rsid w:val="00CF5826"/>
    <w:rsid w:val="00D11867"/>
    <w:rsid w:val="00D21927"/>
    <w:rsid w:val="00D3232C"/>
    <w:rsid w:val="00D42E48"/>
    <w:rsid w:val="00D5230C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2280A"/>
    <w:rsid w:val="00E35DA4"/>
    <w:rsid w:val="00E5782A"/>
    <w:rsid w:val="00E64B06"/>
    <w:rsid w:val="00E90B07"/>
    <w:rsid w:val="00EB65B1"/>
    <w:rsid w:val="00EC64BC"/>
    <w:rsid w:val="00EE219B"/>
    <w:rsid w:val="00EE768C"/>
    <w:rsid w:val="00F0201C"/>
    <w:rsid w:val="00F115F0"/>
    <w:rsid w:val="00F14064"/>
    <w:rsid w:val="00F215B8"/>
    <w:rsid w:val="00F45CB5"/>
    <w:rsid w:val="00F75C06"/>
    <w:rsid w:val="00F834AE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3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3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St-1581/2017-26</izvorni_sadrzaj>
    <derivirana_varijabla naziv="DomainObject.Oznaka_1">St-1581/2017-26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2018.</izvorni_sadrzaj>
    <derivirana_varijabla naziv="DomainObject.Predmet.DatumRjesavanja_1">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St-1581/2017</izvorni_sadrzaj>
    <derivirana_varijabla naziv="DomainObject.Predmet.OznakaBroj_1">St-1581/2017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PATRICK AURUM d.o.o. zastupanog po punomoćniku Branko Smoljanić; Odvjetničko društvo FARČIĆ &amp; ŠARUŠIĆ</izvorni_sadrzaj>
    <derivirana_varijabla naziv="DomainObject.Predmet.ProtustrankaFormated_1">  PATRICK AURUM d.o.o. zastupanog po punomoćniku Branko Smoljanić; Odvjetničko društvo FARČIĆ &amp; ŠARUŠIĆ</derivirana_varijabla>
  </DomainObject.Predmet.ProtustrankaFormated>
  <DomainObject.Predmet.ProtustrankaFormatedOIB>
    <izvorni_sadrzaj>  PATRICK AURUM d.o.o., OIB 04140812249 zastupanog po punomoćniku Branko Smoljanić; Odvjetničko društvo FARČIĆ &amp; ŠARUŠIĆ</izvorni_sadrzaj>
    <derivirana_varijabla naziv="DomainObject.Predmet.ProtustrankaFormatedOIB_1">  PATRICK AURUM d.o.o., OIB 04140812249 zastupanog po punomoćniku Branko Smoljanić; Odvjetničko društvo FARČIĆ &amp; ŠARUŠIĆ</derivirana_varijabla>
  </DomainObject.Predmet.ProtustrankaFormatedOIB>
  <DomainObject.Predmet.ProtustrankaFormatedWithAdress>
    <izvorni_sadrzaj> PATRICK AURUM d.o.o., Avenija Dubrovnik 16 , 10000 Zagreb zastupanog po punomoćniku Branko Smoljanić; Odvjetničko društvo FARČIĆ &amp; ŠARUŠIĆ</izvorni_sadrzaj>
    <derivirana_varijabla naziv="DomainObject.Predmet.ProtustrankaFormatedWithAdress_1"> PATRICK AURUM d.o.o., Avenija Dubrovnik 16 , 10000 Zagreb zastupanog po punomoćniku Branko Smoljanić; Odvjetničko društvo FARČIĆ &amp; ŠARUŠIĆ</derivirana_varijabla>
  </DomainObject.Predmet.ProtustrankaFormatedWithAdress>
  <DomainObject.Predmet.ProtustrankaFormatedWithAdressOIB>
    <izvorni_sadrzaj> PATRICK AURUM d.o.o., OIB 04140812249, Avenija Dubrovnik 16 , 10000 Zagreb zastupanog po punomoćniku Branko Smoljanić; Odvjetničko društvo FARČIĆ &amp; ŠARUŠIĆ</izvorni_sadrzaj>
    <derivirana_varijabla naziv="DomainObject.Predmet.ProtustrankaFormatedWithAdressOIB_1"> PATRICK AURUM d.o.o., OIB 04140812249, Avenija Dubrovnik 16 , 10000 Zagreb zastupanog po punomoćniku Branko Smoljanić; Odvjetničko društvo FARČIĆ &amp; ŠARUŠIĆ</derivirana_varijabla>
  </DomainObject.Predmet.ProtustrankaFormatedWithAdressOIB>
  <DomainObject.Predmet.ProtustrankaWithAdress>
    <izvorni_sadrzaj>PATRICK AURUM d.o.o. Avenija Dubrovnik 16 , 10000 Zagreb</izvorni_sadrzaj>
    <derivirana_varijabla naziv="DomainObject.Predmet.ProtustrankaWithAdress_1">PATRICK AURUM d.o.o. Avenija Dubrovnik 16 , 10000 Zagreb</derivirana_varijabla>
  </DomainObject.Predmet.ProtustrankaWithAdress>
  <DomainObject.Predmet.ProtustrankaWithAdressOIB>
    <izvorni_sadrzaj>PATRICK AURUM d.o.o., OIB 04140812249, Avenija Dubrovnik 16 , 10000 Zagreb</izvorni_sadrzaj>
    <derivirana_varijabla naziv="DomainObject.Predmet.ProtustrankaWithAdressOIB_1">PATRICK AURUM d.o.o., OIB 04140812249, Avenija Dubrovnik 16 , 10000 Zagreb</derivirana_varijabla>
  </DomainObject.Predmet.ProtustrankaWithAdressOIB>
  <DomainObject.Predmet.ProtustrankaNazivFormated>
    <izvorni_sadrzaj>PATRICK AURUM d.o.o.</izvorni_sadrzaj>
    <derivirana_varijabla naziv="DomainObject.Predmet.ProtustrankaNazivFormated_1">PATRICK AURUM d.o.o.</derivirana_varijabla>
  </DomainObject.Predmet.ProtustrankaNazivFormated>
  <DomainObject.Predmet.ProtustrankaNazivFormatedOIB>
    <izvorni_sadrzaj>PATRICK AURUM d.o.o., OIB 04140812249</izvorni_sadrzaj>
    <derivirana_varijabla naziv="DomainObject.Predmet.ProtustrankaNazivFormatedOIB_1">PATRICK AURUM d.o.o., OIB 04140812249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PATRICK AURUM d.o.o. zastupanog po punomoćniku Branko Smoljanić; Odvjetničko društvo FARČIĆ &amp; ŠARUŠIĆ</item>
    </izvorni_sadrzaj>
    <derivirana_varijabla naziv="DomainObject.Predmet.ProtuStrankaListFormated_1">
      <item>PATRICK AURUM d.o.o. zastupanog po punomoćniku Branko Smoljanić; Odvjetničko društvo FARČIĆ &amp; ŠARUŠIĆ</item>
    </derivirana_varijabla>
  </DomainObject.Predmet.ProtuStrankaListFormated>
  <DomainObject.Predmet.ProtuStrankaListFormatedOIB>
    <izvorni_sadrzaj>
      <item>PATRICK AURUM d.o.o., OIB 04140812249 zastupanog po punomoćniku Branko Smoljanić; Odvjetničko društvo FARČIĆ &amp; ŠARUŠIĆ</item>
    </izvorni_sadrzaj>
    <derivirana_varijabla naziv="DomainObject.Predmet.ProtuStrankaListFormatedOIB_1">
      <item>PATRICK AURUM d.o.o., OIB 04140812249 zastupanog po punomoćniku Branko Smoljanić; Odvjetničko društvo FARČIĆ &amp; ŠARUŠIĆ</item>
    </derivirana_varijabla>
  </DomainObject.Predmet.ProtuStrankaListFormatedOIB>
  <DomainObject.Predmet.ProtuStrankaListFormatedWithAdress>
    <izvorni_sadrzaj>
      <item>PATRICK AURUM d.o.o., Avenija Dubrovnik 16 , 10000 Zagreb zastupanog po punomoćniku Branko Smoljanić; Odvjetničko društvo FARČIĆ &amp; ŠARUŠIĆ</item>
    </izvorni_sadrzaj>
    <derivirana_varijabla naziv="DomainObject.Predmet.ProtuStrankaListFormatedWithAdress_1">
      <item>PATRICK AURUM d.o.o., Avenija Dubrovnik 16 , 10000 Zagreb zastupanog po punomoćniku Branko Smoljanić; Odvjetničko društvo FARČIĆ &amp; ŠARUŠIĆ</item>
    </derivirana_varijabla>
  </DomainObject.Predmet.ProtuStrankaListFormatedWithAdress>
  <DomainObject.Predmet.ProtuStrankaListFormatedWithAdressOIB>
    <izvorni_sadrzaj>
      <item>PATRICK AURUM d.o.o., OIB 04140812249, Avenija Dubrovnik 16 , 10000 Zagreb zastupanog po punomoćniku Branko Smoljanić; Odvjetničko društvo FARČIĆ &amp; ŠARUŠIĆ</item>
    </izvorni_sadrzaj>
    <derivirana_varijabla naziv="DomainObject.Predmet.ProtuStrankaListFormatedWithAdressOIB_1">
      <item>PATRICK AURUM d.o.o., OIB 04140812249, Avenija Dubrovnik 16 , 10000 Zagreb zastupanog po punomoćniku Branko Smoljanić; Odvjetničko društvo FARČIĆ &amp; ŠARUŠIĆ</item>
    </derivirana_varijabla>
  </DomainObject.Predmet.ProtuStrankaListFormatedWithAdressOIB>
  <DomainObject.Predmet.ProtuStrankaListNazivFormated>
    <izvorni_sadrzaj>
      <item>PATRICK AURUM d.o.o.</item>
    </izvorni_sadrzaj>
    <derivirana_varijabla naziv="DomainObject.Predmet.ProtuStrankaListNazivFormated_1">
      <item>PATRICK AURUM d.o.o.</item>
    </derivirana_varijabla>
  </DomainObject.Predmet.ProtuStrankaListNazivFormated>
  <DomainObject.Predmet.ProtuStrankaListNazivFormatedOIB>
    <izvorni_sadrzaj>
      <item>PATRICK AURUM d.o.o., OIB 04140812249</item>
    </izvorni_sadrzaj>
    <derivirana_varijabla naziv="DomainObject.Predmet.ProtuStrankaListNazivFormatedOIB_1">
      <item>PATRICK AURUM d.o.o., OIB 04140812249</item>
    </derivirana_varijabla>
  </DomainObject.Predmet.ProtuStrankaListNazivFormatedOIB>
  <DomainObject.Predmet.OstaliListFormated>
    <izvorni_sadrzaj>
      <item>Branko Smoljanić punomoćnik sudionika u postupku PATRICK AURUM d.o.o.</item>
      <item>Odvjetničko društvo FARČIĆ &amp; ŠARUŠIĆ punomoćnik sudionika u postupku PATRICK AURUM d.o.o.</item>
    </izvorni_sadrzaj>
    <derivirana_varijabla naziv="DomainObject.Predmet.OstaliListFormated_1">
      <item>Branko Smoljanić punomoćnik sudionika u postupku PATRICK AURUM d.o.o.</item>
      <item>Odvjetničko društvo FARČIĆ &amp; ŠARUŠIĆ punomoćnik sudionika u postupku PATRICK AURUM d.o.o.</item>
    </derivirana_varijabla>
  </DomainObject.Predmet.OstaliListFormated>
  <DomainObject.Predmet.OstaliListFormatedOIB>
    <izvorni_sadrzaj>
      <item>Branko Smoljanić, OIB 25027700018 punomoćnik sudionika u postupku PATRICK AURUM d.o.o.</item>
      <item>Odvjetničko društvo FARČIĆ &amp; ŠARUŠIĆ, OIB 36509206457 punomoćnik sudionika u postupku PATRICK AURUM d.o.o.</item>
    </izvorni_sadrzaj>
    <derivirana_varijabla naziv="DomainObject.Predmet.OstaliListFormatedOIB_1">
      <item>Branko Smoljanić, OIB 25027700018 punomoćnik sudionika u postupku PATRICK AURUM d.o.o.</item>
      <item>Odvjetničko društvo FARČIĆ &amp; ŠARUŠIĆ, OIB 36509206457 punomoćnik sudionika u postupku PATRICK AURUM d.o.o.</item>
    </derivirana_varijabla>
  </DomainObject.Predmet.OstaliListFormatedOIB>
  <DomainObject.Predmet.OstaliListFormatedWithAdress>
    <izvorni_sadrzaj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izvorni_sadrzaj>
    <derivirana_varijabla naziv="DomainObject.Predmet.OstaliListFormatedWithAdress_1"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derivirana_varijabla>
  </DomainObject.Predmet.OstaliListFormatedWithAdress>
  <DomainObject.Predmet.OstaliListFormatedWithAdressOIB>
    <izvorni_sadrzaj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izvorni_sadrzaj>
    <derivirana_varijabla naziv="DomainObject.Predmet.OstaliListFormatedWithAdressOIB_1"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derivirana_varijabla>
  </DomainObject.Predmet.OstaliListFormatedWithAdressOIB>
  <DomainObject.Predmet.OstaliListNazivFormated>
    <izvorni_sadrzaj>
      <item>Branko Smoljanić</item>
      <item>Odvjetničko društvo FARČIĆ &amp; ŠARUŠIĆ</item>
    </izvorni_sadrzaj>
    <derivirana_varijabla naziv="DomainObject.Predmet.OstaliListNazivFormated_1">
      <item>Branko Smoljanić</item>
      <item>Odvjetničko društvo FARČIĆ &amp; ŠARUŠIĆ</item>
    </derivirana_varijabla>
  </DomainObject.Predmet.OstaliListNazivFormated>
  <DomainObject.Predmet.OstaliListNazivFormatedOIB>
    <izvorni_sadrzaj>
      <item>Branko Smoljanić, OIB 25027700018</item>
      <item>Odvjetničko društvo FARČIĆ &amp; ŠARUŠIĆ, OIB 36509206457</item>
    </izvorni_sadrzaj>
    <derivirana_varijabla naziv="DomainObject.Predmet.OstaliListNazivFormatedOIB_1">
      <item>Branko Smoljanić, OIB 25027700018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St-1581/2017-26</izvorni_sadrzaj>
    <derivirana_varijabla naziv="DomainObject.PoslovniBrojDokumenta_1">St-1581/2017-26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PATRICK AURUM d.o.o.</izvorni_sadrzaj>
    <derivirana_varijabla naziv="DomainObject.Predmet.ProtustrankaIDrugi_1">PATRICK AURUM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PATRICK AURUM d.o.o., OIB 04140812249, Avenija Dubrovnik 16 , 10000 Zagreb</izvorni_sadrzaj>
    <derivirana_varijabla naziv="DomainObject.Predmet.ProtustrankaIDrugiAdressOIB_1">PATRICK AURUM d.o.o., OIB 04140812249, Avenija Dubrovnik 16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2018.</izvorni_sadrzaj>
    <derivirana_varijabla naziv="DomainObject.Predmet.OdlukaRjesenje.DatumDonosenjaOdluke_1">7. veljače 2018.</derivirana_varijabla>
  </DomainObject.Predmet.OdlukaRjesenje.DatumDonosenjaOdluke>
  <DomainObject.Predmet.OdlukaRjesenje.DatumPravomocnosti>
    <izvorni_sadrzaj>23. veljače 2018.</izvorni_sadrzaj>
    <derivirana_varijabla naziv="DomainObject.Predmet.OdlukaRjesenje.DatumPravomocnosti_1">23. veljače 2018.</derivirana_varijabla>
  </DomainObject.Predmet.OdlukaRjesenje.DatumPravomocnosti>
  <DomainObject.Predmet.OdlukaRjesenje.Oznaka>
    <izvorni_sadrzaj>St-1581/2017-21</izvorni_sadrzaj>
    <derivirana_varijabla naziv="DomainObject.Predmet.OdlukaRjesenje.Oznaka_1">St-1581/2017-21</derivirana_varijabla>
  </DomainObject.Predmet.OdlukaRjesenje.Oznaka>
  <DomainObject.Predmet.SudioniciListNaziv>
    <izvorni_sadrzaj>
      <item>FINA Regionalni centar Zagreb</item>
      <item>PATRICK AURUM d.o.o.</item>
      <item>Branko Smoljanić</item>
      <item>Odvjetničko društvo FARČIĆ &amp; ŠARUŠIĆ</item>
    </izvorni_sadrzaj>
    <derivirana_varijabla naziv="DomainObject.Predmet.SudioniciListNaziv_1">
      <item>FINA Regionalni centar Zagreb</item>
      <item>PATRICK AURUM d.o.o.</item>
      <item>Branko Smoljanić</item>
      <item>Odvjetničko društvo FARČIĆ &amp; ŠARUŠIĆ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izvorni_sadrzaj>
    <derivirana_varijabla naziv="DomainObject.Predmet.SudioniciListAdressOIB_1"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04140812249</item>
      <item>, OIB 25027700018</item>
      <item>, OIB 36509206457</item>
    </izvorni_sadrzaj>
    <derivirana_varijabla naziv="DomainObject.Predmet.SudioniciListNazivOIB_1">
      <item>, OIB 85821130368</item>
      <item>, OIB 04140812249</item>
      <item>, OIB 25027700018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76D4C-A26B-4637-AB42-BE087D84C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1114</properties:Characters>
  <properties:Lines>43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2018-04-30T06:58:00Z</dcterms:created>
  <dc:creator>Gordana Grčić</dc:creator>
  <cp:lastModifiedBy>Žana Livaja</cp:lastModifiedBy>
  <cp:lastPrinted>2017-04-03T09:57:00Z</cp:lastPrinted>
  <dcterms:modified xmlns:xsi="http://www.w3.org/2001/XMLSchema-instance" xsi:type="dcterms:W3CDTF">2018-04-30T07:12:00Z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St-1581/2017-26 / Odluka - Rješenje - ukidanje mjere osiguranja (St-1581-17)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