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9f38" w14:paraId="08f9f38"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C607F6">
      <w:r w:rsidRPr="0005456A">
        <w:t xml:space="preserve"> </w:t>
      </w:r>
      <w:r w:rsidR="00694576" w:rsidRPr="0005456A">
        <w:t>Pazin</w:t>
      </w:r>
      <w:r w:rsidRPr="0005456A">
        <w:t>, Dršćevka 1</w:t>
      </w:r>
      <w:r w:rsidRPr="0005456A">
        <w:tab/>
      </w:r>
      <w:r w:rsidRPr="0005456A">
        <w:tab/>
      </w:r>
      <w:r w:rsidRPr="0005456A">
        <w:tab/>
      </w:r>
      <w:r w:rsidRPr="0005456A">
        <w:tab/>
      </w:r>
    </w:p>
    <w:p w:rsidRDefault="008C04AA" w:rsidP="00A04538"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A605D4" w:rsidRPr="0005456A">
      <w:pPr>
        <w:jc w:val="both"/>
      </w:pPr>
      <w:r w:rsidRPr="0005456A">
        <w:tab/>
      </w:r>
      <w:r w:rsidR="00007EC2" w:rsidRPr="00007EC2">
        <w:t xml:space="preserve">Trgovački sud u Pazinu, po stečajnom sucu Ivanu Dujiću, </w:t>
      </w:r>
      <w:r w:rsidR="001938A9" w:rsidRPr="001938A9">
        <w:t>u postupku radi otvaranja stečajnog postupka nad trgovačkim društvom AUGURES d.o.o. Poreč,</w:t>
      </w:r>
      <w:r w:rsidR="001938A9">
        <w:t xml:space="preserve"> Radmani 65, OIB: 04375580458, 31</w:t>
      </w:r>
      <w:r w:rsidR="001938A9" w:rsidRPr="001938A9">
        <w:t>. srpnja 2017.</w:t>
      </w: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1938A9" w:rsidRPr="001938A9">
        <w:t>AUGURES d.o.o. Poreč, Radmani 65, OIB: 04375580458</w:t>
      </w:r>
      <w:r w:rsidR="00284032">
        <w:t xml:space="preserve">, dana </w:t>
      </w:r>
      <w:r w:rsidR="001938A9">
        <w:t>31</w:t>
      </w:r>
      <w:r w:rsidR="00007EC2" w:rsidRPr="00007EC2">
        <w:t>. srpnja 2017.</w:t>
      </w:r>
      <w:r w:rsidR="00E80304">
        <w:t xml:space="preserve"> </w:t>
      </w:r>
      <w:r w:rsidR="007126AC" w:rsidRPr="0005456A">
        <w:t>u 1</w:t>
      </w:r>
      <w:r w:rsidR="001938A9">
        <w:t>4</w:t>
      </w:r>
      <w:r w:rsidR="007126AC" w:rsidRPr="0005456A">
        <w:t>:</w:t>
      </w:r>
      <w:r w:rsidR="001938A9">
        <w:t>0</w:t>
      </w:r>
      <w:r w:rsidR="00007EC2">
        <w:t>0</w:t>
      </w:r>
      <w:r w:rsidR="007126AC" w:rsidRPr="0005456A">
        <w:t xml:space="preserve"> sati.</w:t>
      </w:r>
    </w:p>
    <w:p w:rsidRDefault="008C04AA" w:rsidP="008C04AA" w:rsidR="008C04AA" w:rsidRPr="0005456A">
      <w:pPr>
        <w:jc w:val="both"/>
      </w:pPr>
    </w:p>
    <w:p w:rsidRDefault="008C04AA" w:rsidP="007126AC" w:rsidR="00B349E3">
      <w:pPr>
        <w:jc w:val="both"/>
      </w:pPr>
      <w:r w:rsidRPr="0005456A">
        <w:tab/>
        <w:t>II.</w:t>
      </w:r>
      <w:r w:rsidRPr="0005456A">
        <w:tab/>
        <w:t xml:space="preserve">Za stečajnog upravitelja imenuje se </w:t>
      </w:r>
      <w:r w:rsidR="001938A9" w:rsidRPr="001938A9">
        <w:t>Ljiljana</w:t>
      </w:r>
      <w:r w:rsidR="001938A9">
        <w:t xml:space="preserve"> </w:t>
      </w:r>
      <w:r w:rsidR="001938A9" w:rsidRPr="001938A9">
        <w:t>Blagojević</w:t>
      </w:r>
      <w:r w:rsidR="001938A9">
        <w:t xml:space="preserve"> iz </w:t>
      </w:r>
      <w:r w:rsidR="001938A9" w:rsidRPr="001938A9">
        <w:t>Rijek</w:t>
      </w:r>
      <w:r w:rsidR="001938A9">
        <w:t xml:space="preserve">e, </w:t>
      </w:r>
      <w:r w:rsidR="001938A9" w:rsidRPr="001938A9">
        <w:t>Markovići 21</w:t>
      </w:r>
      <w:r w:rsidR="001938A9">
        <w:t xml:space="preserve">, OIB </w:t>
      </w:r>
      <w:r w:rsidR="001938A9" w:rsidRPr="001938A9">
        <w:t>27293493678</w:t>
      </w:r>
      <w:r w:rsidR="001938A9">
        <w:t>.</w:t>
      </w:r>
      <w:r w:rsidR="001938A9" w:rsidRPr="001938A9">
        <w:tab/>
      </w:r>
    </w:p>
    <w:p w:rsidRDefault="001938A9" w:rsidP="007126AC" w:rsidR="001938A9">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B349E3">
        <w:t>4</w:t>
      </w:r>
      <w:r w:rsidR="001938A9">
        <w:t>25</w:t>
      </w:r>
      <w:r w:rsidR="007126AC" w:rsidRPr="0005456A">
        <w:t>201</w:t>
      </w:r>
      <w:r w:rsidR="00E80304">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1938A9" w:rsidP="007126AC" w:rsidR="007126AC" w:rsidRPr="0005456A">
      <w:pPr>
        <w:jc w:val="center"/>
      </w:pPr>
      <w:r>
        <w:t>16</w:t>
      </w:r>
      <w:r w:rsidR="007126AC" w:rsidRPr="0005456A">
        <w:t xml:space="preserve">. </w:t>
      </w:r>
      <w:r w:rsidR="00E80304">
        <w:t>st</w:t>
      </w:r>
      <w:r w:rsidR="00B349E3">
        <w:t>udenog</w:t>
      </w:r>
      <w:r w:rsidR="007126AC" w:rsidRPr="0005456A">
        <w:t xml:space="preserve"> 201</w:t>
      </w:r>
      <w:r w:rsidR="00284032">
        <w:t>7</w:t>
      </w:r>
      <w:r w:rsidR="007126AC" w:rsidRPr="0005456A">
        <w:t xml:space="preserve">. g. u </w:t>
      </w:r>
      <w:r w:rsidR="00B47C76">
        <w:t>9</w:t>
      </w:r>
      <w:r w:rsidR="00E80304">
        <w:t>:</w:t>
      </w:r>
      <w:r w:rsidR="00B349E3">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lastRenderedPageBreak/>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B349E3" w:rsidP="007126AC" w:rsidR="007126AC" w:rsidRPr="0005456A">
      <w:pPr>
        <w:jc w:val="center"/>
      </w:pPr>
      <w:r>
        <w:t>1</w:t>
      </w:r>
      <w:r w:rsidR="001938A9">
        <w:t>6</w:t>
      </w:r>
      <w:r w:rsidR="007126AC" w:rsidRPr="0005456A">
        <w:t xml:space="preserve">. </w:t>
      </w:r>
      <w:r w:rsidR="00E80304">
        <w:t>st</w:t>
      </w:r>
      <w:r>
        <w:t>udenog</w:t>
      </w:r>
      <w:r w:rsidR="007126AC" w:rsidRPr="0005456A">
        <w:t xml:space="preserve"> 201</w:t>
      </w:r>
      <w:r w:rsidR="00284032">
        <w:t>7</w:t>
      </w:r>
      <w:r w:rsidR="007126AC" w:rsidRPr="0005456A">
        <w:t xml:space="preserve">. g. u </w:t>
      </w:r>
      <w:r>
        <w:t>10</w:t>
      </w:r>
      <w:r w:rsidR="007126AC" w:rsidRPr="0005456A">
        <w:t>:</w:t>
      </w:r>
      <w:r>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A04538" w:rsidR="00A04538">
      <w:pPr>
        <w:jc w:val="both"/>
      </w:pPr>
      <w:r w:rsidRPr="0005456A">
        <w:tab/>
      </w:r>
      <w:r w:rsidR="008C04AA"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1938A9" w:rsidR="001938A9">
      <w:pPr>
        <w:jc w:val="both"/>
      </w:pPr>
      <w:r w:rsidRPr="0005456A">
        <w:tab/>
      </w:r>
      <w:r w:rsidR="001938A9">
        <w:t xml:space="preserve">Financijska agencija podnijela je 28. veljače 2017., na temelju čl. 429. st. 1. Stečajnog zakona (Narodne novine br. 71/15, nadalje SZ), ovome sudu zahtjev za provedbu skraćenog stečajnog postupka nad pravnom osobom (dužnikom) AUGURES d. o. o. Poreč. Kako su za to bile ispunjene pretpostavke predviđene čl. 428. SZ-a, i to da dužnik nema zaposlenih, da u Očevidniku redoslijeda osnova za plaćanje ima evidentirane neizvršene osnove za plaćanje u neprekinutom razdoblju od 120 dana (na dan 24. veljače 2017. dužnik je imao neizvršene osnove za plaćanje u neprekinutom razdoblju od 120 dana u ukupnom iznosu od 1.245.517,86 kn) i da za dužnika nisu ispunjene pretpostavke za pokretanje drugog postupka radi brisanja iz sudskog registra (što je utvrđeno uvidom u zahtjev Financijske agencije i sudski registar za dužnika, listovi 1-3 spisa), sukladno čl. 430. SZ-a, na mrežnoj stranici e-Oglasna ploča sudova 2. ožujka 2017. objavljen je oglas posl. br. 9 St-120/2017-3 koji sadrži podatke za identifikaciju dužnika, podatak o ukupnom iznosu duga evidentiranog na temelju neizvršenih osnova za plaćanje, poziv osobama ovlaštenim za zastupanje dužnika da u roku 15 dana od objave oglasa podnesu sudu javnobilježnički ovjerovljen popis imovine i obveza na propisanom obrascu sa sadržajem iz čl. 17. SZ-a, kao i poziv vjerovnicima dužnika da najkasnije u roku od 45 dana od objave oglasa predlože otvaranje stečajnog postupka nad dužnikom i predujme sredstva za namirenje troškova stečajnog postupka, sve uz upozorenje o pravnim posljedicama nepodnošenja prijedloga za otvaranje stečajnog postupka iz čl. 431. SZ-a, odnosno javnobilježnički ovjerovljenog popisa imovine i obveza. U zakonskom roku od 45 dana nijedan vjerovnik nije predložio otvaranje stečajnog postupka nad dužnikom. S druge strane dužnik je u ostavljenom roku (17. ožujka 2017.) podnio javnobilježnički ovjerovljen popis imovine i obveza sa sadržajem iz čl. 17. SZ-a (listovi 4-108 spisa). Iz navedenog popisa i priloženih registra osnovnih sredstava i pregleda trenutne zalihe proizlazi da dužnik ima dugotrajne imovine i zaliha robe (u iznosima ukupno 708.268,05 kn i 135.760,79 kn), a osim toga da ima i novčanih tražbina prema svojim dužnicima (ukupno 231.569,777 kn prema otvorenim stavkama kupaca). </w:t>
      </w:r>
    </w:p>
    <w:p w:rsidRDefault="001938A9" w:rsidP="001938A9" w:rsidR="001938A9">
      <w:pPr>
        <w:jc w:val="both"/>
      </w:pPr>
      <w:r>
        <w:tab/>
        <w:t>Rješenjem ovog  suda posl.br. St-120/17-5 od 09. lipnja 2017. obustavljena je provedba skraćenog stečajnog postupka nad AUGURES d.o.o. Poreč te je određeno da će se, po pravomoćnosti tog rješenja, odgovarajućom primjenom općih odredbi stečajnog postupka, donijeti rješenje o pokretanju prethodnog postupka odnosno otvaranju stečajnog postupka, za što će se predmetu dodijeliti novi posl. br.</w:t>
      </w:r>
      <w:r w:rsidR="00373EB3">
        <w:t xml:space="preserve"> To je rješenje postalo pravomoćno 30. lipnja 2017.</w:t>
      </w:r>
    </w:p>
    <w:p w:rsidRDefault="00373EB3" w:rsidP="001938A9" w:rsidR="0007611F">
      <w:pPr>
        <w:jc w:val="both"/>
      </w:pPr>
      <w:r>
        <w:tab/>
      </w:r>
      <w:r w:rsidR="0007611F" w:rsidRPr="0005456A">
        <w:t>Sud je kod dužnika utvrdio postojanje zakonom predviđenog stečajnog razloga nesposobnosti za plaćanje iz čl. 6. S</w:t>
      </w:r>
      <w:r>
        <w:t>Z-a</w:t>
      </w:r>
      <w:r w:rsidR="0007611F" w:rsidRPr="0005456A">
        <w:t xml:space="preserve">.  Naime, iz </w:t>
      </w:r>
      <w:r w:rsidR="0005456A">
        <w:t xml:space="preserve">zahtjeva </w:t>
      </w:r>
      <w:r w:rsidR="0007611F" w:rsidRPr="0005456A">
        <w:t xml:space="preserve">FINA-e za </w:t>
      </w:r>
      <w:r w:rsidR="0005456A">
        <w:t xml:space="preserve">provedbu skraćenog </w:t>
      </w:r>
      <w:r w:rsidR="0040642A" w:rsidRPr="0005456A">
        <w:t xml:space="preserve">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A605D4">
      <w:pPr>
        <w:jc w:val="both"/>
      </w:pPr>
      <w:r>
        <w:tab/>
        <w:t xml:space="preserve">Iz </w:t>
      </w:r>
      <w:r w:rsidR="00373EB3" w:rsidRPr="00373EB3">
        <w:t>popis</w:t>
      </w:r>
      <w:r w:rsidR="00373EB3">
        <w:t>a</w:t>
      </w:r>
      <w:r w:rsidR="00373EB3" w:rsidRPr="00373EB3">
        <w:t xml:space="preserve"> imovine i obveza </w:t>
      </w:r>
      <w:r w:rsidR="00373EB3">
        <w:t xml:space="preserve">na </w:t>
      </w:r>
      <w:r w:rsidR="00373EB3" w:rsidRPr="00373EB3">
        <w:t>listovi</w:t>
      </w:r>
      <w:r w:rsidR="00373EB3">
        <w:t>ma</w:t>
      </w:r>
      <w:r w:rsidR="00373EB3" w:rsidRPr="00373EB3">
        <w:t xml:space="preserve"> 4-108 spisa i priloženih registra osnovnih sredstava i pregleda trenutne zalihe proizlazi da dužnik ima dugotrajne imovine i zaliha robe (u iznosima ukupno 708.268,05 kn i 135.760,79 kn), a osim toga da ima i novčanih tražbina prema svojim dužnicima (ukupno 231.569,777 kn prema otvorenim stavkama kupaca)</w:t>
      </w:r>
      <w:r w:rsidRPr="00A605D4">
        <w:t>. Stoga je sud procijenio da dužnik ima imovinu dostatnu za pokriće troškova stečajnog postupka.</w:t>
      </w:r>
    </w:p>
    <w:p w:rsidRDefault="0007611F" w:rsidP="00F55BF7" w:rsidR="00373EB3">
      <w:pPr>
        <w:jc w:val="both"/>
      </w:pPr>
      <w:r w:rsidRPr="0005456A">
        <w:tab/>
        <w:t>S</w:t>
      </w:r>
      <w:r w:rsidR="0040642A" w:rsidRPr="0005456A">
        <w:t xml:space="preserve"> obzirom na sve navedeno </w:t>
      </w:r>
      <w:r w:rsidRPr="0005456A">
        <w:t>je, na temelju odredbi čl. 129., 130. i 131. SZ-a, odlučeno kao u izreci ovog rješenja</w:t>
      </w:r>
      <w:r w:rsidR="00373EB3">
        <w:t>.</w:t>
      </w:r>
    </w:p>
    <w:p w:rsidRDefault="00373EB3" w:rsidP="00373EB3" w:rsidR="0007611F">
      <w:pPr>
        <w:jc w:val="both"/>
      </w:pPr>
      <w:r>
        <w:tab/>
      </w:r>
      <w:r w:rsidRPr="005347E1">
        <w:t>Stečajni upravitelj izabra</w:t>
      </w:r>
      <w:r>
        <w:t>n je metodom slučajnoga odabira, sukladno čl. 84. st. 1. SZ-a.</w:t>
      </w:r>
      <w:r w:rsidR="00F55BF7" w:rsidRPr="0005456A">
        <w:t xml:space="preserve"> </w:t>
      </w:r>
    </w:p>
    <w:p w:rsidRDefault="00C607F6" w:rsidP="00F55BF7" w:rsidR="00C607F6" w:rsidRPr="0005456A">
      <w:pPr>
        <w:jc w:val="both"/>
      </w:pPr>
    </w:p>
    <w:p w:rsidRDefault="00E80304" w:rsidP="00E80304" w:rsidR="00634BDB" w:rsidRPr="0005456A">
      <w:pPr>
        <w:jc w:val="center"/>
      </w:pPr>
      <w:r>
        <w:t xml:space="preserve">                                                  </w:t>
      </w:r>
      <w:r w:rsidR="0016605C" w:rsidRPr="0005456A">
        <w:t xml:space="preserve">U </w:t>
      </w:r>
      <w:r w:rsidR="00C607F6">
        <w:t xml:space="preserve">Pazinu, </w:t>
      </w:r>
      <w:r w:rsidR="00373EB3">
        <w:t>31</w:t>
      </w:r>
      <w:r w:rsidRPr="00E80304">
        <w:t xml:space="preserve">. </w:t>
      </w:r>
      <w:r w:rsidR="000123C7">
        <w:t>srp</w:t>
      </w:r>
      <w:r w:rsidRPr="00E80304">
        <w:t>nja 2017.</w:t>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t xml:space="preserve">       </w:t>
      </w:r>
      <w:r>
        <w:t xml:space="preserve">                                            </w:t>
      </w:r>
      <w:r w:rsidR="00634BDB" w:rsidRPr="0005456A">
        <w:t>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C607F6">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C607F6" w:rsidP="00634BDB" w:rsidR="00C607F6"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373EB3">
        <w:t>31</w:t>
      </w:r>
      <w:r w:rsidR="001B26EC">
        <w:t xml:space="preserve">. </w:t>
      </w:r>
      <w:r w:rsidR="000123C7">
        <w:t>srp</w:t>
      </w:r>
      <w:r w:rsidR="001B26EC">
        <w:t>nja 2017. u 1</w:t>
      </w:r>
      <w:r w:rsidR="00373EB3">
        <w:t>4</w:t>
      </w:r>
      <w:r w:rsidR="001B26EC">
        <w:t>:</w:t>
      </w:r>
      <w:r w:rsidR="00373EB3">
        <w:t>0</w:t>
      </w:r>
      <w:r w:rsidR="000123C7">
        <w:t>0</w:t>
      </w:r>
      <w:r w:rsidR="001B26EC" w:rsidRPr="001B26EC">
        <w:t xml:space="preserve"> sati</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373EB3" w:rsidRPr="00373EB3">
        <w:t>Ljiljan</w:t>
      </w:r>
      <w:r w:rsidR="00373EB3">
        <w:t>i</w:t>
      </w:r>
      <w:r w:rsidR="00373EB3" w:rsidRPr="00373EB3">
        <w:t xml:space="preserve"> Blagojević iz Rijeke, Markovići 21</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pPr>
        <w:jc w:val="both"/>
      </w:pPr>
      <w:r w:rsidRPr="0005456A">
        <w:t>- sudski registar ovoga suda</w:t>
      </w:r>
    </w:p>
    <w:sectPr w:rsidSect="00C643AD" w:rsidR="00945BC8">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5B5" w:rsidP="008C04AA" w:rsidR="001E75B5">
      <w:r>
        <w:separator/>
      </w:r>
    </w:p>
  </w:endnote>
  <w:endnote w:id="0" w:type="continuationSeparator">
    <w:p w:rsidRDefault="001E75B5" w:rsidP="008C04AA" w:rsidR="001E75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5B5" w:rsidP="008C04AA" w:rsidR="001E75B5">
      <w:r>
        <w:separator/>
      </w:r>
    </w:p>
  </w:footnote>
  <w:footnote w:id="0" w:type="continuationSeparator">
    <w:p w:rsidRDefault="001E75B5" w:rsidP="008C04AA" w:rsidR="001E75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09A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09A9">
      <w:rPr>
        <w:rStyle w:val="Brojstranice"/>
        <w:noProof/>
      </w:rPr>
      <w:t>3</w:t>
    </w:r>
    <w:r>
      <w:rPr>
        <w:rStyle w:val="Brojstranice"/>
      </w:rPr>
      <w:fldChar w:fldCharType="end"/>
    </w:r>
  </w:p>
  <w:p w:rsidRDefault="00BC6E78" w:rsidP="00DD3FB1" w:rsidR="008A4163" w:rsidRPr="003333BD">
    <w:pPr>
      <w:pStyle w:val="Zaglavlje"/>
    </w:pPr>
    <w:r>
      <w:tab/>
    </w:r>
    <w:r>
      <w:tab/>
    </w:r>
    <w:r w:rsidR="00373EB3">
      <w:t>Posl.br.: 10 St-425/17-8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1938A9">
      <w:t>425</w:t>
    </w:r>
    <w:r w:rsidR="00E80304">
      <w:t>/17</w:t>
    </w:r>
    <w:r w:rsidR="008C6538">
      <w:t>-</w:t>
    </w:r>
    <w:r w:rsidR="001938A9">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09A9"/>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169E0"/>
    <w:rsid w:val="00120DE3"/>
    <w:rsid w:val="00153A82"/>
    <w:rsid w:val="0016605C"/>
    <w:rsid w:val="00187AA6"/>
    <w:rsid w:val="001938A9"/>
    <w:rsid w:val="001A1476"/>
    <w:rsid w:val="001B26EC"/>
    <w:rsid w:val="001D4C63"/>
    <w:rsid w:val="001E75B5"/>
    <w:rsid w:val="001E75F6"/>
    <w:rsid w:val="00206E40"/>
    <w:rsid w:val="00220C40"/>
    <w:rsid w:val="00226496"/>
    <w:rsid w:val="002668F5"/>
    <w:rsid w:val="00284032"/>
    <w:rsid w:val="002B1A3F"/>
    <w:rsid w:val="002D0ACD"/>
    <w:rsid w:val="002D63A4"/>
    <w:rsid w:val="00321E37"/>
    <w:rsid w:val="00326C83"/>
    <w:rsid w:val="00331DD9"/>
    <w:rsid w:val="0035048B"/>
    <w:rsid w:val="00373EB3"/>
    <w:rsid w:val="003A214E"/>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B6B0F"/>
    <w:rsid w:val="005C7566"/>
    <w:rsid w:val="005D21FA"/>
    <w:rsid w:val="005E4638"/>
    <w:rsid w:val="005F57AE"/>
    <w:rsid w:val="005F652C"/>
    <w:rsid w:val="00621A3C"/>
    <w:rsid w:val="00627097"/>
    <w:rsid w:val="00634BDB"/>
    <w:rsid w:val="00656FEC"/>
    <w:rsid w:val="00664682"/>
    <w:rsid w:val="00667143"/>
    <w:rsid w:val="00692004"/>
    <w:rsid w:val="00694576"/>
    <w:rsid w:val="006E061C"/>
    <w:rsid w:val="006E6CA8"/>
    <w:rsid w:val="0071183C"/>
    <w:rsid w:val="007126AC"/>
    <w:rsid w:val="0073321E"/>
    <w:rsid w:val="007542C0"/>
    <w:rsid w:val="007652ED"/>
    <w:rsid w:val="00774CCA"/>
    <w:rsid w:val="007D0A13"/>
    <w:rsid w:val="00803CC5"/>
    <w:rsid w:val="00851E9B"/>
    <w:rsid w:val="00862030"/>
    <w:rsid w:val="0088211F"/>
    <w:rsid w:val="00887DAA"/>
    <w:rsid w:val="00896573"/>
    <w:rsid w:val="008C04AA"/>
    <w:rsid w:val="008C29DD"/>
    <w:rsid w:val="008C6538"/>
    <w:rsid w:val="008D67D3"/>
    <w:rsid w:val="00927C41"/>
    <w:rsid w:val="00945BC8"/>
    <w:rsid w:val="00963AA7"/>
    <w:rsid w:val="00985388"/>
    <w:rsid w:val="0098707E"/>
    <w:rsid w:val="009900B8"/>
    <w:rsid w:val="00991A85"/>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C6E78"/>
    <w:rsid w:val="00C34ABC"/>
    <w:rsid w:val="00C52179"/>
    <w:rsid w:val="00C607F6"/>
    <w:rsid w:val="00C643AD"/>
    <w:rsid w:val="00C764D7"/>
    <w:rsid w:val="00CA16DB"/>
    <w:rsid w:val="00CD29E7"/>
    <w:rsid w:val="00CE38D4"/>
    <w:rsid w:val="00D22FE2"/>
    <w:rsid w:val="00D25E6F"/>
    <w:rsid w:val="00D25F40"/>
    <w:rsid w:val="00D37E26"/>
    <w:rsid w:val="00D5655E"/>
    <w:rsid w:val="00D67E45"/>
    <w:rsid w:val="00D72DB9"/>
    <w:rsid w:val="00D7381F"/>
    <w:rsid w:val="00D93C22"/>
    <w:rsid w:val="00DB1B9E"/>
    <w:rsid w:val="00DD3FA8"/>
    <w:rsid w:val="00DE0F0E"/>
    <w:rsid w:val="00DF6C51"/>
    <w:rsid w:val="00E06969"/>
    <w:rsid w:val="00E13AF4"/>
    <w:rsid w:val="00E333BA"/>
    <w:rsid w:val="00E60ABE"/>
    <w:rsid w:val="00E80304"/>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209A9"/>
    <w:rPr>
      <w:color w:val="808080"/>
      <w:bdr w:space="0" w:sz="0" w:color="auto" w:val="none"/>
      <w:shd w:fill="auto" w:color="auto" w:val="clear"/>
    </w:rPr>
  </w:style>
  <w:style w:customStyle="true" w:styleId="eSPISCCParagraphDefaultFont" w:type="character">
    <w:name w:val="eSPIS_CC_Paragraph Default Font"/>
    <w:basedOn w:val="Zadanifontodlomka"/>
    <w:rsid w:val="000209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09A9"/>
    <w:rPr>
      <w:b/>
      <w:bdr w:space="0" w:sz="0" w:color="auto" w:val="none"/>
      <w:shd w:fill="FFFFCC" w:color="auto" w:val="clear"/>
      <w:lang w:val="hr-HR"/>
    </w:rPr>
  </w:style>
  <w:style w:customStyle="true" w:styleId="PozadinaSvijetloCrvena" w:type="character">
    <w:name w:val="Pozadina_SvijetloCrvena"/>
    <w:basedOn w:val="eSPISCCParagraphDefaultFont"/>
    <w:rsid w:val="000209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09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209A9"/>
    <w:rPr>
      <w:color w:val="808080"/>
      <w:bdr w:color="auto" w:space="0" w:sz="0" w:val="none"/>
      <w:shd w:color="auto" w:fill="auto" w:val="clear"/>
    </w:rPr>
  </w:style>
  <w:style w:customStyle="1" w:styleId="eSPISCCParagraphDefaultFont" w:type="character">
    <w:name w:val="eSPIS_CC_Paragraph Default Font"/>
    <w:basedOn w:val="Zadanifontodlomka"/>
    <w:rsid w:val="000209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09A9"/>
    <w:rPr>
      <w:b/>
      <w:bdr w:color="auto" w:space="0" w:sz="0" w:val="none"/>
      <w:shd w:color="auto" w:fill="FFFFCC" w:val="clear"/>
      <w:lang w:val="hr-HR"/>
    </w:rPr>
  </w:style>
  <w:style w:customStyle="1" w:styleId="PozadinaSvijetloCrvena" w:type="character">
    <w:name w:val="Pozadina_SvijetloCrvena"/>
    <w:basedOn w:val="eSPISCCParagraphDefaultFont"/>
    <w:rsid w:val="000209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09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St-425/2017</izvorni_sadrzaj>
    <derivirana_varijabla naziv="DomainObject.Predmet.OznakaBroj_1">St-425/2017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AUGURES d.o.o. POREČ</izvorni_sadrzaj>
    <derivirana_varijabla naziv="DomainObject.Predmet.ProtustrankaFormated_1">  AUGURES d.o.o. POREČ</derivirana_varijabla>
  </DomainObject.Predmet.ProtustrankaFormated>
  <DomainObject.Predmet.ProtustrankaFormatedOIB>
    <izvorni_sadrzaj>  AUGURES d.o.o. POREČ, OIB 04375580458</izvorni_sadrzaj>
    <derivirana_varijabla naziv="DomainObject.Predmet.ProtustrankaFormatedOIB_1">  AUGURES d.o.o. POREČ, OIB 04375580458</derivirana_varijabla>
  </DomainObject.Predmet.ProtustrankaFormatedOIB>
  <DomainObject.Predmet.ProtustrankaFormatedWithAdress>
    <izvorni_sadrzaj> AUGURES d.o.o. POREČ, Radmani 65, 52440 Poreč</izvorni_sadrzaj>
    <derivirana_varijabla naziv="DomainObject.Predmet.ProtustrankaFormatedWithAdress_1"> AUGURES d.o.o. POREČ, Radmani 65, 52440 Poreč</derivirana_varijabla>
  </DomainObject.Predmet.ProtustrankaFormatedWithAdress>
  <DomainObject.Predmet.ProtustrankaFormatedWithAdressOIB>
    <izvorni_sadrzaj> AUGURES d.o.o. POREČ, OIB 04375580458, Radmani 65, 52440 Poreč</izvorni_sadrzaj>
    <derivirana_varijabla naziv="DomainObject.Predmet.ProtustrankaFormatedWithAdressOIB_1"> AUGURES d.o.o. POREČ, OIB 04375580458, Radmani 65, 52440 Poreč</derivirana_varijabla>
  </DomainObject.Predmet.ProtustrankaFormatedWithAdressOIB>
  <DomainObject.Predmet.ProtustrankaWithAdress>
    <izvorni_sadrzaj>AUGURES d.o.o. POREČ Radmani 65, 52440 Poreč</izvorni_sadrzaj>
    <derivirana_varijabla naziv="DomainObject.Predmet.ProtustrankaWithAdress_1">AUGURES d.o.o. POREČ Radmani 65, 52440 Poreč</derivirana_varijabla>
  </DomainObject.Predmet.ProtustrankaWithAdress>
  <DomainObject.Predmet.ProtustrankaWithAdressOIB>
    <izvorni_sadrzaj>AUGURES d.o.o. POREČ, OIB 04375580458, Radmani 65, 52440 Poreč</izvorni_sadrzaj>
    <derivirana_varijabla naziv="DomainObject.Predmet.ProtustrankaWithAdressOIB_1">AUGURES d.o.o. POREČ, OIB 04375580458, Radmani 65, 52440 Poreč</derivirana_varijabla>
  </DomainObject.Predmet.ProtustrankaWithAdressOIB>
  <DomainObject.Predmet.ProtustrankaNazivFormated>
    <izvorni_sadrzaj>AUGURES d.o.o. POREČ</izvorni_sadrzaj>
    <derivirana_varijabla naziv="DomainObject.Predmet.ProtustrankaNazivFormated_1">AUGURES d.o.o. POREČ</derivirana_varijabla>
  </DomainObject.Predmet.ProtustrankaNazivFormated>
  <DomainObject.Predmet.ProtustrankaNazivFormatedOIB>
    <izvorni_sadrzaj>AUGURES d.o.o. POREČ, OIB 04375580458</izvorni_sadrzaj>
    <derivirana_varijabla naziv="DomainObject.Predmet.ProtustrankaNazivFormatedOIB_1">AUGURES d.o.o. POREČ, OIB 04375580458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1245517.86</izvorni_sadrzaj>
    <derivirana_varijabla naziv="DomainObject.Predmet.TrenutnaVrijednost_1">1245517.86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AUGURES d.o.o. POREČ</item>
    </izvorni_sadrzaj>
    <derivirana_varijabla naziv="DomainObject.Predmet.ProtuStrankaListFormated_1">
      <item>AUGURES d.o.o. POREČ</item>
    </derivirana_varijabla>
  </DomainObject.Predmet.ProtuStrankaListFormated>
  <DomainObject.Predmet.ProtuStrankaListFormatedOIB>
    <izvorni_sadrzaj>
      <item>AUGURES d.o.o. POREČ, OIB 04375580458</item>
    </izvorni_sadrzaj>
    <derivirana_varijabla naziv="DomainObject.Predmet.ProtuStrankaListFormatedOIB_1">
      <item>AUGURES d.o.o. POREČ, OIB 04375580458</item>
    </derivirana_varijabla>
  </DomainObject.Predmet.ProtuStrankaListFormatedOIB>
  <DomainObject.Predmet.ProtuStrankaListFormatedWithAdress>
    <izvorni_sadrzaj>
      <item>AUGURES d.o.o. POREČ, Radmani 65, 52440 Poreč</item>
    </izvorni_sadrzaj>
    <derivirana_varijabla naziv="DomainObject.Predmet.ProtuStrankaListFormatedWithAdress_1">
      <item>AUGURES d.o.o. POREČ, Radmani 65, 52440 Poreč</item>
    </derivirana_varijabla>
  </DomainObject.Predmet.ProtuStrankaListFormatedWithAdress>
  <DomainObject.Predmet.ProtuStrankaListFormatedWithAdressOIB>
    <izvorni_sadrzaj>
      <item>AUGURES d.o.o. POREČ, OIB 04375580458, Radmani 65, 52440 Poreč</item>
    </izvorni_sadrzaj>
    <derivirana_varijabla naziv="DomainObject.Predmet.ProtuStrankaListFormatedWithAdressOIB_1">
      <item>AUGURES d.o.o. POREČ, OIB 04375580458, Radmani 65, 52440 Poreč</item>
    </derivirana_varijabla>
  </DomainObject.Predmet.ProtuStrankaListFormatedWithAdressOIB>
  <DomainObject.Predmet.ProtuStrankaListNazivFormated>
    <izvorni_sadrzaj>
      <item>AUGURES d.o.o. POREČ</item>
    </izvorni_sadrzaj>
    <derivirana_varijabla naziv="DomainObject.Predmet.ProtuStrankaListNazivFormated_1">
      <item>AUGURES d.o.o. POREČ</item>
    </derivirana_varijabla>
  </DomainObject.Predmet.ProtuStrankaListNazivFormated>
  <DomainObject.Predmet.ProtuStrankaListNazivFormatedOIB>
    <izvorni_sadrzaj>
      <item>AUGURES d.o.o. POREČ, OIB 04375580458</item>
    </izvorni_sadrzaj>
    <derivirana_varijabla naziv="DomainObject.Predmet.ProtuStrankaListNazivFormatedOIB_1">
      <item>AUGURES d.o.o. POREČ, OIB 04375580458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AUGURES d.o.o. POREČ</izvorni_sadrzaj>
    <derivirana_varijabla naziv="DomainObject.Predmet.ProtustrankaIDrugi_1">AUGURES d.o.o. POREČ</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AUGURES d.o.o. POREČ, OIB 04375580458, Radmani 65, 52440 Poreč</izvorni_sadrzaj>
    <derivirana_varijabla naziv="DomainObject.Predmet.ProtustrankaIDrugiAdressOIB_1">AUGURES d.o.o. POREČ, OIB 04375580458, Radmani 65,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AUGURES d.o.o. POREČ</item>
      <item>FINANCIJSKA AGENCIJA, RC RIJEKA, PODRUŽNICA PULA, PULA</item>
    </izvorni_sadrzaj>
    <derivirana_varijabla naziv="DomainObject.Predmet.SudioniciListNaziv_1">
      <item>AUGURES d.o.o. POREČ</item>
      <item>FINANCIJSKA AGENCIJA, RC RIJEKA, PODRUŽNICA PULA, PULA</item>
    </derivirana_varijabla>
  </DomainObject.Predmet.SudioniciListNaziv>
  <DomainObject.Predmet.SudioniciListAdressOIB>
    <izvorni_sadrzaj>
      <item>AUGURES d.o.o. POREČ, OIB 04375580458, Radmani 65,52440 Poreč</item>
      <item>FINANCIJSKA AGENCIJA, RC RIJEKA, PODRUŽNICA PULA, PULA, OIB 85821130368, Frana Kurelca 8,51000 Rijeka</item>
    </izvorni_sadrzaj>
    <derivirana_varijabla naziv="DomainObject.Predmet.SudioniciListAdressOIB_1">
      <item>AUGURES d.o.o. POREČ, OIB 04375580458, Radmani 65,52440 Poreč</item>
      <item>FINANCIJSKA AGENCIJA, RC RIJEKA, PODRUŽNICA PULA, PULA,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04375580458</item>
      <item>, OIB 85821130368</item>
    </izvorni_sadrzaj>
    <derivirana_varijabla naziv="DomainObject.Predmet.SudioniciListNazivOIB_1">
      <item>, OIB 04375580458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7C08ED-9E56-4AA0-83F2-5AFFD4B6D8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6082</properties:Characters>
  <properties:Lines>128</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2017-07-31T11:59:00Z</dcterms:created>
  <dc:creator>Jasmina Matika</dc:creator>
  <cp:lastModifiedBy>Hani Udovičić</cp:lastModifiedBy>
  <cp:lastPrinted>2016-05-20T11:14:00Z</cp:lastPrinted>
  <dcterms:modified xmlns:xsi="http://www.w3.org/2001/XMLSchema-instance" xsi:type="dcterms:W3CDTF">2017-07-31T12:00:00Z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