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7db95" w14:paraId="a37db95" w:rsidRDefault="00520E5B" w:rsidP="00044F41" w:rsidR="00520E5B">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520E5B" w:rsidP="00044F41" w:rsidR="00520E5B">
      <w:pPr>
        <w:jc w:val="both"/>
        <w:rPr>
          <w:b/>
        </w:rPr>
      </w:pPr>
    </w:p>
    <w:p w:rsidRDefault="00520E5B" w:rsidP="00520E5B" w:rsidR="00520E5B" w:rsidRPr="00152CB8">
      <w:pPr>
        <w:jc w:val="both"/>
      </w:pPr>
      <w:r w:rsidRPr="00152CB8">
        <w:t>REPUBLIKA HRVATSKA</w:t>
      </w:r>
    </w:p>
    <w:p w:rsidRDefault="00520E5B" w:rsidP="00520E5B" w:rsidR="00520E5B" w:rsidRPr="00152CB8">
      <w:pPr>
        <w:jc w:val="both"/>
      </w:pPr>
      <w:r w:rsidRPr="00152CB8">
        <w:t>TRGOVAČKI SUD U SPLITU</w:t>
      </w:r>
    </w:p>
    <w:p w:rsidRDefault="00520E5B" w:rsidP="00B42E80" w:rsidR="00520E5B" w:rsidRPr="00152CB8">
      <w:pPr>
        <w:jc w:val="both"/>
      </w:pPr>
      <w:r w:rsidRPr="00152CB8">
        <w:t>21000 Split, Sukoišanska 6</w:t>
      </w:r>
    </w:p>
    <w:p w:rsidRDefault="00520E5B" w:rsidP="00520E5B" w:rsidR="00520E5B" w:rsidRPr="00152CB8">
      <w:pPr>
        <w:jc w:val="right"/>
      </w:pPr>
    </w:p>
    <w:p w:rsidRDefault="00520E5B" w:rsidP="00520E5B" w:rsidR="00520E5B" w:rsidRPr="00152CB8">
      <w:pPr>
        <w:jc w:val="center"/>
      </w:pPr>
      <w:r w:rsidRPr="00152CB8">
        <w:t>R E P U B L I K A   H R V A T S K A</w:t>
      </w:r>
    </w:p>
    <w:p w:rsidRDefault="00520E5B" w:rsidP="00520E5B" w:rsidR="00520E5B">
      <w:pPr>
        <w:jc w:val="center"/>
      </w:pPr>
    </w:p>
    <w:p w:rsidRDefault="00520E5B" w:rsidP="00520E5B" w:rsidR="00520E5B" w:rsidRPr="00152CB8">
      <w:pPr>
        <w:jc w:val="center"/>
      </w:pPr>
      <w:r w:rsidRPr="00152CB8">
        <w:t>R J E Š E N J E</w:t>
      </w:r>
    </w:p>
    <w:p w:rsidRDefault="00520E5B" w:rsidP="00520E5B" w:rsidR="00520E5B">
      <w:pPr>
        <w:jc w:val="both"/>
        <w:rPr>
          <w:b/>
        </w:rPr>
      </w:pPr>
    </w:p>
    <w:p w:rsidRDefault="00520E5B" w:rsidP="00520E5B" w:rsidR="00520E5B">
      <w:pPr>
        <w:ind w:firstLine="708"/>
        <w:jc w:val="both"/>
      </w:pPr>
      <w:r>
        <w:t xml:space="preserve">Trgovački sud u Splitu, po stečajnom sucu tog suda Katarini Mikulić kao sucu pojedincu, odlučujući o prijedlogu predlagatelja FINANCIJSKE AGENCIJE, Regionalni centar Split, Podružnica Split, Mažuranićevo šetalište 24 b, OIB: </w:t>
      </w:r>
      <w:r w:rsidRPr="00152CB8">
        <w:t>85821130368</w:t>
      </w:r>
      <w:r>
        <w:t xml:space="preserve"> za otvaranje stečajnog postupka nad dužnikom </w:t>
      </w:r>
      <w:r w:rsidR="00EB4743">
        <w:t>KALAFAT j.d.o.o., Manuška poljana 17, Split, OIB: 12582992813</w:t>
      </w:r>
      <w:r>
        <w:t xml:space="preserve">, dana </w:t>
      </w:r>
      <w:r w:rsidR="00EB4743">
        <w:t>06. veljače</w:t>
      </w:r>
      <w:r w:rsidR="00EE7377">
        <w:t xml:space="preserve"> 2017</w:t>
      </w:r>
      <w:r>
        <w:t>. godine</w:t>
      </w:r>
    </w:p>
    <w:p w:rsidRDefault="00044F41" w:rsidP="00044F41" w:rsidR="00044F41" w:rsidRPr="00520E5B">
      <w:pPr>
        <w:jc w:val="both"/>
      </w:pPr>
    </w:p>
    <w:p w:rsidRDefault="00044F41" w:rsidP="00520E5B" w:rsidR="00044F41">
      <w:pPr>
        <w:jc w:val="center"/>
      </w:pPr>
      <w:r w:rsidRPr="00520E5B">
        <w:t>r i j e š i o    j e</w:t>
      </w:r>
    </w:p>
    <w:p w:rsidRDefault="00044F41" w:rsidP="00044F41" w:rsidR="00044F41">
      <w:pPr>
        <w:jc w:val="both"/>
        <w:rPr>
          <w:b/>
        </w:rPr>
      </w:pPr>
    </w:p>
    <w:p w:rsidRDefault="00044F41" w:rsidP="00044F41" w:rsidR="00044F41" w:rsidRPr="00520E5B">
      <w:pPr>
        <w:jc w:val="both"/>
      </w:pPr>
      <w:r w:rsidRPr="00520E5B">
        <w:t xml:space="preserve">1. </w:t>
      </w:r>
      <w:r w:rsidRPr="00520E5B">
        <w:tab/>
        <w:t xml:space="preserve">Pozivaju se osobe koje imaju pravni interes da se provede stečajni postupak nad dužnikom </w:t>
      </w:r>
      <w:r w:rsidR="00EB4743">
        <w:t>KALAFAT j.d.o.o., Manuška poljana 17, Split, OIB: 12582992813</w:t>
      </w:r>
      <w:r w:rsidRPr="00520E5B">
        <w:t xml:space="preserve">, da u roku od 15 dana solidarno uplate na sudski depozit ovog suda br. HR1623900011300000664, otvoren kod Hrvatske poštanske banke d.d. Zagreb, pozivom na broj </w:t>
      </w:r>
      <w:r w:rsidR="00EB4743">
        <w:t>4108116</w:t>
      </w:r>
      <w:r w:rsidRPr="00520E5B">
        <w:t xml:space="preserve">, model 02,  iznos od 20.000,00 kuna na ime predujma za pokriće troškova kako prethodnog tako i otvorenog stečajnog postupka, te da u istom roku potvrdu o uplati dostavi u sudski spis. </w:t>
      </w:r>
    </w:p>
    <w:p w:rsidRDefault="00044F41" w:rsidP="00044F41" w:rsidR="00044F41" w:rsidRPr="00520E5B">
      <w:pPr>
        <w:jc w:val="both"/>
      </w:pPr>
    </w:p>
    <w:p w:rsidRDefault="00044F41" w:rsidP="00044F41" w:rsidR="00044F41" w:rsidRPr="00520E5B">
      <w:pPr>
        <w:jc w:val="both"/>
      </w:pPr>
      <w:r w:rsidRPr="00520E5B">
        <w:t xml:space="preserve">2. </w:t>
      </w:r>
      <w:r w:rsidRPr="00520E5B">
        <w:tab/>
        <w:t>Rješenje će se objavit</w:t>
      </w:r>
      <w:r w:rsidR="00F57DF9">
        <w:t>i</w:t>
      </w:r>
      <w:r w:rsidRPr="00520E5B">
        <w:t xml:space="preserve"> na e-oglasnoj ploči suda. </w:t>
      </w:r>
    </w:p>
    <w:p w:rsidRDefault="00044F41" w:rsidP="00044F41" w:rsidR="00044F41" w:rsidRPr="00520E5B">
      <w:pPr>
        <w:jc w:val="both"/>
      </w:pPr>
    </w:p>
    <w:p w:rsidRDefault="00044F41" w:rsidP="00044F41" w:rsidR="00044F41" w:rsidRPr="00520E5B">
      <w:pPr>
        <w:jc w:val="both"/>
      </w:pPr>
      <w:r w:rsidRPr="00520E5B">
        <w:t xml:space="preserve">3. </w:t>
      </w:r>
      <w:r w:rsidRPr="00520E5B">
        <w:tab/>
        <w:t xml:space="preserve">Ukoliko vjerovnici dužnika ne postupe u skladu s točkom 1. ovog rješenja, stečajni sudac će donijeti odluku o otvaranju  i zaključenju stečajnog postupka. </w:t>
      </w:r>
    </w:p>
    <w:p w:rsidRDefault="00044F41" w:rsidP="00044F41" w:rsidR="00044F41" w:rsidRPr="00520E5B">
      <w:pPr>
        <w:jc w:val="both"/>
      </w:pPr>
    </w:p>
    <w:p w:rsidRDefault="00044F41" w:rsidP="00044F41" w:rsidR="00044F41" w:rsidRPr="00520E5B">
      <w:pPr>
        <w:jc w:val="both"/>
      </w:pPr>
      <w:r w:rsidRPr="00520E5B">
        <w:t xml:space="preserve">4. </w:t>
      </w:r>
      <w:r w:rsidRPr="00520E5B">
        <w:tab/>
        <w:t xml:space="preserve">U tom se slučaju stečajni postupak neće provesti i na odgovarajući će se način primijeniti odredbe čl.286 – čl. 292. Stečajnog zakona. </w:t>
      </w:r>
    </w:p>
    <w:p w:rsidRDefault="00044F41" w:rsidP="00044F41" w:rsidR="00044F41" w:rsidRPr="00520E5B">
      <w:pPr>
        <w:jc w:val="both"/>
      </w:pPr>
    </w:p>
    <w:p w:rsidRDefault="00044F41" w:rsidP="00044F41" w:rsidR="00044F41">
      <w:pPr>
        <w:jc w:val="both"/>
      </w:pPr>
      <w:r w:rsidRPr="00520E5B">
        <w:t xml:space="preserve">5. </w:t>
      </w:r>
      <w:r w:rsidRPr="00520E5B">
        <w:tab/>
        <w:t>Ukoliko se stečajni postupak zaključi u skladu s odredbom čl.132.st.1. Stečajnog zakona a dužnik nema sredstava za pokriće  najnužnijih troškova, sredstva će se isplatiti iz Fonda</w:t>
      </w:r>
      <w:r>
        <w:t xml:space="preserve"> za namirenje troškova stečajnog postupka.</w:t>
      </w:r>
    </w:p>
    <w:p w:rsidRDefault="00044F41" w:rsidP="00044F41" w:rsidR="00044F41">
      <w:pPr>
        <w:jc w:val="both"/>
      </w:pPr>
    </w:p>
    <w:p w:rsidRDefault="00520E5B" w:rsidP="00520E5B" w:rsidR="00044F41" w:rsidRPr="00520E5B">
      <w:pPr>
        <w:jc w:val="center"/>
      </w:pPr>
      <w:r w:rsidRPr="00520E5B">
        <w:t>Obrazloženje</w:t>
      </w:r>
    </w:p>
    <w:p w:rsidRDefault="00520E5B" w:rsidP="00520E5B" w:rsidR="00520E5B">
      <w:pPr>
        <w:jc w:val="center"/>
        <w:rPr>
          <w:b/>
        </w:rPr>
      </w:pPr>
    </w:p>
    <w:p w:rsidRDefault="00EB4743" w:rsidP="00EB4743" w:rsidR="00EB4743">
      <w:pPr>
        <w:ind w:firstLine="708"/>
        <w:jc w:val="both"/>
      </w:pPr>
      <w:r>
        <w:t>Predlagatelj Financijska agencija, Regionalni centar Split, Podružnica Split je prijedlogom zaprimljenim na Trgovačkom sudu u Splitu, dana 13. travnja 2016. godine predložio otvaranje stečajnog postupka nad dužnikom KALAFAT j.d.o.o., Manuška poljana 17, Split, OIB: 12582992813.</w:t>
      </w:r>
    </w:p>
    <w:p w:rsidRDefault="00EB4743" w:rsidP="00EB4743" w:rsidR="00EB4743">
      <w:pPr>
        <w:ind w:left="708"/>
        <w:jc w:val="both"/>
      </w:pPr>
    </w:p>
    <w:p w:rsidRDefault="00EB4743" w:rsidP="00EB4743" w:rsidR="00EB4743">
      <w:pPr>
        <w:ind w:firstLine="708"/>
        <w:jc w:val="both"/>
      </w:pPr>
      <w:r>
        <w:t xml:space="preserve">U prijedlogu se u bitnome navodi da dužnik na dan 11. travnja 2016. godine u Očevidniku redoslijeda osnova za plaćanje ima evidentirane neizvršene osnove za plaćanje u </w:t>
      </w:r>
      <w:r>
        <w:lastRenderedPageBreak/>
        <w:t xml:space="preserve">neprekinutom razdoblju od 120 dana, u ukupnom iznosu od 118.320,27 kuna, te da prema podacima HZMO ima jednog zaposlenog, kao i da predlagatelj ne raspolaže drugim podacima o imovini dužnika. </w:t>
      </w:r>
    </w:p>
    <w:p w:rsidRDefault="00B42E80" w:rsidP="002C19C5" w:rsidR="00044F41">
      <w:pPr>
        <w:jc w:val="both"/>
      </w:pPr>
      <w:r>
        <w:t xml:space="preserve"> </w:t>
      </w:r>
    </w:p>
    <w:p w:rsidRDefault="00044F41" w:rsidP="00044F41" w:rsidR="00044F41">
      <w:pPr>
        <w:ind w:firstLine="708"/>
        <w:jc w:val="both"/>
      </w:pPr>
      <w:r>
        <w:t xml:space="preserve"> Kako je predlagatelj učinio vjerojatnim postojanje stečajnog razloga, to je rješenjem ovog suda gornji poslovni broj od </w:t>
      </w:r>
      <w:r w:rsidR="00EB4743">
        <w:t>30</w:t>
      </w:r>
      <w:r w:rsidR="00EE7377">
        <w:t>. prosinca</w:t>
      </w:r>
      <w:r w:rsidR="00B42E80">
        <w:t xml:space="preserve"> 2016. godine </w:t>
      </w:r>
      <w:r>
        <w:t xml:space="preserve">određeno ročište radi rasprave o uvjetima </w:t>
      </w:r>
      <w:r w:rsidR="008B566D">
        <w:t xml:space="preserve">za otvaranje stečajnog postupka za dan </w:t>
      </w:r>
      <w:r w:rsidR="00EB4743">
        <w:t>06. veljače</w:t>
      </w:r>
      <w:r w:rsidR="00EE7377">
        <w:t xml:space="preserve"> 2017</w:t>
      </w:r>
      <w:r w:rsidR="008B566D">
        <w:t xml:space="preserve">. godine. </w:t>
      </w:r>
    </w:p>
    <w:p w:rsidRDefault="002C19C5" w:rsidP="00EB4743" w:rsidR="002C19C5">
      <w:pPr>
        <w:jc w:val="both"/>
      </w:pPr>
    </w:p>
    <w:p w:rsidRDefault="002C19C5" w:rsidP="002C19C5" w:rsidR="002C19C5">
      <w:pPr>
        <w:ind w:firstLine="708"/>
        <w:jc w:val="both"/>
      </w:pPr>
      <w:r>
        <w:t xml:space="preserve">Dana 17. siječnja 2017. godine u spis zaprimljena potvrda Općinskog suda u Splitu, zemljišnoknjižnog odjela iz koje je razvidno da dužnik </w:t>
      </w:r>
      <w:r w:rsidR="00EB4743">
        <w:t xml:space="preserve">KALAFAT j.d.o.o., Manuška poljana 17, Split, OIB: 12582992813 </w:t>
      </w:r>
      <w:r>
        <w:t xml:space="preserve">nije upisan kao vlasnik nekretnina na području nadležnosti navedenog zemljišnoknjižnog odjela (list spisa </w:t>
      </w:r>
      <w:r w:rsidR="00EB4743">
        <w:t>15</w:t>
      </w:r>
      <w:r>
        <w:t xml:space="preserve">). </w:t>
      </w:r>
    </w:p>
    <w:p w:rsidRDefault="002C19C5" w:rsidP="002C19C5" w:rsidR="002C19C5">
      <w:pPr>
        <w:jc w:val="both"/>
      </w:pPr>
    </w:p>
    <w:p w:rsidRDefault="002C19C5" w:rsidP="002C19C5" w:rsidR="002C19C5">
      <w:pPr>
        <w:ind w:firstLine="708"/>
        <w:jc w:val="both"/>
      </w:pPr>
      <w:r>
        <w:t xml:space="preserve">Policijska uprava Splitsko-dalmatinske dana 17. siječnja 2017. godine u spis je dostavila uvjerenje iz kojeg je razvidno da dužnik </w:t>
      </w:r>
      <w:r w:rsidR="00EB4743">
        <w:t xml:space="preserve">KALAFAT j.d.o.o., Manuška poljana 17, Split, OIB: 12582992813 </w:t>
      </w:r>
      <w:r>
        <w:t xml:space="preserve">nije evidentiran kao vlasnik vozila (list spisa </w:t>
      </w:r>
      <w:r w:rsidR="00EB4743">
        <w:t>17</w:t>
      </w:r>
      <w:r>
        <w:t xml:space="preserve">). </w:t>
      </w:r>
    </w:p>
    <w:p w:rsidRDefault="00B42E80" w:rsidP="002C19C5" w:rsidR="00B42E80">
      <w:pPr>
        <w:jc w:val="both"/>
      </w:pPr>
    </w:p>
    <w:p w:rsidRDefault="00EB4743" w:rsidP="00EB4743" w:rsidR="00EB4743">
      <w:pPr>
        <w:ind w:firstLine="708"/>
        <w:jc w:val="both"/>
      </w:pPr>
      <w:r>
        <w:t>Financijska agencija je dana 03. veljače 2017. godine dostavila u spis podnesak kojim obrazlaže prijedlog za pokretanje stečajnog postupka nad dužnikom, te potvrdu o blokadi računa i novčanih sredstava dužnika iz koje proizlazi da je kod dužnika evidentirano 417 dana neprekidne blokade.</w:t>
      </w:r>
    </w:p>
    <w:p w:rsidRDefault="00EB4743" w:rsidP="002C19C5" w:rsidR="00EB4743">
      <w:pPr>
        <w:jc w:val="both"/>
      </w:pPr>
    </w:p>
    <w:p w:rsidRDefault="00B42E80" w:rsidP="00EB4743" w:rsidR="00B42E80">
      <w:pPr>
        <w:ind w:firstLine="708"/>
        <w:jc w:val="both"/>
      </w:pPr>
      <w:r>
        <w:t xml:space="preserve">Na ročištu održanom dana </w:t>
      </w:r>
      <w:r w:rsidR="00EB4743">
        <w:t>06. veljače</w:t>
      </w:r>
      <w:r w:rsidR="00EE7377">
        <w:t xml:space="preserve"> 2017</w:t>
      </w:r>
      <w:r>
        <w:t xml:space="preserve">. godine zz dužnika </w:t>
      </w:r>
      <w:r w:rsidR="00EB4743">
        <w:t>Branko Šoda-Cotić</w:t>
      </w:r>
      <w:r>
        <w:t xml:space="preserve"> se izjasnio o prijedlogu za otvaranje stečajnog postupka nad društvom </w:t>
      </w:r>
      <w:r w:rsidR="00EB4743">
        <w:t>KALAFAT j.d.o.o., Manuška poljana 17, Split, OIB: 12582992813</w:t>
      </w:r>
      <w:r>
        <w:t xml:space="preserve">, te je izjavio </w:t>
      </w:r>
      <w:r w:rsidR="00D721AE">
        <w:t xml:space="preserve">da </w:t>
      </w:r>
      <w:r w:rsidR="00EB4743">
        <w:t>se</w:t>
      </w:r>
      <w:r w:rsidR="00D721AE">
        <w:t xml:space="preserve"> navedeno društvo</w:t>
      </w:r>
      <w:r w:rsidR="00EB4743">
        <w:t xml:space="preserve"> bavilo se trgovinom na malo i to uglavnom prodajom boja i lakova. Društvo je svoju djelatnost obavljalo u prodavaonici u Imotskom, na adresi Kralja Tomislava 27. Navedeni prostor bio je u zakupu. Djelatnost se obavljala od kraja travnja 2013. godine do kraja 2014. godine. Društvo je imalo tri-do četiri zaposlenika. Danas društvo ima jednu zaposlenicu koja je na porodiljinom dopustu. Kraj njenog porodiljinog dopusta može se očekivati do kraja 2017. godine. Krajem 2014. godine trgovinu je zatvorena zbog lošeg poslovanja. 2015. godine je uspostavio suradnju s jednom firmom iz Trnovca je koji su nastavili raditi u prostoru trgovine do kraja mjeseca kolovoza 2015. godine. Navedeno društvo je preuzelo robu društva KALAFAT j.d.o.o. te su isti poslovali s navedenom robom. Roba im je fakturirana. S navedenim iznosima koje je dobio od istih je pokušao podmiriti svoja dugovanja. Nakon zatvaranja poslovanja u Imotskom, pokušao je ostvariti prodaju u Splitu, no u istom nije uspio. Nakon toga uslijedila je blokada društva. Od imovine društvo ne posjeduje nekretnine. Roba koja je bila u trgovinu, a koja nije bila prodana vraćena je dobavljačima. Društvo ima nekakve obveze, te potraživanja prema kupcima, ali ista su u neznatnom iznosu. U blokadi koje je navela FINA u svom prijedlogu svrstani su samo dobavljači. Istaknuo je da je suglasan s prijedlogom za otvaranjem stečajnog postupka. </w:t>
      </w:r>
    </w:p>
    <w:p w:rsidRDefault="00EB4743" w:rsidP="00EB4743" w:rsidR="00EB4743">
      <w:pPr>
        <w:ind w:firstLine="708"/>
        <w:jc w:val="both"/>
      </w:pPr>
    </w:p>
    <w:p w:rsidRDefault="00044F41" w:rsidP="00044F41" w:rsidR="00044F41">
      <w:pPr>
        <w:ind w:firstLine="708"/>
        <w:jc w:val="both"/>
      </w:pPr>
      <w:r>
        <w:t>Stoga se pozivaju vjerovnici na uplatu iznosa od 20.000,00 kuna na ime predujma za vođenje stečajnog postupka, u skladu s odredbom čl.132. SZ-a. Ovo stoga, što imovina dužnika nije dostatna ni za troškove vođenja prethodnog kao i  stečajnog postupka, te ni za namirenje vjerovnika.</w:t>
      </w:r>
    </w:p>
    <w:p w:rsidRDefault="00B42E80" w:rsidP="00044F41" w:rsidR="00B42E80">
      <w:pPr>
        <w:ind w:firstLine="708"/>
        <w:jc w:val="both"/>
      </w:pPr>
    </w:p>
    <w:p w:rsidRDefault="00044F41" w:rsidP="00044F41" w:rsidR="00044F41">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w:t>
      </w:r>
      <w:r>
        <w:lastRenderedPageBreak/>
        <w:t>postupka. U tom se slučaju stečajni postupak neće provesti i na odgovarajući će se način primijeniti odredbe čl. 286. – 292. SZ-a.</w:t>
      </w:r>
    </w:p>
    <w:p w:rsidRDefault="00BC7EBC" w:rsidP="00044F41" w:rsidR="00BC7EBC">
      <w:pPr>
        <w:ind w:firstLine="708"/>
        <w:jc w:val="both"/>
      </w:pPr>
    </w:p>
    <w:p w:rsidRDefault="00F57DF9" w:rsidP="00F57DF9" w:rsidR="00F57DF9">
      <w:pPr>
        <w:ind w:firstLine="708"/>
        <w:jc w:val="both"/>
      </w:pPr>
      <w:r>
        <w:t xml:space="preserve">Zatraženi iznos od 20.000,00 kuna na ime pokrića troškova kako prethodnog tako i otvorenog stečajnog postupka odnosi se na troškove tijekom postupka, troškove privremenog i stečajnog upravitelja, materijalne troškove koji nastaju otvaranjem stečajnog postupka i to izrade žiga, statističkog broja, otvaranja novog žiro računa, trošak knjigovodstva, troškove sređivanja arhivske građe dužnika, kao i ostale troškove koji se javljaju u gotovo svakom stečajnom postupku. Dakle, iznos od 20.000,00 kuna se sastoji od slijedećih troškova: za izradu žiga oko 250,00 kuna, za otvaranje i zatvaranje bankovnog računa oko 250,00 kuna, trošak knjigovodstva za tri mjeseca oko 4.500,00 kuna, troškove saniranja arhivske građe dužnika oko 4.000,00 kuna, za materijalne troškove i nagradu privremenog/stečajnog upravitelja od oko </w:t>
      </w:r>
      <w:r w:rsidR="00625E5B">
        <w:t>11</w:t>
      </w:r>
      <w:r>
        <w:t>.000,00 kuna.</w:t>
      </w:r>
    </w:p>
    <w:p w:rsidRDefault="00B42E80" w:rsidP="00044F41" w:rsidR="00B42E80">
      <w:pPr>
        <w:ind w:firstLine="708"/>
        <w:jc w:val="both"/>
      </w:pPr>
    </w:p>
    <w:p w:rsidRDefault="00044F41" w:rsidP="00044F41" w:rsidR="00044F41">
      <w:pPr>
        <w:ind w:firstLine="708"/>
        <w:jc w:val="both"/>
      </w:pPr>
      <w:r>
        <w:t>Slijedom obrazloženog, valjalo je u skladu s naprijed citiranom odredbom čl.132.st.1. SZ-a pozvati vjerovnike da predujme navedeni iznos (točka 1. izreke).</w:t>
      </w:r>
    </w:p>
    <w:p w:rsidRDefault="00B42E80" w:rsidP="00044F41" w:rsidR="00B42E80">
      <w:pPr>
        <w:ind w:firstLine="708"/>
        <w:jc w:val="both"/>
      </w:pPr>
    </w:p>
    <w:p w:rsidRDefault="00044F41" w:rsidP="00044F41" w:rsidR="00044F41">
      <w:pPr>
        <w:ind w:firstLine="708"/>
        <w:jc w:val="both"/>
      </w:pPr>
      <w:r>
        <w:t>Vjerovnici su poučeni na posljedice ne postupanja po ovom rješenju iz točke 3. sukladno odredbi čl.132.st.1. SZ-a.</w:t>
      </w:r>
    </w:p>
    <w:p w:rsidRDefault="00044F41" w:rsidP="00F57DF9" w:rsidR="00044F41">
      <w:pPr>
        <w:jc w:val="both"/>
      </w:pPr>
    </w:p>
    <w:p w:rsidRDefault="00044F41" w:rsidP="00F57DF9" w:rsidR="00044F41" w:rsidRPr="00F57DF9">
      <w:pPr>
        <w:jc w:val="center"/>
      </w:pPr>
      <w:r w:rsidRPr="00B42E80">
        <w:t xml:space="preserve">U Splitu, </w:t>
      </w:r>
      <w:r w:rsidR="00EB4743">
        <w:t>06. veljače</w:t>
      </w:r>
      <w:r w:rsidR="00EE7377">
        <w:t xml:space="preserve"> 2017</w:t>
      </w:r>
      <w:r w:rsidRPr="00B42E80">
        <w:t xml:space="preserve">. godine </w:t>
      </w:r>
    </w:p>
    <w:p w:rsidRDefault="00B42E80" w:rsidP="00B42E80" w:rsidR="00044F41">
      <w:pPr>
        <w:jc w:val="right"/>
      </w:pPr>
      <w:r w:rsidRPr="00B42E80">
        <w:t>SUDAC</w:t>
      </w:r>
    </w:p>
    <w:p w:rsidRDefault="00894EE3" w:rsidP="00B42E80" w:rsidR="00894EE3" w:rsidRPr="00B42E80">
      <w:pPr>
        <w:jc w:val="right"/>
      </w:pPr>
    </w:p>
    <w:p w:rsidRDefault="00B42E80" w:rsidP="00F57DF9" w:rsidR="00B42E80" w:rsidRPr="00B42E80"/>
    <w:p w:rsidRDefault="00B42E80" w:rsidP="00F57DF9" w:rsidR="00044F41" w:rsidRPr="00F57DF9">
      <w:pPr>
        <w:jc w:val="right"/>
      </w:pPr>
      <w:r w:rsidRPr="00B42E80">
        <w:t xml:space="preserve">Katarina Mikulić </w:t>
      </w:r>
    </w:p>
    <w:p w:rsidRDefault="00044F41" w:rsidP="00044F41" w:rsidR="00044F41" w:rsidRPr="00B42E80">
      <w:pPr>
        <w:jc w:val="both"/>
      </w:pPr>
      <w:r w:rsidRPr="00B42E80">
        <w:t>POUKA O PRAVNOM LIJEKU:</w:t>
      </w:r>
    </w:p>
    <w:p w:rsidRDefault="00044F41" w:rsidP="00044F41" w:rsidR="00044F41">
      <w:pPr>
        <w:jc w:val="both"/>
      </w:pPr>
      <w:r>
        <w:t>Protiv ovog rješenja nezadovoljna stranka može uložiti žalbu Visokom trgovačkom sudu Republike Hrvatske u roku od 8 dana po primitku rješenja, a ulaže se putem ovog suda u 2 primjerka za sud i po 1 za svaku protivnu stranku.</w:t>
      </w:r>
    </w:p>
    <w:p w:rsidRDefault="00044F41" w:rsidP="00044F41" w:rsidR="00044F41">
      <w:pPr>
        <w:jc w:val="both"/>
        <w:rPr>
          <w:b/>
        </w:rPr>
      </w:pPr>
    </w:p>
    <w:p w:rsidRDefault="00BC7EBC" w:rsidP="00BC7EBC" w:rsidR="00BC7EBC">
      <w:r>
        <w:t>DNA:</w:t>
      </w:r>
    </w:p>
    <w:p w:rsidRDefault="00BC7EBC" w:rsidP="00BC7EBC" w:rsidR="00BC7EBC">
      <w:pPr>
        <w:pStyle w:val="Odlomakpopisa"/>
        <w:numPr>
          <w:ilvl w:val="0"/>
          <w:numId w:val="2"/>
        </w:numPr>
        <w:jc w:val="both"/>
      </w:pPr>
      <w:r>
        <w:t>predlagatelj</w:t>
      </w:r>
    </w:p>
    <w:p w:rsidRDefault="008B566D" w:rsidP="00BC7EBC" w:rsidR="008B566D">
      <w:pPr>
        <w:pStyle w:val="Odlomakpopisa"/>
        <w:numPr>
          <w:ilvl w:val="0"/>
          <w:numId w:val="2"/>
        </w:numPr>
        <w:jc w:val="both"/>
      </w:pPr>
      <w:r>
        <w:t xml:space="preserve">dužnik </w:t>
      </w:r>
    </w:p>
    <w:p w:rsidRDefault="00BC7EBC" w:rsidP="00BC7EBC" w:rsidR="00BC7EBC">
      <w:pPr>
        <w:pStyle w:val="Odlomakpopisa"/>
        <w:numPr>
          <w:ilvl w:val="0"/>
          <w:numId w:val="2"/>
        </w:numPr>
        <w:jc w:val="both"/>
      </w:pPr>
      <w:r>
        <w:t xml:space="preserve">zz </w:t>
      </w:r>
      <w:r>
        <w:rPr>
          <w:lang w:val="fr-FR"/>
        </w:rPr>
        <w:t xml:space="preserve">dužnika </w:t>
      </w:r>
    </w:p>
    <w:p w:rsidRDefault="00BC7EBC" w:rsidP="00BC7EBC" w:rsidR="00BC7EBC">
      <w:pPr>
        <w:pStyle w:val="Odlomakpopisa"/>
        <w:numPr>
          <w:ilvl w:val="0"/>
          <w:numId w:val="2"/>
        </w:numPr>
        <w:jc w:val="both"/>
      </w:pPr>
      <w:r>
        <w:t>Porezna uprava u Splitu</w:t>
      </w:r>
    </w:p>
    <w:p w:rsidRDefault="00BC7EBC" w:rsidP="00BC7EBC" w:rsidR="00BC7EBC">
      <w:pPr>
        <w:pStyle w:val="Odlomakpopisa"/>
        <w:numPr>
          <w:ilvl w:val="0"/>
          <w:numId w:val="2"/>
        </w:numPr>
        <w:jc w:val="both"/>
      </w:pPr>
      <w:r>
        <w:t xml:space="preserve">Županijsko državno odvjetništvo - Građansko-upravni odjel Split </w:t>
      </w:r>
    </w:p>
    <w:p w:rsidRDefault="00BC7EBC" w:rsidP="00BC7EBC" w:rsidR="00BC7EBC">
      <w:pPr>
        <w:pStyle w:val="Odlomakpopisa"/>
        <w:numPr>
          <w:ilvl w:val="0"/>
          <w:numId w:val="2"/>
        </w:numPr>
        <w:jc w:val="both"/>
      </w:pPr>
      <w:r>
        <w:t>e- oglasna ploča</w:t>
      </w:r>
    </w:p>
    <w:p w:rsidRDefault="00BC7EBC" w:rsidP="00F57DF9" w:rsidR="00853B3E">
      <w:pPr>
        <w:pStyle w:val="Odlomakpopisa"/>
        <w:numPr>
          <w:ilvl w:val="0"/>
          <w:numId w:val="2"/>
        </w:numPr>
        <w:jc w:val="both"/>
      </w:pPr>
      <w:r>
        <w:t xml:space="preserve">spis                                                                      </w:t>
      </w:r>
    </w:p>
    <w:sectPr w:rsidSect="00B42E80" w:rsidR="00853B3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0E5B" w:rsidP="00520E5B" w:rsidR="00520E5B">
      <w:r>
        <w:separator/>
      </w:r>
    </w:p>
  </w:endnote>
  <w:endnote w:id="0" w:type="continuationSeparator">
    <w:p w:rsidRDefault="00520E5B" w:rsidP="00520E5B" w:rsidR="00520E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w Cen MT">
    <w:panose1 w:val="020B0602020104020603"/>
    <w:charset w:val="EE"/>
    <w:family w:val="swiss"/>
    <w:pitch w:val="variable"/>
    <w:sig w:csb1="00000000" w:csb0="00000003" w:usb3="00000000" w:usb2="00000000" w:usb1="00000000" w:usb0="0000000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0274910"/>
      <w:docPartObj>
        <w:docPartGallery w:val="Page Numbers (Bottom of Page)"/>
        <w:docPartUnique/>
      </w:docPartObj>
    </w:sdtPr>
    <w:sdtEndPr/>
    <w:sdtContent>
      <w:p w:rsidRDefault="00B42E80" w:rsidR="00B42E80">
        <w:pPr>
          <w:pStyle w:val="Podnoje"/>
          <w:jc w:val="center"/>
        </w:pPr>
        <w:r>
          <w:fldChar w:fldCharType="begin"/>
        </w:r>
        <w:r>
          <w:instrText>PAGE   \* MERGEFORMAT</w:instrText>
        </w:r>
        <w:r>
          <w:fldChar w:fldCharType="separate"/>
        </w:r>
        <w:r w:rsidR="00960F3D">
          <w:rPr>
            <w:noProof/>
          </w:rPr>
          <w:t>2</w:t>
        </w:r>
        <w:r>
          <w:fldChar w:fldCharType="end"/>
        </w:r>
      </w:p>
    </w:sdtContent>
  </w:sdt>
  <w:p w:rsidRDefault="00B42E80" w:rsidR="00B42E8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0E5B" w:rsidP="00520E5B" w:rsidR="00520E5B">
      <w:r>
        <w:separator/>
      </w:r>
    </w:p>
  </w:footnote>
  <w:footnote w:id="0" w:type="continuationSeparator">
    <w:p w:rsidRDefault="00520E5B" w:rsidP="00520E5B" w:rsidR="00520E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0E5B" w:rsidP="00520E5B" w:rsidR="00520E5B">
    <w:pPr>
      <w:pStyle w:val="Zaglavlje"/>
      <w:jc w:val="right"/>
    </w:pPr>
    <w:r>
      <w:t>4.St-</w:t>
    </w:r>
    <w:r w:rsidR="00EB4743">
      <w:t>1081/2016</w:t>
    </w:r>
  </w:p>
  <w:p w:rsidRDefault="00520E5B" w:rsidR="00520E5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E80" w:rsidP="00B42E80" w:rsidR="00B42E80">
    <w:pPr>
      <w:pStyle w:val="Zaglavlje"/>
      <w:jc w:val="right"/>
    </w:pPr>
    <w:r>
      <w:t>4.St-</w:t>
    </w:r>
    <w:r w:rsidR="00EB4743">
      <w:t>1081/2016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B15FB5"/>
    <w:multiLevelType w:val="hybridMultilevel"/>
    <w:tmpl w:val="9C1C6460"/>
    <w:lvl w:tplc="AF90AC12" w:ilvl="0">
      <w:start w:val="1"/>
      <w:numFmt w:val="bullet"/>
      <w:lvlText w:val="-"/>
      <w:lvlJc w:val="left"/>
      <w:pPr>
        <w:tabs>
          <w:tab w:pos="720" w:val="num"/>
        </w:tabs>
        <w:ind w:hanging="360" w:left="720"/>
      </w:pPr>
      <w:rPr>
        <w:rFonts w:cs="Times New Roman" w:eastAsia="Times New Roman" w:hAnsi="Tw Cen MT" w:ascii="Tw Cen MT" w:hint="default"/>
        <w:b/>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521B18BF"/>
    <w:multiLevelType w:val="hybridMultilevel"/>
    <w:tmpl w:val="DCB243F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44F41"/>
    <w:rsid w:val="00044F41"/>
    <w:rsid w:val="00066650"/>
    <w:rsid w:val="00085E7C"/>
    <w:rsid w:val="000974EC"/>
    <w:rsid w:val="000B4D96"/>
    <w:rsid w:val="002C19C5"/>
    <w:rsid w:val="003C2F22"/>
    <w:rsid w:val="00417EA6"/>
    <w:rsid w:val="00520E5B"/>
    <w:rsid w:val="00625E5B"/>
    <w:rsid w:val="0071519E"/>
    <w:rsid w:val="007F7A84"/>
    <w:rsid w:val="00814EDB"/>
    <w:rsid w:val="00815142"/>
    <w:rsid w:val="00853B3E"/>
    <w:rsid w:val="00894EE3"/>
    <w:rsid w:val="008B566D"/>
    <w:rsid w:val="00960F3D"/>
    <w:rsid w:val="00981D37"/>
    <w:rsid w:val="00A51DE9"/>
    <w:rsid w:val="00B42E80"/>
    <w:rsid w:val="00B7506F"/>
    <w:rsid w:val="00BA7057"/>
    <w:rsid w:val="00BC7EBC"/>
    <w:rsid w:val="00D721AE"/>
    <w:rsid w:val="00DD0D50"/>
    <w:rsid w:val="00EB4743"/>
    <w:rsid w:val="00EB6A52"/>
    <w:rsid w:val="00EC4E48"/>
    <w:rsid w:val="00EE7377"/>
    <w:rsid w:val="00F2599E"/>
    <w:rsid w:val="00F47620"/>
    <w:rsid w:val="00F57DF9"/>
    <w:rsid w:val="00FE25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44F41"/>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20E5B"/>
    <w:pPr>
      <w:tabs>
        <w:tab w:pos="4536" w:val="center"/>
        <w:tab w:pos="9072" w:val="right"/>
      </w:tabs>
    </w:pPr>
  </w:style>
  <w:style w:customStyle="true" w:styleId="ZaglavljeChar" w:type="character">
    <w:name w:val="Zaglavlje Char"/>
    <w:basedOn w:val="Zadanifontodlomka"/>
    <w:link w:val="Zaglavlje"/>
    <w:uiPriority w:val="99"/>
    <w:rsid w:val="00520E5B"/>
    <w:rPr>
      <w:rFonts w:cs="Times New Roman" w:eastAsia="Times New Roman"/>
      <w:szCs w:val="24"/>
      <w:lang w:eastAsia="hr-HR"/>
    </w:rPr>
  </w:style>
  <w:style w:styleId="Podnoje" w:type="paragraph">
    <w:name w:val="footer"/>
    <w:basedOn w:val="Normal"/>
    <w:link w:val="PodnojeChar"/>
    <w:uiPriority w:val="99"/>
    <w:unhideWhenUsed/>
    <w:rsid w:val="00520E5B"/>
    <w:pPr>
      <w:tabs>
        <w:tab w:pos="4536" w:val="center"/>
        <w:tab w:pos="9072" w:val="right"/>
      </w:tabs>
    </w:pPr>
  </w:style>
  <w:style w:customStyle="true" w:styleId="PodnojeChar" w:type="character">
    <w:name w:val="Podnožje Char"/>
    <w:basedOn w:val="Zadanifontodlomka"/>
    <w:link w:val="Podnoje"/>
    <w:uiPriority w:val="99"/>
    <w:rsid w:val="00520E5B"/>
    <w:rPr>
      <w:rFonts w:cs="Times New Roman" w:eastAsia="Times New Roman"/>
      <w:szCs w:val="24"/>
      <w:lang w:eastAsia="hr-HR"/>
    </w:rPr>
  </w:style>
  <w:style w:styleId="Tekstbalonia" w:type="paragraph">
    <w:name w:val="Balloon Text"/>
    <w:basedOn w:val="Normal"/>
    <w:link w:val="TekstbaloniaChar"/>
    <w:uiPriority w:val="99"/>
    <w:semiHidden/>
    <w:unhideWhenUsed/>
    <w:rsid w:val="00520E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20E5B"/>
    <w:rPr>
      <w:rFonts w:cs="Tahoma" w:eastAsia="Times New Roman" w:hAnsi="Tahoma" w:ascii="Tahoma"/>
      <w:sz w:val="16"/>
      <w:szCs w:val="16"/>
      <w:lang w:eastAsia="hr-HR"/>
    </w:rPr>
  </w:style>
  <w:style w:styleId="Odlomakpopisa" w:type="paragraph">
    <w:name w:val="List Paragraph"/>
    <w:basedOn w:val="Normal"/>
    <w:uiPriority w:val="34"/>
    <w:qFormat/>
    <w:rsid w:val="00BC7EBC"/>
    <w:pPr>
      <w:ind w:left="720"/>
      <w:contextualSpacing/>
    </w:pPr>
  </w:style>
  <w:style w:styleId="Bezproreda" w:type="paragraph">
    <w:name w:val="No Spacing"/>
    <w:uiPriority w:val="1"/>
    <w:qFormat/>
    <w:rsid w:val="00BC7EBC"/>
    <w:rPr>
      <w:rFonts w:hAnsiTheme="minorHAnsi" w:asciiTheme="minorHAnsi"/>
      <w:sz w:val="22"/>
    </w:rPr>
  </w:style>
  <w:style w:styleId="Tekstrezerviranogmjesta" w:type="character">
    <w:name w:val="Placeholder Text"/>
    <w:basedOn w:val="Zadanifontodlomka"/>
    <w:uiPriority w:val="99"/>
    <w:semiHidden/>
    <w:rsid w:val="00960F3D"/>
    <w:rPr>
      <w:color w:val="808080"/>
      <w:bdr w:space="0" w:sz="0" w:color="auto" w:val="none"/>
      <w:shd w:fill="auto" w:color="auto" w:val="clear"/>
    </w:rPr>
  </w:style>
  <w:style w:customStyle="true" w:styleId="eSPISCCParagraphDefaultFont" w:type="character">
    <w:name w:val="eSPIS_CC_Paragraph Default Font"/>
    <w:basedOn w:val="Zadanifontodlomka"/>
    <w:rsid w:val="00960F3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60F3D"/>
    <w:rPr>
      <w:b/>
      <w:bdr w:space="0" w:sz="0" w:color="auto" w:val="none"/>
      <w:shd w:fill="FFFFCC" w:color="auto" w:val="clear"/>
      <w:lang w:val="hr-HR"/>
    </w:rPr>
  </w:style>
  <w:style w:customStyle="true" w:styleId="PozadinaSvijetloCrvena" w:type="character">
    <w:name w:val="Pozadina_SvijetloCrvena"/>
    <w:basedOn w:val="eSPISCCParagraphDefaultFont"/>
    <w:rsid w:val="00960F3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60F3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44F41"/>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20E5B"/>
    <w:pPr>
      <w:tabs>
        <w:tab w:pos="4536" w:val="center"/>
        <w:tab w:pos="9072" w:val="right"/>
      </w:tabs>
    </w:pPr>
  </w:style>
  <w:style w:customStyle="1" w:styleId="ZaglavljeChar" w:type="character">
    <w:name w:val="Zaglavlje Char"/>
    <w:basedOn w:val="Zadanifontodlomka"/>
    <w:link w:val="Zaglavlje"/>
    <w:uiPriority w:val="99"/>
    <w:rsid w:val="00520E5B"/>
    <w:rPr>
      <w:rFonts w:cs="Times New Roman" w:eastAsia="Times New Roman"/>
      <w:szCs w:val="24"/>
      <w:lang w:eastAsia="hr-HR"/>
    </w:rPr>
  </w:style>
  <w:style w:styleId="Podnoje" w:type="paragraph">
    <w:name w:val="footer"/>
    <w:basedOn w:val="Normal"/>
    <w:link w:val="PodnojeChar"/>
    <w:uiPriority w:val="99"/>
    <w:unhideWhenUsed/>
    <w:rsid w:val="00520E5B"/>
    <w:pPr>
      <w:tabs>
        <w:tab w:pos="4536" w:val="center"/>
        <w:tab w:pos="9072" w:val="right"/>
      </w:tabs>
    </w:pPr>
  </w:style>
  <w:style w:customStyle="1" w:styleId="PodnojeChar" w:type="character">
    <w:name w:val="Podnožje Char"/>
    <w:basedOn w:val="Zadanifontodlomka"/>
    <w:link w:val="Podnoje"/>
    <w:uiPriority w:val="99"/>
    <w:rsid w:val="00520E5B"/>
    <w:rPr>
      <w:rFonts w:cs="Times New Roman" w:eastAsia="Times New Roman"/>
      <w:szCs w:val="24"/>
      <w:lang w:eastAsia="hr-HR"/>
    </w:rPr>
  </w:style>
  <w:style w:styleId="Tekstbalonia" w:type="paragraph">
    <w:name w:val="Balloon Text"/>
    <w:basedOn w:val="Normal"/>
    <w:link w:val="TekstbaloniaChar"/>
    <w:uiPriority w:val="99"/>
    <w:semiHidden/>
    <w:unhideWhenUsed/>
    <w:rsid w:val="00520E5B"/>
    <w:rPr>
      <w:rFonts w:ascii="Tahoma" w:cs="Tahoma" w:hAnsi="Tahoma"/>
      <w:sz w:val="16"/>
      <w:szCs w:val="16"/>
    </w:rPr>
  </w:style>
  <w:style w:customStyle="1" w:styleId="TekstbaloniaChar" w:type="character">
    <w:name w:val="Tekst balončića Char"/>
    <w:basedOn w:val="Zadanifontodlomka"/>
    <w:link w:val="Tekstbalonia"/>
    <w:uiPriority w:val="99"/>
    <w:semiHidden/>
    <w:rsid w:val="00520E5B"/>
    <w:rPr>
      <w:rFonts w:ascii="Tahoma" w:cs="Tahoma" w:eastAsia="Times New Roman" w:hAnsi="Tahoma"/>
      <w:sz w:val="16"/>
      <w:szCs w:val="16"/>
      <w:lang w:eastAsia="hr-HR"/>
    </w:rPr>
  </w:style>
  <w:style w:styleId="Odlomakpopisa" w:type="paragraph">
    <w:name w:val="List Paragraph"/>
    <w:basedOn w:val="Normal"/>
    <w:uiPriority w:val="34"/>
    <w:qFormat/>
    <w:rsid w:val="00BC7EBC"/>
    <w:pPr>
      <w:ind w:left="720"/>
      <w:contextualSpacing/>
    </w:pPr>
  </w:style>
  <w:style w:styleId="Bezproreda" w:type="paragraph">
    <w:name w:val="No Spacing"/>
    <w:uiPriority w:val="1"/>
    <w:qFormat/>
    <w:rsid w:val="00BC7EBC"/>
    <w:rPr>
      <w:rFonts w:asciiTheme="minorHAnsi" w:hAnsiTheme="minorHAnsi"/>
      <w:sz w:val="22"/>
    </w:rPr>
  </w:style>
  <w:style w:styleId="Tekstrezerviranogmjesta" w:type="character">
    <w:name w:val="Placeholder Text"/>
    <w:basedOn w:val="Zadanifontodlomka"/>
    <w:uiPriority w:val="99"/>
    <w:semiHidden/>
    <w:rsid w:val="00960F3D"/>
    <w:rPr>
      <w:color w:val="808080"/>
      <w:bdr w:color="auto" w:space="0" w:sz="0" w:val="none"/>
      <w:shd w:color="auto" w:fill="auto" w:val="clear"/>
    </w:rPr>
  </w:style>
  <w:style w:customStyle="1" w:styleId="eSPISCCParagraphDefaultFont" w:type="character">
    <w:name w:val="eSPIS_CC_Paragraph Default Font"/>
    <w:basedOn w:val="Zadanifontodlomka"/>
    <w:rsid w:val="00960F3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60F3D"/>
    <w:rPr>
      <w:b/>
      <w:bdr w:color="auto" w:space="0" w:sz="0" w:val="none"/>
      <w:shd w:color="auto" w:fill="FFFFCC" w:val="clear"/>
      <w:lang w:val="hr-HR"/>
    </w:rPr>
  </w:style>
  <w:style w:customStyle="1" w:styleId="PozadinaSvijetloCrvena" w:type="character">
    <w:name w:val="Pozadina_SvijetloCrvena"/>
    <w:basedOn w:val="eSPISCCParagraphDefaultFont"/>
    <w:rsid w:val="00960F3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60F3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818085">
      <w:bodyDiv w:val="true"/>
      <w:marLeft w:val="0"/>
      <w:marRight w:val="0"/>
      <w:marTop w:val="0"/>
      <w:marBottom w:val="0"/>
      <w:divBdr>
        <w:top w:space="0" w:sz="0" w:color="auto" w:val="none"/>
        <w:left w:space="0" w:sz="0" w:color="auto" w:val="none"/>
        <w:bottom w:space="0" w:sz="0" w:color="auto" w:val="none"/>
        <w:right w:space="0" w:sz="0" w:color="auto" w:val="none"/>
      </w:divBdr>
    </w:div>
    <w:div w:id="498039908">
      <w:bodyDiv w:val="true"/>
      <w:marLeft w:val="0"/>
      <w:marRight w:val="0"/>
      <w:marTop w:val="0"/>
      <w:marBottom w:val="0"/>
      <w:divBdr>
        <w:top w:space="0" w:sz="0" w:color="auto" w:val="none"/>
        <w:left w:space="0" w:sz="0" w:color="auto" w:val="none"/>
        <w:bottom w:space="0" w:sz="0" w:color="auto" w:val="none"/>
        <w:right w:space="0" w:sz="0" w:color="auto" w:val="none"/>
      </w:divBdr>
    </w:div>
    <w:div w:id="1274940595">
      <w:bodyDiv w:val="true"/>
      <w:marLeft w:val="0"/>
      <w:marRight w:val="0"/>
      <w:marTop w:val="0"/>
      <w:marBottom w:val="0"/>
      <w:divBdr>
        <w:top w:space="0" w:sz="0" w:color="auto" w:val="none"/>
        <w:left w:space="0" w:sz="0" w:color="auto" w:val="none"/>
        <w:bottom w:space="0" w:sz="0" w:color="auto" w:val="none"/>
        <w:right w:space="0" w:sz="0" w:color="auto" w:val="none"/>
      </w:divBdr>
    </w:div>
    <w:div w:id="1964723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2017.</izvorni_sadrzaj>
    <derivirana_varijabla naziv="DomainObject.DatumDonosenjaOdluke_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1081</izvorni_sadrzaj>
    <derivirana_varijabla naziv="DomainObject.Predmet.Broj_1">1081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St-1081/2016</izvorni_sadrzaj>
    <derivirana_varijabla naziv="DomainObject.Predmet.OznakaBroj_1">St-1081/2016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KALAFAT j.d.o.o. za trgovinu i usluge</izvorni_sadrzaj>
    <derivirana_varijabla naziv="DomainObject.Predmet.ProtustrankaFormated_1">  KALAFAT j.d.o.o. za trgovinu i usluge</derivirana_varijabla>
  </DomainObject.Predmet.ProtustrankaFormated>
  <DomainObject.Predmet.ProtustrankaFormatedOIB>
    <izvorni_sadrzaj>  KALAFAT j.d.o.o. za trgovinu i usluge, OIB 12582992813</izvorni_sadrzaj>
    <derivirana_varijabla naziv="DomainObject.Predmet.ProtustrankaFormatedOIB_1">  KALAFAT j.d.o.o. za trgovinu i usluge, OIB 12582992813</derivirana_varijabla>
  </DomainObject.Predmet.ProtustrankaFormatedOIB>
  <DomainObject.Predmet.ProtustrankaFormatedWithAdress>
    <izvorni_sadrzaj> KALAFAT j.d.o.o. za trgovinu i usluge, Manuška poljana 17, 21000 Split</izvorni_sadrzaj>
    <derivirana_varijabla naziv="DomainObject.Predmet.ProtustrankaFormatedWithAdress_1"> KALAFAT j.d.o.o. za trgovinu i usluge, Manuška poljana 17, 21000 Split</derivirana_varijabla>
  </DomainObject.Predmet.ProtustrankaFormatedWithAdress>
  <DomainObject.Predmet.ProtustrankaFormatedWithAdressOIB>
    <izvorni_sadrzaj> KALAFAT j.d.o.o. za trgovinu i usluge, OIB 12582992813, Manuška poljana 17, 21000 Split</izvorni_sadrzaj>
    <derivirana_varijabla naziv="DomainObject.Predmet.ProtustrankaFormatedWithAdressOIB_1"> KALAFAT j.d.o.o. za trgovinu i usluge, OIB 12582992813, Manuška poljana 17, 21000 Split</derivirana_varijabla>
  </DomainObject.Predmet.ProtustrankaFormatedWithAdressOIB>
  <DomainObject.Predmet.ProtustrankaWithAdress>
    <izvorni_sadrzaj>KALAFAT j.d.o.o. za trgovinu i usluge Manuška poljana 17, 21000 Split</izvorni_sadrzaj>
    <derivirana_varijabla naziv="DomainObject.Predmet.ProtustrankaWithAdress_1">KALAFAT j.d.o.o. za trgovinu i usluge Manuška poljana 17, 21000 Split</derivirana_varijabla>
  </DomainObject.Predmet.ProtustrankaWithAdress>
  <DomainObject.Predmet.ProtustrankaWithAdressOIB>
    <izvorni_sadrzaj>KALAFAT j.d.o.o. za trgovinu i usluge, OIB 12582992813, Manuška poljana 17, 21000 Split</izvorni_sadrzaj>
    <derivirana_varijabla naziv="DomainObject.Predmet.ProtustrankaWithAdressOIB_1">KALAFAT j.d.o.o. za trgovinu i usluge, OIB 12582992813, Manuška poljana 17, 21000 Split</derivirana_varijabla>
  </DomainObject.Predmet.ProtustrankaWithAdressOIB>
  <DomainObject.Predmet.ProtustrankaNazivFormated>
    <izvorni_sadrzaj>KALAFAT j.d.o.o. za trgovinu i usluge</izvorni_sadrzaj>
    <derivirana_varijabla naziv="DomainObject.Predmet.ProtustrankaNazivFormated_1">KALAFAT j.d.o.o. za trgovinu i usluge</derivirana_varijabla>
  </DomainObject.Predmet.ProtustrankaNazivFormated>
  <DomainObject.Predmet.ProtustrankaNazivFormatedOIB>
    <izvorni_sadrzaj>KALAFAT j.d.o.o. za trgovinu i usluge, OIB 12582992813</izvorni_sadrzaj>
    <derivirana_varijabla naziv="DomainObject.Predmet.ProtustrankaNazivFormatedOIB_1">KALAFAT j.d.o.o. za trgovinu i usluge, OIB 12582992813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118320.27</izvorni_sadrzaj>
    <derivirana_varijabla naziv="DomainObject.Predmet.TrenutnaVrijednost_1">118320.27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KALAFAT j.d.o.o. za trgovinu i usluge</item>
    </izvorni_sadrzaj>
    <derivirana_varijabla naziv="DomainObject.Predmet.ProtuStrankaListFormated_1">
      <item>KALAFAT j.d.o.o. za trgovinu i usluge</item>
    </derivirana_varijabla>
  </DomainObject.Predmet.ProtuStrankaListFormated>
  <DomainObject.Predmet.ProtuStrankaListFormatedOIB>
    <izvorni_sadrzaj>
      <item>KALAFAT j.d.o.o. za trgovinu i usluge, OIB 12582992813</item>
    </izvorni_sadrzaj>
    <derivirana_varijabla naziv="DomainObject.Predmet.ProtuStrankaListFormatedOIB_1">
      <item>KALAFAT j.d.o.o. za trgovinu i usluge, OIB 12582992813</item>
    </derivirana_varijabla>
  </DomainObject.Predmet.ProtuStrankaListFormatedOIB>
  <DomainObject.Predmet.ProtuStrankaListFormatedWithAdress>
    <izvorni_sadrzaj>
      <item>KALAFAT j.d.o.o. za trgovinu i usluge, Manuška poljana 17, 21000 Split</item>
    </izvorni_sadrzaj>
    <derivirana_varijabla naziv="DomainObject.Predmet.ProtuStrankaListFormatedWithAdress_1">
      <item>KALAFAT j.d.o.o. za trgovinu i usluge, Manuška poljana 17, 21000 Split</item>
    </derivirana_varijabla>
  </DomainObject.Predmet.ProtuStrankaListFormatedWithAdress>
  <DomainObject.Predmet.ProtuStrankaListFormatedWithAdressOIB>
    <izvorni_sadrzaj>
      <item>KALAFAT j.d.o.o. za trgovinu i usluge, OIB 12582992813, Manuška poljana 17, 21000 Split</item>
    </izvorni_sadrzaj>
    <derivirana_varijabla naziv="DomainObject.Predmet.ProtuStrankaListFormatedWithAdressOIB_1">
      <item>KALAFAT j.d.o.o. za trgovinu i usluge, OIB 12582992813, Manuška poljana 17, 21000 Split</item>
    </derivirana_varijabla>
  </DomainObject.Predmet.ProtuStrankaListFormatedWithAdressOIB>
  <DomainObject.Predmet.ProtuStrankaListNazivFormated>
    <izvorni_sadrzaj>
      <item>KALAFAT j.d.o.o. za trgovinu i usluge</item>
    </izvorni_sadrzaj>
    <derivirana_varijabla naziv="DomainObject.Predmet.ProtuStrankaListNazivFormated_1">
      <item>KALAFAT j.d.o.o. za trgovinu i usluge</item>
    </derivirana_varijabla>
  </DomainObject.Predmet.ProtuStrankaListNazivFormated>
  <DomainObject.Predmet.ProtuStrankaListNazivFormatedOIB>
    <izvorni_sadrzaj>
      <item>KALAFAT j.d.o.o. za trgovinu i usluge, OIB 12582992813</item>
    </izvorni_sadrzaj>
    <derivirana_varijabla naziv="DomainObject.Predmet.ProtuStrankaListNazivFormatedOIB_1">
      <item>KALAFAT j.d.o.o. za trgovinu i usluge, OIB 12582992813</item>
    </derivirana_varijabla>
  </DomainObject.Predmet.ProtuStrankaListNazivFormatedOIB>
  <DomainObject.Predmet.OstaliListFormated>
    <izvorni_sadrzaj>
      <item>Branko Šoda-cotić</item>
    </izvorni_sadrzaj>
    <derivirana_varijabla naziv="DomainObject.Predmet.OstaliListFormated_1">
      <item>Branko Šoda-cotić</item>
    </derivirana_varijabla>
  </DomainObject.Predmet.OstaliListFormated>
  <DomainObject.Predmet.OstaliListFormatedOIB>
    <izvorni_sadrzaj>
      <item>Branko Šoda-cotić, OIB 82233122262</item>
    </izvorni_sadrzaj>
    <derivirana_varijabla naziv="DomainObject.Predmet.OstaliListFormatedOIB_1">
      <item>Branko Šoda-cotić, OIB 82233122262</item>
    </derivirana_varijabla>
  </DomainObject.Predmet.OstaliListFormatedOIB>
  <DomainObject.Predmet.OstaliListFormatedWithAdress>
    <izvorni_sadrzaj>
      <item>Branko Šoda-cotić, Bristivica 13, 21222 Bristivica</item>
    </izvorni_sadrzaj>
    <derivirana_varijabla naziv="DomainObject.Predmet.OstaliListFormatedWithAdress_1">
      <item>Branko Šoda-cotić, Bristivica 13, 21222 Bristivica</item>
    </derivirana_varijabla>
  </DomainObject.Predmet.OstaliListFormatedWithAdress>
  <DomainObject.Predmet.OstaliListFormatedWithAdressOIB>
    <izvorni_sadrzaj>
      <item>Branko Šoda-cotić, OIB 82233122262, Bristivica 13, 21222 Bristivica</item>
    </izvorni_sadrzaj>
    <derivirana_varijabla naziv="DomainObject.Predmet.OstaliListFormatedWithAdressOIB_1">
      <item>Branko Šoda-cotić, OIB 82233122262, Bristivica 13, 21222 Bristivica</item>
    </derivirana_varijabla>
  </DomainObject.Predmet.OstaliListFormatedWithAdressOIB>
  <DomainObject.Predmet.OstaliListNazivFormated>
    <izvorni_sadrzaj>
      <item>Branko Šoda-cotić</item>
    </izvorni_sadrzaj>
    <derivirana_varijabla naziv="DomainObject.Predmet.OstaliListNazivFormated_1">
      <item>Branko Šoda-cotić</item>
    </derivirana_varijabla>
  </DomainObject.Predmet.OstaliListNazivFormated>
  <DomainObject.Predmet.OstaliListNazivFormatedOIB>
    <izvorni_sadrzaj>
      <item>Branko Šoda-cotić, OIB 82233122262</item>
    </izvorni_sadrzaj>
    <derivirana_varijabla naziv="DomainObject.Predmet.OstaliListNazivFormatedOIB_1">
      <item>Branko Šoda-cotić, OIB 82233122262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2017.</izvorni_sadrzaj>
    <derivirana_varijabla naziv="DomainObject.Datum_1">6. veljače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KALAFAT j.d.o.o. za trgovinu i usluge</izvorni_sadrzaj>
    <derivirana_varijabla naziv="DomainObject.Predmet.ProtustrankaIDrugi_1">KALAFAT j.d.o.o.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KALAFAT j.d.o.o. za trgovinu i usluge, OIB 12582992813, Manuška poljana 17, 21000 Split</izvorni_sadrzaj>
    <derivirana_varijabla naziv="DomainObject.Predmet.ProtustrankaIDrugiAdressOIB_1">KALAFAT j.d.o.o. za trgovinu i usluge, OIB 12582992813, Manuška poljana 17,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KALAFAT j.d.o.o. za trgovinu i usluge</item>
      <item>FINANCIJSKA AGENCIJA, RC SPLIT</item>
      <item>Branko Šoda-cotić</item>
    </izvorni_sadrzaj>
    <derivirana_varijabla naziv="DomainObject.Predmet.SudioniciListNaziv_1">
      <item>KALAFAT j.d.o.o. za trgovinu i usluge</item>
      <item>FINANCIJSKA AGENCIJA, RC SPLIT</item>
      <item>Branko Šoda-cotić</item>
    </derivirana_varijabla>
  </DomainObject.Predmet.SudioniciListNaziv>
  <DomainObject.Predmet.SudioniciListAdressOIB>
    <izvorni_sadrzaj>
      <item>KALAFAT j.d.o.o. za trgovinu i usluge, OIB 12582992813, Manuška poljana 17,21000 Split</item>
      <item>FINANCIJSKA AGENCIJA, RC SPLIT, OIB 85821130368, Mažuranićevo šetalište 24 b,21000 Split</item>
      <item>Branko Šoda-cotić, OIB 82233122262, Bristivica 13,21222 Bristivica</item>
    </izvorni_sadrzaj>
    <derivirana_varijabla naziv="DomainObject.Predmet.SudioniciListAdressOIB_1">
      <item>KALAFAT j.d.o.o. za trgovinu i usluge, OIB 12582992813, Manuška poljana 17,21000 Split</item>
      <item>FINANCIJSKA AGENCIJA, RC SPLIT, OIB 85821130368, Mažuranićevo šetalište 24 b,21000 Split</item>
      <item>Branko Šoda-cotić, OIB 82233122262, Bristivica 13,21222 Bristivica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12582992813</item>
      <item>, OIB 85821130368</item>
      <item>, OIB 82233122262</item>
    </izvorni_sadrzaj>
    <derivirana_varijabla naziv="DomainObject.Predmet.SudioniciListNazivOIB_1">
      <item>, OIB 12582992813</item>
      <item>, OIB 85821130368</item>
      <item>, OIB 82233122262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924908-6EED-4BDD-8A3C-014A4A0E1A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1102</properties:Words>
  <properties:Characters>6141</properties:Characters>
  <properties:Lines>134</properties:Lines>
  <properties:Paragraphs>38</properties:Paragraphs>
  <properties:TotalTime>82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2016-08-31T07:20:00Z</dcterms:created>
  <dc:creator>Katarina Mikulić</dc:creator>
  <cp:lastModifiedBy>Katarina Mikulić</cp:lastModifiedBy>
  <cp:lastPrinted>2017-02-06T10:50:00Z</cp:lastPrinted>
  <dcterms:modified xmlns:xsi="http://www.w3.org/2001/XMLSchema-instance" xsi:type="dcterms:W3CDTF">2017-02-06T13:33:00Z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