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0271" w14:paraId="ea70271" w:rsidRDefault="00AE649C" w:rsidP="00FA5B5E" w:rsidR="00AE649C" w:rsidRPr="00B76F3C">
      <w:pPr>
        <w:pStyle w:val="Naslov3"/>
        <w15:collapsed w:val="false"/>
      </w:pPr>
    </w:p>
    <w:p w:rsidRDefault="007C4D9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C4D94" w:rsidP="007C4D94" w:rsidR="007C4D94">
      <w:pPr>
        <w:ind w:firstLine="708"/>
      </w:pPr>
      <w:r>
        <w:t>REPUBLIKA HRVATSKA</w:t>
      </w:r>
    </w:p>
    <w:p w:rsidRDefault="007C4D94" w:rsidP="007C4D94" w:rsidR="007C4D94">
      <w:pPr>
        <w:ind w:firstLine="708"/>
      </w:pPr>
      <w:r>
        <w:t>TRGOVAČKI SUD U ZADRU</w:t>
      </w:r>
    </w:p>
    <w:p w:rsidRDefault="007C4D94" w:rsidP="007C4D94" w:rsidR="007C4D94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4D94" w:rsidP="007C4D94" w:rsidR="007C4D94">
      <w:pPr>
        <w:ind w:firstLine="708"/>
      </w:pPr>
    </w:p>
    <w:p w:rsidRDefault="007C4D94" w:rsidP="007C4D94" w:rsidR="007C4D94"/>
    <w:p w:rsidRDefault="007C4D94" w:rsidP="007C4D94" w:rsidR="007C4D94">
      <w:pPr>
        <w:jc w:val="center"/>
      </w:pPr>
      <w:r>
        <w:t>U  I M E  R E P U B L I K E  H R V A T S K E</w:t>
      </w:r>
    </w:p>
    <w:p w:rsidRDefault="007C4D94" w:rsidP="007C4D94" w:rsidR="007C4D94">
      <w:pPr>
        <w:jc w:val="center"/>
      </w:pPr>
    </w:p>
    <w:p w:rsidRDefault="007C4D94" w:rsidP="007C4D94" w:rsidR="007C4D94">
      <w:pPr>
        <w:jc w:val="center"/>
      </w:pPr>
      <w:r>
        <w:t>R J E Š E NJ E</w:t>
      </w:r>
    </w:p>
    <w:p w:rsidRDefault="007C4D94" w:rsidP="007C4D94" w:rsidR="007C4D94">
      <w:pPr>
        <w:jc w:val="center"/>
      </w:pPr>
    </w:p>
    <w:p w:rsidRDefault="007C4D94" w:rsidP="007C4D94" w:rsidR="007C4D94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Regionalnog centra Split, Podružnice Šibenik, Perivoj L. Marune 1, OIB: 85821130368, za provedbu skraćenoga stečajnog postupka nad dužnikom BABA DELICIJE d.o.o. Drniš, Grad Drniš, Kralja Zvonimira 4/3, OIB: 02199274127, odlučujući o zahtjevu podnositeljice od 19. kolovoza 2016.,15. rujna 2016.    </w:t>
      </w:r>
    </w:p>
    <w:p w:rsidRDefault="007C4D94" w:rsidP="007C4D94" w:rsidR="007C4D94">
      <w:pPr>
        <w:jc w:val="both"/>
      </w:pPr>
    </w:p>
    <w:p w:rsidRDefault="007C4D94" w:rsidP="007C4D94" w:rsidR="007C4D94">
      <w:pPr>
        <w:jc w:val="center"/>
      </w:pPr>
      <w:r>
        <w:t>r i j e š i o   j e</w:t>
      </w:r>
    </w:p>
    <w:p w:rsidRDefault="007C4D94" w:rsidP="007C4D94" w:rsidR="007C4D94">
      <w:pPr>
        <w:tabs>
          <w:tab w:pos="960" w:val="left"/>
        </w:tabs>
        <w:jc w:val="both"/>
      </w:pPr>
    </w:p>
    <w:p w:rsidRDefault="007C4D94" w:rsidP="007C4D94" w:rsidR="007C4D94">
      <w:pPr>
        <w:pStyle w:val="Tijeloteksta"/>
      </w:pPr>
      <w:r>
        <w:tab/>
        <w:t xml:space="preserve">Odbacuje se zahtjev podnositeljice u ovoj pravnoj stvari kao nedopušten. </w:t>
      </w:r>
    </w:p>
    <w:p w:rsidRDefault="007C4D94" w:rsidP="007C4D94" w:rsidR="007C4D94"/>
    <w:p w:rsidRDefault="007C4D94" w:rsidP="007C4D94" w:rsidR="007C4D94">
      <w:pPr>
        <w:jc w:val="center"/>
      </w:pPr>
      <w:r>
        <w:t>Obrazloženje</w:t>
      </w:r>
    </w:p>
    <w:p w:rsidRDefault="007C4D94" w:rsidP="007C4D94" w:rsidR="007C4D94">
      <w:pPr>
        <w:jc w:val="both"/>
      </w:pPr>
    </w:p>
    <w:p w:rsidRDefault="007C4D94" w:rsidP="007C4D94" w:rsidR="007C4D94">
      <w:pPr>
        <w:jc w:val="both"/>
      </w:pPr>
      <w:r>
        <w:tab/>
        <w:t>Financijska agencija je 19. kolovoza 2016. podnijela ovom sudu zahtjev za provedbu skraćenoga stečajnog postupka nad dužnikom BABA DELICIJE d.o.o.</w:t>
      </w:r>
    </w:p>
    <w:p w:rsidRDefault="007C4D94" w:rsidP="007C4D94" w:rsidR="007C4D94">
      <w:pPr>
        <w:jc w:val="both"/>
      </w:pPr>
    </w:p>
    <w:p w:rsidRDefault="007C4D94" w:rsidP="007C4D94" w:rsidR="007C4D94">
      <w:pPr>
        <w:jc w:val="both"/>
      </w:pPr>
      <w:r>
        <w:lastRenderedPageBreak/>
        <w:tab/>
        <w:t>U zahtjevu u bitnom navodi da dužnik na dan 16.08.2016. u Očevidniku redoslijeda osnova za plaćanje ima evidentirane neizvršene osnove za plaćanje u neprekinutom razdoblju od 120 dana u ukupnom iznosu od 6.623.083,87 kuna te da nema zaposlenih.</w:t>
      </w:r>
    </w:p>
    <w:p w:rsidRDefault="007C4D94" w:rsidP="007C4D94" w:rsidR="007C4D94">
      <w:pPr>
        <w:jc w:val="both"/>
      </w:pPr>
    </w:p>
    <w:p w:rsidRDefault="007C4D94" w:rsidP="007C4D94" w:rsidR="007C4D94">
      <w:pPr>
        <w:jc w:val="both"/>
      </w:pPr>
      <w:r>
        <w:tab/>
        <w:t xml:space="preserve">Zahtjev podnositeljice je nedopušten. </w:t>
      </w:r>
    </w:p>
    <w:p w:rsidRDefault="007C4D94" w:rsidP="007C4D94" w:rsidR="007C4D94">
      <w:pPr>
        <w:jc w:val="both"/>
      </w:pPr>
    </w:p>
    <w:p w:rsidRDefault="007C4D94" w:rsidP="007C4D94" w:rsidR="007C4D94">
      <w:pPr>
        <w:ind w:firstLine="708"/>
        <w:jc w:val="both"/>
      </w:pPr>
      <w:r>
        <w:t xml:space="preserve">Naime, odredbom čl. 32. st. 1. </w:t>
      </w:r>
      <w:proofErr w:type="spellStart"/>
      <w:r>
        <w:t>toč</w:t>
      </w:r>
      <w:proofErr w:type="spellEnd"/>
      <w:r>
        <w:t xml:space="preserve">. 1. Stečajnog zakona (Narodne novine broj 71/15, dalje: SZ) propisano je da će sud odbaciti prijedlog za otvaranje </w:t>
      </w:r>
      <w:proofErr w:type="spellStart"/>
      <w:r>
        <w:t>predstečajnog</w:t>
      </w:r>
      <w:proofErr w:type="spellEnd"/>
      <w:r>
        <w:t xml:space="preserve"> postupka ako se vodi </w:t>
      </w:r>
      <w:proofErr w:type="spellStart"/>
      <w:r>
        <w:t>predstečajni</w:t>
      </w:r>
      <w:proofErr w:type="spellEnd"/>
      <w:r>
        <w:t xml:space="preserve"> postupak na temelju prije podnesenoga prijedloga, dok je odredbom čl. 10. istog propisano da se u </w:t>
      </w:r>
      <w:proofErr w:type="spellStart"/>
      <w:r>
        <w:t>predstečajnom</w:t>
      </w:r>
      <w:proofErr w:type="spellEnd"/>
      <w:r>
        <w:t xml:space="preserve"> i stečajnom postupku na odgovarajući način primjenjuju pravila parničnog postupka u postupku pred trgovačkim sudovima.</w:t>
      </w:r>
    </w:p>
    <w:p w:rsidRDefault="007C4D94" w:rsidP="007C4D94" w:rsidR="007C4D94">
      <w:pPr>
        <w:ind w:firstLine="708"/>
        <w:jc w:val="both"/>
      </w:pPr>
    </w:p>
    <w:p w:rsidRDefault="007C4D94" w:rsidP="007C4D94" w:rsidR="007C4D94">
      <w:pPr>
        <w:ind w:firstLine="708"/>
        <w:jc w:val="both"/>
      </w:pPr>
      <w:r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7C4D94" w:rsidP="007C4D94" w:rsidR="007C4D94">
      <w:pPr>
        <w:ind w:firstLine="708"/>
        <w:jc w:val="both"/>
      </w:pPr>
    </w:p>
    <w:p w:rsidRDefault="007C4D94" w:rsidP="007C4D94" w:rsidR="007C4D94">
      <w:pPr>
        <w:ind w:firstLine="708"/>
        <w:jc w:val="both"/>
      </w:pPr>
      <w:r>
        <w:t xml:space="preserve">Postupajući u skladu s naprijed citiranim zakonskim odredbama, ovaj sud je po službenoj dužnosti pribavio spis predmeta istog pod poslovnim brojem 1 St-707/16 te je uvidom u potonji utvrđeno da je na temelju prije podnesenog zahtjeva iste podnositeljice  već u tijeku stečajni postupak nad istim dužnikom kao i u ovoj pravnoj stvari, a zbog čega je predmetni zahtjev nedopušten. </w:t>
      </w:r>
    </w:p>
    <w:p w:rsidRDefault="007C4D94" w:rsidP="007C4D94" w:rsidR="007C4D94">
      <w:pPr>
        <w:ind w:firstLine="708"/>
        <w:jc w:val="both"/>
      </w:pPr>
    </w:p>
    <w:p w:rsidRDefault="007C4D94" w:rsidP="007C4D94" w:rsidR="007C4D94">
      <w:pPr>
        <w:ind w:firstLine="708"/>
        <w:jc w:val="both"/>
      </w:pPr>
      <w: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7C4D94" w:rsidP="007C4D94" w:rsidR="007C4D94">
      <w:pPr>
        <w:jc w:val="both"/>
      </w:pPr>
    </w:p>
    <w:p w:rsidRDefault="007C4D94" w:rsidP="007C4D94" w:rsidR="007C4D94">
      <w:pPr>
        <w:ind w:left="705"/>
        <w:jc w:val="center"/>
      </w:pPr>
    </w:p>
    <w:p w:rsidRDefault="007C4D94" w:rsidP="007C4D94" w:rsidR="007C4D94">
      <w:pPr>
        <w:ind w:left="705"/>
        <w:jc w:val="center"/>
      </w:pPr>
      <w:r>
        <w:t>U Zadru 15. rujna 2016.</w:t>
      </w:r>
    </w:p>
    <w:p w:rsidRDefault="007C4D94" w:rsidP="007C4D94" w:rsidR="007C4D94">
      <w:pPr>
        <w:ind w:left="705"/>
        <w:jc w:val="center"/>
      </w:pPr>
    </w:p>
    <w:p w:rsidRDefault="007C4D94" w:rsidP="007C4D94" w:rsidR="007C4D94">
      <w:pPr>
        <w:ind w:left="705"/>
        <w:jc w:val="center"/>
      </w:pPr>
    </w:p>
    <w:p w:rsidRDefault="007C4D94" w:rsidP="007C4D94" w:rsidR="007C4D94">
      <w:pPr>
        <w:tabs>
          <w:tab w:pos="0" w:val="left"/>
        </w:tabs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Sudska savjetnica</w:t>
      </w:r>
    </w:p>
    <w:p w:rsidRDefault="007C4D94" w:rsidP="007C4D94" w:rsidR="007C4D94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C4D94" w:rsidP="007C4D94" w:rsidR="007C4D94">
      <w:pPr>
        <w:tabs>
          <w:tab w:pos="6840" w:val="left"/>
        </w:tabs>
      </w:pPr>
    </w:p>
    <w:p w:rsidRDefault="007C4D94" w:rsidP="007C4D94" w:rsidR="007C4D94">
      <w:pPr>
        <w:tabs>
          <w:tab w:pos="6840" w:val="left"/>
        </w:tabs>
      </w:pPr>
    </w:p>
    <w:p w:rsidRDefault="007C4D94" w:rsidP="007C4D94" w:rsidR="007C4D94">
      <w:pPr>
        <w:tabs>
          <w:tab w:pos="6840" w:val="left"/>
        </w:tabs>
      </w:pPr>
      <w:r>
        <w:t xml:space="preserve">            </w:t>
      </w:r>
    </w:p>
    <w:p w:rsidRDefault="007C4D94" w:rsidP="007C4D94" w:rsidR="007C4D94">
      <w:pPr>
        <w:tabs>
          <w:tab w:pos="6840" w:val="left"/>
        </w:tabs>
      </w:pPr>
      <w:r>
        <w:tab/>
      </w:r>
    </w:p>
    <w:p w:rsidRDefault="007C4D94" w:rsidP="007C4D94" w:rsidR="007C4D94">
      <w:pPr>
        <w:tabs>
          <w:tab w:pos="0" w:val="left"/>
        </w:tabs>
      </w:pPr>
      <w:r>
        <w:tab/>
        <w:t xml:space="preserve">UPUTA O PRAVNOM LIJEKU: </w:t>
      </w:r>
    </w:p>
    <w:p w:rsidRDefault="007C4D94" w:rsidP="007C4D94" w:rsidR="007C4D94">
      <w:pPr>
        <w:jc w:val="both"/>
      </w:pPr>
      <w: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7C4D94" w:rsidP="007C4D94" w:rsidR="007C4D94">
      <w:pPr>
        <w:jc w:val="both"/>
      </w:pPr>
    </w:p>
    <w:p w:rsidRDefault="007C4D94" w:rsidP="007C4D94" w:rsidR="007C4D94">
      <w:pPr>
        <w:ind w:firstLine="360"/>
      </w:pPr>
      <w:r>
        <w:t xml:space="preserve">      Dostaviti: </w:t>
      </w:r>
    </w:p>
    <w:p w:rsidRDefault="007C4D94" w:rsidP="007C4D94" w:rsidR="007C4D94">
      <w:pPr>
        <w:numPr>
          <w:ilvl w:val="0"/>
          <w:numId w:val="47"/>
        </w:numPr>
        <w:spacing w:after="0"/>
      </w:pPr>
      <w:r>
        <w:t>podnositeljici zahtjeva elektroničkim putem</w:t>
      </w:r>
    </w:p>
    <w:p w:rsidRDefault="007C4D94" w:rsidP="007C4D94" w:rsidR="007C4D94">
      <w:pPr>
        <w:numPr>
          <w:ilvl w:val="0"/>
          <w:numId w:val="47"/>
        </w:numPr>
        <w:spacing w:after="0"/>
      </w:pPr>
      <w:r>
        <w:t>e-oglasna ploča</w:t>
      </w:r>
    </w:p>
    <w:p w:rsidRDefault="007C4D94" w:rsidP="007C4D94" w:rsidR="007C4D94">
      <w:pPr>
        <w:numPr>
          <w:ilvl w:val="0"/>
          <w:numId w:val="47"/>
        </w:numPr>
        <w:spacing w:after="0"/>
      </w:pPr>
      <w:r>
        <w:t>u spis</w:t>
      </w:r>
    </w:p>
    <w:p w:rsidRDefault="007C4D94" w:rsidP="007C4D94" w:rsidR="007C4D94"/>
    <w:p w:rsidRDefault="007C4D94" w:rsidP="007C4D94" w:rsidR="007C4D94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D94" w:rsidP="007C4D94" w:rsidR="007C4D94">
    <w:pPr>
      <w:ind w:left="5664"/>
    </w:pPr>
    <w:r>
      <w:t xml:space="preserve">      </w:t>
    </w:r>
    <w:r>
      <w:t>Poslovni broj 5St-1021/2016-4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D94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15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St-1021/2016-2</izvorni_sadrzaj>
    <derivirana_varijabla naziv="DomainObject.Oznaka_1">St-1021/2016-2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St-1021/2016-2</izvorni_sadrzaj>
    <derivirana_varijabla naziv="DomainObject.PoslovniBrojDokumenta_1">St-1021/2016-2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BABA DELICIJE d.o.o. za pripremanje hrane</item>
    </izvorni_sadrzaj>
    <derivirana_varijabla naziv="DomainObject.Predmet.SudioniciListNaziv_1">
      <item>FINA - Podružnica Šibenik</item>
      <item>BABA DELICIJE d.o.o. za pripremanje hrane</item>
    </derivirana_varijabla>
  </DomainObject.Predmet.SudioniciListNaziv>
  <DomainObject.Predmet.SudioniciListAdressOIB>
    <izvorni_sadrzaj>
      <item>FINA - Podružnica Šibenik, OIB 85821130368, Perivoj L. Marune 1,22000 Šibenik</item>
      <item>BABA DELICIJE d.o.o. za pripremanje hrane, OIB 02199274127, Kralja Zvonimira 43,22320 Drniš</item>
    </izvorni_sadrzaj>
    <derivirana_varijabla naziv="DomainObject.Predmet.SudioniciListAdressOIB_1">
      <item>FINA - Podružnica Šibenik, OIB 85821130368, Perivoj L. Marune 1,22000 Šibenik</item>
      <item>BABA DELICIJE d.o.o. za pripremanje hrane, OIB 02199274127, Kralja Zvonimira 43,22320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2C88D-2DFB-4FD3-971F-2D604C37E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2537</properties:Characters>
  <properties:Lines>81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2016-09-15T09:07:00Z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