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F25CF2" w:rsidR="0091365B">
            <w:pPr>
              <w:jc w:val="right"/>
              <w:rPr>
                <w:noProof/>
                <w:lang w:eastAsia="hr-HR"/>
              </w:rPr>
            </w:pPr>
            <w:r>
              <w:rPr>
                <w:noProof/>
                <w:lang w:eastAsia="hr-HR"/>
              </w:rPr>
              <w:t>Poslovni broj: 11.St-</w:t>
            </w:r>
            <w:r w:rsidR="007D78C0">
              <w:rPr>
                <w:noProof/>
                <w:lang w:eastAsia="hr-HR"/>
              </w:rPr>
              <w:t>15</w:t>
            </w:r>
            <w:r w:rsidR="00F25CF2">
              <w:rPr>
                <w:noProof/>
                <w:lang w:eastAsia="hr-HR"/>
              </w:rPr>
              <w:t>31</w:t>
            </w:r>
            <w:r w:rsidR="00B751AE">
              <w:rPr>
                <w:noProof/>
                <w:lang w:eastAsia="hr-HR"/>
              </w:rPr>
              <w:t>/2016-</w:t>
            </w:r>
            <w:r w:rsidR="00F25CF2">
              <w:rPr>
                <w:noProof/>
                <w:lang w:eastAsia="hr-HR"/>
              </w:rPr>
              <w:t>35</w:t>
            </w:r>
          </w:p>
        </w:tc>
      </w:tr>
    </w:tbl>
    <w:p w14:textId="b209ab5" w14:paraId="b209ab5"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F25CF2" w:rsidRPr="00F25CF2">
        <w:t>KALIN USLUGE d.o.o., OIB: 66712410735, Kaštel Novi, Gaje Radunića 12,</w:t>
      </w:r>
      <w:r>
        <w:t xml:space="preserve"> </w:t>
      </w:r>
      <w:r w:rsidR="00B55A5B">
        <w:t>14</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F25CF2" w:rsidRPr="00F25CF2">
        <w:rPr>
          <w:rFonts w:cs="Times New Roman" w:hAnsi="Times New Roman" w:ascii="Times New Roman"/>
          <w:sz w:val="24"/>
          <w:szCs w:val="24"/>
        </w:rPr>
        <w:t>KALIN USLUGE d.o.o., OIB: 66712410735</w:t>
      </w:r>
      <w:r w:rsidR="00F25CF2">
        <w:rPr>
          <w:rFonts w:cs="Times New Roman" w:hAnsi="Times New Roman" w:ascii="Times New Roman"/>
          <w:sz w:val="24"/>
          <w:szCs w:val="24"/>
        </w:rPr>
        <w:t>, Kaštel Novi, Gaje Radunića 12</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B55A5B">
        <w:rPr>
          <w:rFonts w:cs="Times New Roman" w:hAnsi="Times New Roman" w:ascii="Times New Roman"/>
          <w:sz w:val="24"/>
          <w:szCs w:val="24"/>
        </w:rPr>
        <w:t>4</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55A5B">
        <w:rPr>
          <w:rFonts w:cs="Times New Roman" w:hAnsi="Times New Roman" w:ascii="Times New Roman"/>
          <w:sz w:val="24"/>
          <w:szCs w:val="24"/>
        </w:rPr>
        <w:t>4</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F401EA" w:rsidRPr="00F401EA">
        <w:rPr>
          <w:rFonts w:cs="Times New Roman" w:hAnsi="Times New Roman" w:ascii="Times New Roman"/>
          <w:sz w:val="24"/>
          <w:szCs w:val="24"/>
        </w:rPr>
        <w:t>Daniela Kovač, OIB: 73917202839, Kaštel Sućurac, Cesta dr. Franje Tuđmana 238A</w:t>
      </w:r>
      <w:r w:rsidR="00F401EA">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F25CF2" w:rsidRPr="00F25CF2">
        <w:rPr>
          <w:rFonts w:cs="Times New Roman" w:hAnsi="Times New Roman" w:ascii="Times New Roman"/>
          <w:sz w:val="24"/>
          <w:szCs w:val="24"/>
        </w:rPr>
        <w:t>KALIN USLUGE d.o.o., OIB: 66712410735</w:t>
      </w:r>
      <w:r w:rsidR="00F25CF2">
        <w:rPr>
          <w:rFonts w:cs="Times New Roman" w:hAnsi="Times New Roman" w:ascii="Times New Roman"/>
          <w:sz w:val="24"/>
          <w:szCs w:val="24"/>
        </w:rPr>
        <w:t>, Kaštel Novi, Gaje Radunića 12</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F25CF2" w:rsidP="00F25CF2" w:rsidR="00F25CF2">
      <w:pPr>
        <w:ind w:firstLine="709"/>
        <w:jc w:val="both"/>
        <w:rPr>
          <w:rFonts w:cstheme="minorBidi"/>
          <w:szCs w:val="22"/>
        </w:rPr>
      </w:pPr>
      <w:r>
        <w:rPr>
          <w:rFonts w:cstheme="minorBidi"/>
        </w:rPr>
        <w:t xml:space="preserve">Financijska agencija, Regionalni centar Split, Podružnica Split, podnijela je ovom sudu 24. lipnja 2016. prijedlog za otvaranje stečajnog postupka nad dužnikom </w:t>
      </w:r>
      <w:r>
        <w:rPr>
          <w:rFonts w:cstheme="minorBidi"/>
          <w:szCs w:val="22"/>
        </w:rPr>
        <w:t>KALIN USLUGE d.o.o., OIB: 66712410735, Kaštel Novi, Gaje Radunića 12</w:t>
      </w:r>
      <w:r>
        <w:rPr>
          <w:rFonts w:cstheme="minorBidi"/>
        </w:rPr>
        <w:t xml:space="preserve">. U prijedlogu se navodi da dužnik na dan 1. rujna 2015. u Očevidniku redoslijeda osnova za plaćanje ima evidentirane neizvršene osnove za plaćanja u neprekinutom razdoblju od 2274 dana, u ukupnom iznosu od 1.800.009,64 kn, kao i da prema podacima koji su dostavljeni od Hrvatskog zavoda za mirovinsko osiguranje dužnik ima 2 zaposlenih. </w:t>
      </w:r>
      <w:r>
        <w:rPr>
          <w:rFonts w:cstheme="minorBidi"/>
          <w:szCs w:val="22"/>
        </w:rPr>
        <w:t xml:space="preserve">Predlagatelj ističe da ne raspolaže sa drugim podacima o imovini dužnika. </w:t>
      </w:r>
    </w:p>
    <w:p w:rsidRDefault="00F25CF2" w:rsidP="00F25CF2" w:rsidR="00F25CF2">
      <w:pPr>
        <w:spacing w:before="100"/>
        <w:ind w:firstLine="708"/>
        <w:jc w:val="both"/>
        <w:rPr>
          <w:rFonts w:eastAsia="Times New Roman"/>
          <w:lang w:eastAsia="hr-HR"/>
        </w:rPr>
      </w:pPr>
      <w:r>
        <w:lastRenderedPageBreak/>
        <w:t xml:space="preserve">Rješenjem ovog suda poslovni broj 11.St-1531/2016 od 7. travnja 2017. pokrenut je postupak radi utvrđenja uvjeta za otvaranje stečajnog postupka (prethodni postupak). </w:t>
      </w:r>
    </w:p>
    <w:p w:rsidRDefault="00F25CF2" w:rsidP="00F25CF2" w:rsidR="00F25CF2">
      <w:pPr>
        <w:spacing w:before="100"/>
        <w:ind w:firstLine="709"/>
        <w:jc w:val="both"/>
      </w:pPr>
      <w:r>
        <w:t>Na ročište radi očitovanja o uvjetima  za otvaranje stečajnog postupka održano 16. studenog 2017. pristupio je punomoćnik dužnika koji je izjavio da je dužnik suglasan sa prijedlogom za otvaranje stečajnog postupka te da priznaje postojanje stečajnog razloga nesposobnosti za plaćanje na strani dužnika. Isti je na ročištu u spis predao izvješće o financijsko-gospodarskom stanju dužnika, račun dobiti i gubitka za 2016. i bilancu sa stanjem na dan 31. prosinca 2016. te naveo društvo nema imovine ni zaposlenih.</w:t>
      </w:r>
    </w:p>
    <w:p w:rsidRDefault="00F25CF2" w:rsidP="00F25CF2" w:rsidR="00F25CF2">
      <w:pPr>
        <w:spacing w:before="100"/>
        <w:ind w:firstLine="709"/>
        <w:jc w:val="both"/>
        <w:rPr>
          <w:rFonts w:cstheme="minorBidi"/>
          <w:szCs w:val="22"/>
        </w:rPr>
      </w:pPr>
      <w:r>
        <w:t>Rješenjem</w:t>
      </w:r>
      <w:r>
        <w:rPr>
          <w:rFonts w:cstheme="minorBidi"/>
          <w:szCs w:val="22"/>
        </w:rPr>
        <w:t xml:space="preserve"> ovog suda 11.St-1531/2016 od 28. kolovoza 2018. dužniku je postavljena privremena stečajna upraviteljica Daniela Kovač te je istoj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F25CF2" w:rsidP="00F25CF2" w:rsidR="00F25CF2">
      <w:pPr>
        <w:spacing w:before="100"/>
        <w:ind w:firstLine="709"/>
        <w:jc w:val="both"/>
        <w:rPr>
          <w:rFonts w:eastAsia="Times New Roman"/>
          <w:lang w:eastAsia="hr-HR"/>
        </w:rPr>
      </w:pPr>
      <w:r>
        <w:t>Dana 19. rujna 2018. kod ovog suda zaprimljeno je izvješće privremene stečajne upraviteljice Daniele Kovač iz kojeg u bitnom proizlazi da dužnik ne raspolaže likvidnom stečajnom masom iz koje bi se mogli podmiriti makar troškovi stečajnog postupka.</w:t>
      </w:r>
    </w:p>
    <w:p w:rsidRDefault="00F25CF2" w:rsidP="00F25CF2" w:rsidR="00F25CF2">
      <w:pPr>
        <w:spacing w:before="100"/>
        <w:ind w:firstLine="708"/>
        <w:jc w:val="both"/>
        <w:rPr>
          <w:rFonts w:cstheme="minorBidi"/>
        </w:rPr>
      </w:pPr>
      <w:r>
        <w:rPr>
          <w:rFonts w:cstheme="minorBidi"/>
        </w:rPr>
        <w:t xml:space="preserve">Na ročište radi rasprave o pretpostavkama za otvaranje stečajnog postupka, održano 23. listopada 2018., pristupio je zastupnik po zakonu dužnika koji je naveo da je dužnik osnovan 2007., a bavio se trgovinom i građevinom i uspješno je poslovao do 2009. kada je partner Ferriere Nord protestirao bankarsku garanciju i tada je došlo do blokade računa. Dužnik da nema nikakvu imovinu, ni nekretnine, ni pokretnine, a potraživanja koja ima prema trećim osobama su zastarjela. Dužnik da vodi jedan parnični postupak i to protiv Zagrebačke banke d.d. Zagreb radi isplate iznosa od tri i pol milijuna kn. Taj postupak da je pravomoćno okončan u korist Zagrebačke banke d.d. Zagreb, ali protiv odluke Visokog trgovačkog suda Republike Hrvatske izjavljena je revizija te potom i ustavna tužba. I revizija i ustavna tužba da su odbijene pa je protiv Republike Hrvatske pokrenuo spor pred sudom u Strasbourgu. Poslovne knjige društva da su vođene uredno. </w:t>
      </w:r>
    </w:p>
    <w:p w:rsidRDefault="00F25CF2" w:rsidP="00F25CF2" w:rsidR="00F25CF2">
      <w:pPr>
        <w:spacing w:before="100"/>
        <w:ind w:firstLine="708"/>
        <w:jc w:val="both"/>
        <w:rPr>
          <w:rFonts w:cstheme="minorBidi"/>
        </w:rPr>
      </w:pPr>
      <w:r>
        <w:rPr>
          <w:rFonts w:cstheme="minorBidi"/>
        </w:rPr>
        <w:t>Na predmetnom ročištu privremena stečajna upraviteljica predložila je da se ovaj stečajni postupak provede po odredbi članka 132. Stečajnog zakona, a budući iz provedenog prethodnog postupka proizlazi da dužnik ne raspolaže likvidnom stečajnom imovinom iz koje bi se mogli podmiriti makar troškovi stečajnog postupka.</w:t>
      </w:r>
    </w:p>
    <w:p w:rsidRDefault="00F25CF2" w:rsidP="00F25CF2" w:rsidR="00F25CF2">
      <w:pPr>
        <w:spacing w:before="100"/>
        <w:ind w:firstLine="708"/>
        <w:jc w:val="both"/>
        <w:rPr>
          <w:rFonts w:cstheme="minorBidi"/>
        </w:rPr>
      </w:pPr>
      <w:r>
        <w:rPr>
          <w:rFonts w:cstheme="minorBidi"/>
        </w:rPr>
        <w:t>Iz potvrde Općinskog suda u Splitu – ZK odjela Split od 26. srpnja 2016. proizlazi da dužnik nije vlasnik nekretnina na području nadležnosti tog zemljišnoknjižnog odjela (list 6 spisa), a iz uvjerenja MUP-a, Policijske uprave Splitsko-dalmatinske od 27. srpnja 2016. proizlazi da dužnik u službenoj evidenciji registracije cestovnih vozila nije evidentiran kao vlasnik vozila (list 8 spisa).</w:t>
      </w:r>
    </w:p>
    <w:p w:rsidRDefault="00F25CF2" w:rsidP="00F25CF2" w:rsidR="00F25CF2">
      <w:pPr>
        <w:spacing w:before="100"/>
        <w:ind w:firstLine="720"/>
        <w:jc w:val="both"/>
        <w:rPr>
          <w:rFonts w:eastAsia="Times New Roman"/>
          <w:lang w:eastAsia="hr-HR"/>
        </w:rPr>
      </w:pPr>
      <w:r>
        <w:t xml:space="preserve">Iz potvrde FINA-e od 22. listopada 2018. (list 81 spisa) proizlazi da dužnik u Očevidniku redoslijeda osnova za plaćanje ima evidentirane neizvršene osnove za plaćanje u neprekinutom razdoblju od 3420 dana, slijedom čega ovaj sud utvrđuje da je na strani dužnika ostvaren stečajni razlog nesposobnosti za plaćanje u smislu odredbi članka 6. </w:t>
      </w:r>
      <w:r w:rsidRPr="0032578D">
        <w:t xml:space="preserve">Stečajnog zakona („Narodne novine“ </w:t>
      </w:r>
      <w:r>
        <w:t>71/15 i 104/17; dalje SZ)</w:t>
      </w:r>
      <w:r>
        <w:rPr>
          <w:rFonts w:cstheme="minorBidi"/>
          <w:szCs w:val="22"/>
        </w:rPr>
        <w:t>.</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F25CF2">
        <w:rPr>
          <w:rFonts w:cs="Times New Roman" w:hAnsi="Times New Roman" w:ascii="Times New Roman"/>
          <w:sz w:val="24"/>
          <w:szCs w:val="24"/>
        </w:rPr>
        <w:t>1531</w:t>
      </w:r>
      <w:r w:rsidR="00B751AE">
        <w:rPr>
          <w:rFonts w:cs="Times New Roman" w:hAnsi="Times New Roman" w:ascii="Times New Roman"/>
          <w:sz w:val="24"/>
          <w:szCs w:val="24"/>
        </w:rPr>
        <w:t>/2016</w:t>
      </w:r>
      <w:r w:rsidR="00F401EA">
        <w:rPr>
          <w:rFonts w:cs="Times New Roman" w:hAnsi="Times New Roman" w:ascii="Times New Roman"/>
          <w:sz w:val="24"/>
          <w:szCs w:val="24"/>
        </w:rPr>
        <w:t>-33</w:t>
      </w:r>
      <w:r w:rsidRPr="00B9502C">
        <w:rPr>
          <w:rFonts w:cs="Times New Roman" w:hAnsi="Times New Roman" w:ascii="Times New Roman"/>
          <w:sz w:val="24"/>
          <w:szCs w:val="24"/>
        </w:rPr>
        <w:t xml:space="preserve"> </w:t>
      </w:r>
      <w:r w:rsidR="00F401EA">
        <w:rPr>
          <w:rFonts w:cs="Times New Roman" w:hAnsi="Times New Roman" w:ascii="Times New Roman"/>
          <w:sz w:val="24"/>
          <w:szCs w:val="24"/>
        </w:rPr>
        <w:t>od 26</w:t>
      </w:r>
      <w:r w:rsidR="007D78C0">
        <w:rPr>
          <w:rFonts w:cs="Times New Roman" w:hAnsi="Times New Roman" w:ascii="Times New Roman"/>
          <w:sz w:val="24"/>
          <w:szCs w:val="24"/>
        </w:rPr>
        <w:t>.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F25CF2" w:rsidRPr="00F25CF2">
        <w:rPr>
          <w:rFonts w:cs="Times New Roman" w:hAnsi="Times New Roman" w:ascii="Times New Roman"/>
          <w:sz w:val="24"/>
          <w:szCs w:val="24"/>
        </w:rPr>
        <w:t xml:space="preserve">KALIN USLUGE d.o.o., OIB: 66712410735, </w:t>
      </w:r>
      <w:r w:rsidR="00F25CF2" w:rsidRPr="00F25CF2">
        <w:rPr>
          <w:rFonts w:cs="Times New Roman" w:hAnsi="Times New Roman" w:ascii="Times New Roman"/>
          <w:sz w:val="24"/>
          <w:szCs w:val="24"/>
        </w:rPr>
        <w:lastRenderedPageBreak/>
        <w:t>Kaštel Novi, Gaje Radunića 12,</w:t>
      </w:r>
      <w:r w:rsidR="00F25CF2">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55A5B">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F401EA">
        <w:rPr>
          <w:rFonts w:cs="Times New Roman" w:hAnsi="Times New Roman" w:ascii="Times New Roman"/>
          <w:sz w:val="24"/>
          <w:szCs w:val="24"/>
        </w:rPr>
        <w:t>26</w:t>
      </w:r>
      <w:r w:rsidR="007D78C0">
        <w:rPr>
          <w:rFonts w:cs="Times New Roman" w:hAnsi="Times New Roman" w:ascii="Times New Roman"/>
          <w:sz w:val="24"/>
          <w:szCs w:val="24"/>
        </w:rPr>
        <w:t xml:space="preserve">. </w:t>
      </w:r>
      <w:r w:rsidR="00F401EA">
        <w:rPr>
          <w:rFonts w:cs="Times New Roman" w:hAnsi="Times New Roman" w:ascii="Times New Roman"/>
          <w:sz w:val="24"/>
          <w:szCs w:val="24"/>
        </w:rPr>
        <w:t>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B55A5B">
        <w:rPr>
          <w:rFonts w:cs="Times New Roman" w:hAnsi="Times New Roman" w:ascii="Times New Roman"/>
          <w:sz w:val="24"/>
          <w:szCs w:val="24"/>
        </w:rPr>
        <w:t>15</w:t>
      </w:r>
      <w:r w:rsidR="00F401EA">
        <w:rPr>
          <w:rFonts w:cs="Times New Roman" w:hAnsi="Times New Roman" w:ascii="Times New Roman"/>
          <w:sz w:val="24"/>
          <w:szCs w:val="24"/>
        </w:rPr>
        <w:t>31</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7D78C0">
        <w:rPr>
          <w:rFonts w:cs="Times New Roman" w:hAnsi="Times New Roman" w:ascii="Times New Roman"/>
          <w:sz w:val="24"/>
          <w:szCs w:val="24"/>
        </w:rPr>
        <w:t xml:space="preserve">28. </w:t>
      </w:r>
      <w:r w:rsidR="00F401EA">
        <w:rPr>
          <w:rFonts w:cs="Times New Roman" w:hAnsi="Times New Roman" w:ascii="Times New Roman"/>
          <w:sz w:val="24"/>
          <w:szCs w:val="24"/>
        </w:rPr>
        <w:t>kolovoza 2018</w:t>
      </w:r>
      <w:r w:rsidRPr="00B9502C">
        <w:rPr>
          <w:rFonts w:cs="Times New Roman" w:hAnsi="Times New Roman" w:ascii="Times New Roman"/>
          <w:sz w:val="24"/>
          <w:szCs w:val="24"/>
        </w:rPr>
        <w:t>. imenovan</w:t>
      </w:r>
      <w:r w:rsidR="00F401EA">
        <w:rPr>
          <w:rFonts w:cs="Times New Roman" w:hAnsi="Times New Roman" w:ascii="Times New Roman"/>
          <w:sz w:val="24"/>
          <w:szCs w:val="24"/>
        </w:rPr>
        <w:t>a</w:t>
      </w:r>
      <w:r>
        <w:rPr>
          <w:rFonts w:cs="Times New Roman" w:hAnsi="Times New Roman" w:ascii="Times New Roman"/>
          <w:sz w:val="24"/>
          <w:szCs w:val="24"/>
        </w:rPr>
        <w:t xml:space="preserve"> privremen</w:t>
      </w:r>
      <w:r w:rsidR="00F401EA">
        <w:rPr>
          <w:rFonts w:cs="Times New Roman" w:hAnsi="Times New Roman" w:ascii="Times New Roman"/>
          <w:sz w:val="24"/>
          <w:szCs w:val="24"/>
        </w:rPr>
        <w:t>a</w:t>
      </w:r>
      <w:r w:rsidRPr="00B9502C">
        <w:rPr>
          <w:rFonts w:cs="Times New Roman" w:hAnsi="Times New Roman" w:ascii="Times New Roman"/>
          <w:sz w:val="24"/>
          <w:szCs w:val="24"/>
        </w:rPr>
        <w:t xml:space="preserve"> st</w:t>
      </w:r>
      <w:r>
        <w:rPr>
          <w:rFonts w:cs="Times New Roman" w:hAnsi="Times New Roman" w:ascii="Times New Roman"/>
          <w:sz w:val="24"/>
          <w:szCs w:val="24"/>
        </w:rPr>
        <w:t>ečajn</w:t>
      </w:r>
      <w:r w:rsidR="00F401EA">
        <w:rPr>
          <w:rFonts w:cs="Times New Roman" w:hAnsi="Times New Roman" w:ascii="Times New Roman"/>
          <w:sz w:val="24"/>
          <w:szCs w:val="24"/>
        </w:rPr>
        <w:t>a</w:t>
      </w:r>
      <w:r w:rsidRPr="00B9502C">
        <w:rPr>
          <w:rFonts w:cs="Times New Roman" w:hAnsi="Times New Roman" w:ascii="Times New Roman"/>
          <w:sz w:val="24"/>
          <w:szCs w:val="24"/>
        </w:rPr>
        <w:t xml:space="preserve"> upravitelj</w:t>
      </w:r>
      <w:r w:rsidR="00F401EA">
        <w:rPr>
          <w:rFonts w:cs="Times New Roman" w:hAnsi="Times New Roman" w:ascii="Times New Roman"/>
          <w:sz w:val="24"/>
          <w:szCs w:val="24"/>
        </w:rPr>
        <w:t>ica Daniela Kovač</w:t>
      </w:r>
      <w:r w:rsidRPr="00B9502C">
        <w:rPr>
          <w:rFonts w:cs="Times New Roman" w:hAnsi="Times New Roman" w:ascii="Times New Roman"/>
          <w:sz w:val="24"/>
          <w:szCs w:val="24"/>
        </w:rPr>
        <w:t>, ist</w:t>
      </w:r>
      <w:r w:rsidR="00F401EA">
        <w:rPr>
          <w:rFonts w:cs="Times New Roman" w:hAnsi="Times New Roman" w:ascii="Times New Roman"/>
          <w:sz w:val="24"/>
          <w:szCs w:val="24"/>
        </w:rPr>
        <w:t>u</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w:t>
      </w:r>
      <w:r w:rsidR="00B55A5B">
        <w:t>4</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E1339E">
      <w:pPr>
        <w:ind w:left="6372"/>
        <w:jc w:val="center"/>
      </w:pPr>
      <w:r>
        <w:t>Ana Golub Gruić</w:t>
      </w:r>
      <w:r w:rsidR="00E1339E">
        <w:t>, v.r.</w:t>
      </w:r>
    </w:p>
    <w:p w:rsidRDefault="00E1339E" w:rsidP="008832A6" w:rsidR="00E1339E">
      <w:pPr>
        <w:jc w:val="right"/>
      </w:pPr>
      <w:r>
        <w:t>za točnost otpravka – ovlašteni službenik</w:t>
      </w:r>
    </w:p>
    <w:p w:rsidRDefault="00E1339E" w:rsidP="008832A6" w:rsidR="00E1339E">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E1339E">
          <w:rPr>
            <w:noProof/>
          </w:rPr>
          <w:t>3</w:t>
        </w:r>
        <w:r>
          <w:fldChar w:fldCharType="end"/>
        </w:r>
        <w:r w:rsidR="002948BF">
          <w:tab/>
        </w:r>
        <w:r w:rsidR="00321415">
          <w:t>Poslovni broj: 11.</w:t>
        </w:r>
        <w:r>
          <w:t>St-</w:t>
        </w:r>
        <w:r w:rsidR="00F25CF2">
          <w:t>1531/2016-35</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B428B"/>
    <w:rsid w:val="001D3E5B"/>
    <w:rsid w:val="00232A60"/>
    <w:rsid w:val="002948BF"/>
    <w:rsid w:val="00321415"/>
    <w:rsid w:val="00335ED3"/>
    <w:rsid w:val="003A1748"/>
    <w:rsid w:val="003A2600"/>
    <w:rsid w:val="003C0EDB"/>
    <w:rsid w:val="003E60FA"/>
    <w:rsid w:val="003E6770"/>
    <w:rsid w:val="004B3697"/>
    <w:rsid w:val="004B6C7F"/>
    <w:rsid w:val="00606538"/>
    <w:rsid w:val="006234D0"/>
    <w:rsid w:val="006874D9"/>
    <w:rsid w:val="006D6610"/>
    <w:rsid w:val="00715B08"/>
    <w:rsid w:val="00725507"/>
    <w:rsid w:val="007D78C0"/>
    <w:rsid w:val="007E0D1B"/>
    <w:rsid w:val="00843869"/>
    <w:rsid w:val="00887A0B"/>
    <w:rsid w:val="0091365B"/>
    <w:rsid w:val="009360DB"/>
    <w:rsid w:val="00977F82"/>
    <w:rsid w:val="00A26EA9"/>
    <w:rsid w:val="00A5775A"/>
    <w:rsid w:val="00AE0312"/>
    <w:rsid w:val="00B55A5B"/>
    <w:rsid w:val="00B751AE"/>
    <w:rsid w:val="00B86AFC"/>
    <w:rsid w:val="00B9502C"/>
    <w:rsid w:val="00BC061F"/>
    <w:rsid w:val="00C31762"/>
    <w:rsid w:val="00C61D00"/>
    <w:rsid w:val="00C91FC0"/>
    <w:rsid w:val="00CB24C7"/>
    <w:rsid w:val="00DC6958"/>
    <w:rsid w:val="00E1339E"/>
    <w:rsid w:val="00E46C29"/>
    <w:rsid w:val="00E90CEC"/>
    <w:rsid w:val="00EA3CA7"/>
    <w:rsid w:val="00EB422A"/>
    <w:rsid w:val="00F13D03"/>
    <w:rsid w:val="00F16E8D"/>
    <w:rsid w:val="00F25CF2"/>
    <w:rsid w:val="00F401EA"/>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E1339E"/>
    <w:rPr>
      <w:color w:val="808080"/>
      <w:bdr w:space="0" w:sz="0" w:color="auto" w:val="none"/>
      <w:shd w:fill="auto" w:color="auto" w:val="clear"/>
    </w:rPr>
  </w:style>
  <w:style w:customStyle="true" w:styleId="eSPISCCParagraphDefaultFont" w:type="character">
    <w:name w:val="eSPIS_CC_Paragraph Default Font"/>
    <w:basedOn w:val="Zadanifontodlomka"/>
    <w:rsid w:val="00E1339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1339E"/>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1339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339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E1339E"/>
    <w:rPr>
      <w:color w:val="808080"/>
      <w:bdr w:color="auto" w:space="0" w:sz="0" w:val="none"/>
      <w:shd w:color="auto" w:fill="auto" w:val="clear"/>
    </w:rPr>
  </w:style>
  <w:style w:customStyle="1" w:styleId="eSPISCCParagraphDefaultFont" w:type="character">
    <w:name w:val="eSPIS_CC_Paragraph Default Font"/>
    <w:basedOn w:val="Zadanifontodlomka"/>
    <w:rsid w:val="00E1339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1339E"/>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1339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339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004014025">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St-1531/2016-35</izvorni_sadrzaj>
    <derivirana_varijabla naziv="DomainObject.Oznaka_1">St-1531/2016-35</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1531</izvorni_sadrzaj>
    <derivirana_varijabla naziv="DomainObject.Predmet.Broj_1">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St-1531/2016</izvorni_sadrzaj>
    <derivirana_varijabla naziv="DomainObject.Predmet.OznakaBroj_1">St-1531/2016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KALIN USLUGE  d.o.o. za graditeljstvo, usluge i trgovinu</izvorni_sadrzaj>
    <derivirana_varijabla naziv="DomainObject.Predmet.ProtustrankaFormated_1">  KALIN USLUGE  d.o.o. za graditeljstvo, usluge i trgovinu</derivirana_varijabla>
  </DomainObject.Predmet.ProtustrankaFormated>
  <DomainObject.Predmet.ProtustrankaFormatedOIB>
    <izvorni_sadrzaj>  KALIN USLUGE  d.o.o. za graditeljstvo, usluge i trgovinu, OIB 66712410735</izvorni_sadrzaj>
    <derivirana_varijabla naziv="DomainObject.Predmet.ProtustrankaFormatedOIB_1">  KALIN USLUGE  d.o.o. za graditeljstvo, usluge i trgovinu, OIB 66712410735</derivirana_varijabla>
  </DomainObject.Predmet.ProtustrankaFormatedOIB>
  <DomainObject.Predmet.ProtustrankaFormatedWithAdress>
    <izvorni_sadrzaj> KALIN USLUGE  d.o.o. za graditeljstvo, usluge i trgovinu, Gaje Radunića 12, 21217 Kaštel Novi</izvorni_sadrzaj>
    <derivirana_varijabla naziv="DomainObject.Predmet.ProtustrankaFormatedWithAdress_1"> KALIN USLUGE  d.o.o. za graditeljstvo, usluge i trgovinu, Gaje Radunića 12, 21217 Kaštel Novi</derivirana_varijabla>
  </DomainObject.Predmet.ProtustrankaFormatedWithAdress>
  <DomainObject.Predmet.ProtustrankaFormatedWithAdressOIB>
    <izvorni_sadrzaj> KALIN USLUGE  d.o.o. za graditeljstvo, usluge i trgovinu, OIB 66712410735, Gaje Radunića 12, 21217 Kaštel Novi</izvorni_sadrzaj>
    <derivirana_varijabla naziv="DomainObject.Predmet.ProtustrankaFormatedWithAdressOIB_1"> KALIN USLUGE  d.o.o. za graditeljstvo, usluge i trgovinu, OIB 66712410735, Gaje Radunića 12, 21217 Kaštel Novi</derivirana_varijabla>
  </DomainObject.Predmet.ProtustrankaFormatedWithAdressOIB>
  <DomainObject.Predmet.ProtustrankaWithAdress>
    <izvorni_sadrzaj>KALIN USLUGE  d.o.o. za graditeljstvo, usluge i trgovinu Gaje Radunića 12, 21217 Kaštel Novi</izvorni_sadrzaj>
    <derivirana_varijabla naziv="DomainObject.Predmet.ProtustrankaWithAdress_1">KALIN USLUGE  d.o.o. za graditeljstvo, usluge i trgovinu Gaje Radunića 12, 21217 Kaštel Novi</derivirana_varijabla>
  </DomainObject.Predmet.ProtustrankaWithAdress>
  <DomainObject.Predmet.ProtustrankaWithAdressOIB>
    <izvorni_sadrzaj>KALIN USLUGE  d.o.o. za graditeljstvo, usluge i trgovinu, OIB 66712410735, Gaje Radunića 12, 21217 Kaštel Novi</izvorni_sadrzaj>
    <derivirana_varijabla naziv="DomainObject.Predmet.ProtustrankaWithAdressOIB_1">KALIN USLUGE  d.o.o. za graditeljstvo, usluge i trgovinu, OIB 66712410735, Gaje Radunića 12, 21217 Kaštel Novi</derivirana_varijabla>
  </DomainObject.Predmet.ProtustrankaWithAdressOIB>
  <DomainObject.Predmet.ProtustrankaNazivFormated>
    <izvorni_sadrzaj>KALIN USLUGE  d.o.o. za graditeljstvo, usluge i trgovinu</izvorni_sadrzaj>
    <derivirana_varijabla naziv="DomainObject.Predmet.ProtustrankaNazivFormated_1">KALIN USLUGE  d.o.o. za graditeljstvo, usluge i trgovinu</derivirana_varijabla>
  </DomainObject.Predmet.ProtustrankaNazivFormated>
  <DomainObject.Predmet.ProtustrankaNazivFormatedOIB>
    <izvorni_sadrzaj>KALIN USLUGE  d.o.o. za graditeljstvo, usluge i trgovinu, OIB 66712410735</izvorni_sadrzaj>
    <derivirana_varijabla naziv="DomainObject.Predmet.ProtustrankaNazivFormatedOIB_1">KALIN USLUGE  d.o.o. za graditeljstvo, usluge i trgovinu, OIB 66712410735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1800009.64</izvorni_sadrzaj>
    <derivirana_varijabla naziv="DomainObject.Predmet.TrenutnaVrijednost_1">1800009.64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KALIN USLUGE  d.o.o. za graditeljstvo, usluge i trgovinu</item>
    </izvorni_sadrzaj>
    <derivirana_varijabla naziv="DomainObject.Predmet.ProtuStrankaListFormated_1">
      <item>KALIN USLUGE  d.o.o. za graditeljstvo, usluge i trgovinu</item>
    </derivirana_varijabla>
  </DomainObject.Predmet.ProtuStrankaListFormated>
  <DomainObject.Predmet.ProtuStrankaListFormatedOIB>
    <izvorni_sadrzaj>
      <item>KALIN USLUGE  d.o.o. za graditeljstvo, usluge i trgovinu, OIB 66712410735</item>
    </izvorni_sadrzaj>
    <derivirana_varijabla naziv="DomainObject.Predmet.ProtuStrankaListFormatedOIB_1">
      <item>KALIN USLUGE  d.o.o. za graditeljstvo, usluge i trgovinu, OIB 66712410735</item>
    </derivirana_varijabla>
  </DomainObject.Predmet.ProtuStrankaListFormatedOIB>
  <DomainObject.Predmet.ProtuStrankaListFormatedWithAdress>
    <izvorni_sadrzaj>
      <item>KALIN USLUGE  d.o.o. za graditeljstvo, usluge i trgovinu, Gaje Radunića 12, 21217 Kaštel Novi</item>
    </izvorni_sadrzaj>
    <derivirana_varijabla naziv="DomainObject.Predmet.ProtuStrankaListFormatedWithAdress_1">
      <item>KALIN USLUGE  d.o.o. za graditeljstvo, usluge i trgovinu, Gaje Radunića 12, 21217 Kaštel Novi</item>
    </derivirana_varijabla>
  </DomainObject.Predmet.ProtuStrankaListFormatedWithAdress>
  <DomainObject.Predmet.ProtuStrankaListFormatedWithAdressOIB>
    <izvorni_sadrzaj>
      <item>KALIN USLUGE  d.o.o. za graditeljstvo, usluge i trgovinu, OIB 66712410735, Gaje Radunića 12, 21217 Kaštel Novi</item>
    </izvorni_sadrzaj>
    <derivirana_varijabla naziv="DomainObject.Predmet.ProtuStrankaListFormatedWithAdressOIB_1">
      <item>KALIN USLUGE  d.o.o. za graditeljstvo, usluge i trgovinu, OIB 66712410735, Gaje Radunića 12, 21217 Kaštel Novi</item>
    </derivirana_varijabla>
  </DomainObject.Predmet.ProtuStrankaListFormatedWithAdressOIB>
  <DomainObject.Predmet.ProtuStrankaListNazivFormated>
    <izvorni_sadrzaj>
      <item>KALIN USLUGE  d.o.o. za graditeljstvo, usluge i trgovinu</item>
    </izvorni_sadrzaj>
    <derivirana_varijabla naziv="DomainObject.Predmet.ProtuStrankaListNazivFormated_1">
      <item>KALIN USLUGE  d.o.o. za graditeljstvo, usluge i trgovinu</item>
    </derivirana_varijabla>
  </DomainObject.Predmet.ProtuStrankaListNazivFormated>
  <DomainObject.Predmet.ProtuStrankaListNazivFormatedOIB>
    <izvorni_sadrzaj>
      <item>KALIN USLUGE  d.o.o. za graditeljstvo, usluge i trgovinu, OIB 66712410735</item>
    </izvorni_sadrzaj>
    <derivirana_varijabla naziv="DomainObject.Predmet.ProtuStrankaListNazivFormatedOIB_1">
      <item>KALIN USLUGE  d.o.o. za graditeljstvo, usluge i trgovinu, OIB 66712410735</item>
    </derivirana_varijabla>
  </DomainObject.Predmet.ProtuStrankaListNazivFormatedOIB>
  <DomainObject.Predmet.OstaliListFormated>
    <izvorni_sadrzaj>
      <item>Stipica Dadić</item>
    </izvorni_sadrzaj>
    <derivirana_varijabla naziv="DomainObject.Predmet.OstaliListFormated_1">
      <item>Stipica Dadić</item>
    </derivirana_varijabla>
  </DomainObject.Predmet.OstaliListFormated>
  <DomainObject.Predmet.OstaliListFormatedOIB>
    <izvorni_sadrzaj>
      <item>Stipica Dadić, OIB 82935660641</item>
    </izvorni_sadrzaj>
    <derivirana_varijabla naziv="DomainObject.Predmet.OstaliListFormatedOIB_1">
      <item>Stipica Dadić, OIB 82935660641</item>
    </derivirana_varijabla>
  </DomainObject.Predmet.OstaliListFormatedOIB>
  <DomainObject.Predmet.OstaliListFormatedWithAdress>
    <izvorni_sadrzaj>
      <item>Stipica Dadić, Gaje Radunića 12, 21217 Kaštel Novi</item>
    </izvorni_sadrzaj>
    <derivirana_varijabla naziv="DomainObject.Predmet.OstaliListFormatedWithAdress_1">
      <item>Stipica Dadić, Gaje Radunića 12, 21217 Kaštel Novi</item>
    </derivirana_varijabla>
  </DomainObject.Predmet.OstaliListFormatedWithAdress>
  <DomainObject.Predmet.OstaliListFormatedWithAdressOIB>
    <izvorni_sadrzaj>
      <item>Stipica Dadić, OIB 82935660641, Gaje Radunića 12, 21217 Kaštel Novi</item>
    </izvorni_sadrzaj>
    <derivirana_varijabla naziv="DomainObject.Predmet.OstaliListFormatedWithAdressOIB_1">
      <item>Stipica Dadić, OIB 82935660641, Gaje Radunića 12, 21217 Kaštel Novi</item>
    </derivirana_varijabla>
  </DomainObject.Predmet.OstaliListFormatedWithAdressOIB>
  <DomainObject.Predmet.OstaliListNazivFormated>
    <izvorni_sadrzaj>
      <item>Stipica Dadić</item>
    </izvorni_sadrzaj>
    <derivirana_varijabla naziv="DomainObject.Predmet.OstaliListNazivFormated_1">
      <item>Stipica Dadić</item>
    </derivirana_varijabla>
  </DomainObject.Predmet.OstaliListNazivFormated>
  <DomainObject.Predmet.OstaliListNazivFormatedOIB>
    <izvorni_sadrzaj>
      <item>Stipica Dadić, OIB 82935660641</item>
    </izvorni_sadrzaj>
    <derivirana_varijabla naziv="DomainObject.Predmet.OstaliListNazivFormatedOIB_1">
      <item>Stipica Dadić, OIB 82935660641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St-1531/2016-35</izvorni_sadrzaj>
    <derivirana_varijabla naziv="DomainObject.PoslovniBrojDokumenta_1">St-1531/2016-35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KALIN USLUGE  d.o.o. za graditeljstvo, usluge i trgovinu</izvorni_sadrzaj>
    <derivirana_varijabla naziv="DomainObject.Predmet.ProtustrankaIDrugi_1">KALIN USLUGE  d.o.o. za graditeljstvo,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KALIN USLUGE  d.o.o. za graditeljstvo, usluge i trgovinu, OIB 66712410735, Gaje Radunića 12, 21217 Kaštel Novi</izvorni_sadrzaj>
    <derivirana_varijabla naziv="DomainObject.Predmet.ProtustrankaIDrugiAdressOIB_1">KALIN USLUGE  d.o.o. za graditeljstvo, usluge i trgovinu, OIB 66712410735, Gaje Radunića 12,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KALIN USLUGE  d.o.o. za graditeljstvo, usluge i trgovinu</item>
      <item>FINANCIJSKA AGENCIJA, RC SPLIT</item>
      <item>Stipica Dadić</item>
    </izvorni_sadrzaj>
    <derivirana_varijabla naziv="DomainObject.Predmet.SudioniciListNaziv_1">
      <item>KALIN USLUGE  d.o.o. za graditeljstvo, usluge i trgovinu</item>
      <item>FINANCIJSKA AGENCIJA, RC SPLIT</item>
      <item>Stipica Dadić</item>
    </derivirana_varijabla>
  </DomainObject.Predmet.SudioniciListNaziv>
  <DomainObject.Predmet.SudioniciListAdressOIB>
    <izvorni_sadrzaj>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izvorni_sadrzaj>
    <derivirana_varijabla naziv="DomainObject.Predmet.SudioniciListAdressOIB_1">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66712410735</item>
      <item>, OIB 85821130368</item>
      <item>, OIB 82935660641</item>
    </izvorni_sadrzaj>
    <derivirana_varijabla naziv="DomainObject.Predmet.SudioniciListNazivOIB_1">
      <item>, OIB 66712410735</item>
      <item>, OIB 85821130368</item>
      <item>, OIB 82935660641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St-1531/2016-33</izvorni_sadrzaj>
    <derivirana_varijabla naziv="DomainObject.PredzadnjaOdlukaIzPredmeta.Oznaka_1">St-1531/2016-33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34A4DB-1FF9-4B2F-89A6-F2E73DBE7F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1276</properties:Words>
  <properties:Characters>7311</properties:Characters>
  <properties:Lines>127</properties:Lines>
  <properties:Paragraphs>34</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2019-01-14T12:44:00Z</cp:lastPrinted>
  <dcterms:modified xmlns:xsi="http://www.w3.org/2001/XMLSchema-instance" xsi:type="dcterms:W3CDTF">2019-01-14T12:44:00Z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St-1531/2016-35 / Odluka - Rješenje - otvaranje i zaključenje stečajnog postupka (čl. 132) (St-1531-2016 rješenje otvaranje i zaključenje.docx)</vt:lpwstr>
  </prop:property>
  <prop:property name="CC_coloring" pid="4" fmtid="{D5CDD505-2E9C-101B-9397-08002B2CF9AE}">
    <vt:bool>false</vt:bool>
  </prop:property>
  <prop:property name="BrojStranica" pid="5" fmtid="{D5CDD505-2E9C-101B-9397-08002B2CF9AE}">
    <vt:i4>3</vt:i4>
  </prop:property>
</prop:Properties>
</file>