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853a" w14:paraId="ced853a" w:rsidRDefault="00167586" w:rsidP="00167586" w:rsidR="00167586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76432" w:rsidR="00167586" w:rsidRPr="00A15EE7">
        <w:tc>
          <w:tcPr>
            <w:tcW w:type="dxa" w:w="3060"/>
          </w:tcPr>
          <w:p w:rsidRDefault="00167586" w:rsidP="00876432" w:rsidR="0016758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67586" w:rsidP="00876432" w:rsidR="0016758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67586" w:rsidP="00876432" w:rsidR="0016758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167586" w:rsidP="00167586" w:rsidR="0016758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66121D">
        <w:rPr>
          <w:rFonts w:hAnsi="Times New Roman" w:ascii="Times New Roman"/>
        </w:rPr>
        <w:t>1081/2016</w:t>
      </w:r>
    </w:p>
    <w:p w:rsidRDefault="00167586" w:rsidP="00167586" w:rsidR="0016758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67586" w:rsidP="00167586" w:rsidR="0016758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167586" w:rsidP="00167586" w:rsidR="0016758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167586" w:rsidP="00167586" w:rsidR="00167586">
      <w:pPr>
        <w:jc w:val="both"/>
        <w:rPr>
          <w:rFonts w:hAnsi="Times New Roman" w:ascii="Times New Roman"/>
          <w:szCs w:val="24"/>
          <w:lang w:val="hr-HR"/>
        </w:rPr>
      </w:pPr>
      <w:r w:rsidRPr="00C164FD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66121D">
        <w:rPr>
          <w:rFonts w:hAnsi="Times New Roman" w:ascii="Times New Roman"/>
          <w:szCs w:val="24"/>
        </w:rPr>
        <w:t>PROPELA d.o.o. Zagreb, I. Šibla 20, OIB 50029532717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 w:rsidR="0066121D">
        <w:rPr>
          <w:rFonts w:hAnsi="Times New Roman" w:ascii="Times New Roman"/>
          <w:szCs w:val="24"/>
          <w:lang w:val="hr-HR"/>
        </w:rPr>
        <w:t>dana 8</w:t>
      </w:r>
      <w:r w:rsidRPr="001225F3">
        <w:rPr>
          <w:rFonts w:hAnsi="Times New Roman" w:ascii="Times New Roman"/>
          <w:szCs w:val="24"/>
          <w:lang w:val="hr-HR"/>
        </w:rPr>
        <w:t>.</w:t>
      </w:r>
      <w:r w:rsidR="0066121D">
        <w:rPr>
          <w:rFonts w:hAnsi="Times New Roman" w:ascii="Times New Roman"/>
          <w:szCs w:val="24"/>
          <w:lang w:val="hr-HR"/>
        </w:rPr>
        <w:t xml:space="preserve"> studneoga</w:t>
      </w:r>
      <w:r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570D4" w:rsidP="00997BA9" w:rsidR="006570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66121D">
        <w:rPr>
          <w:rFonts w:hAnsi="Times New Roman" w:ascii="Times New Roman"/>
          <w:szCs w:val="24"/>
        </w:rPr>
        <w:t>PROPELA d.o.o. Zagreb, I. Šibla 20, OIB 50029532717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167586" w:rsidP="00167586" w:rsidR="00167586">
      <w:pPr>
        <w:jc w:val="both"/>
        <w:rPr>
          <w:rFonts w:hAnsi="Times New Roman" w:ascii="Times New Roman"/>
          <w:szCs w:val="24"/>
          <w:lang w:val="hr-HR"/>
        </w:rPr>
      </w:pPr>
    </w:p>
    <w:p w:rsidRDefault="0066121D" w:rsidP="0066121D" w:rsidR="006612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hAnsi="Times New Roman" w:ascii="Times New Roman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6121D" w:rsidP="0066121D" w:rsidR="0066121D">
      <w:pPr>
        <w:jc w:val="both"/>
        <w:rPr>
          <w:rFonts w:hAnsi="Times New Roman" w:ascii="Times New Roman"/>
        </w:rPr>
      </w:pPr>
    </w:p>
    <w:p w:rsidRDefault="0066121D" w:rsidP="0066121D" w:rsidR="006612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229 dana te da ukupni iznos duga evidentiranog na temelju neizvršenih osnova za plaćanje iznosi 19.223,27 kuna na dan 1. rujna 2015.</w:t>
      </w:r>
    </w:p>
    <w:p w:rsidRDefault="0066121D" w:rsidP="0066121D" w:rsidR="0066121D">
      <w:pPr>
        <w:jc w:val="both"/>
        <w:rPr>
          <w:rFonts w:hAnsi="Times New Roman" w:ascii="Times New Roman"/>
        </w:rPr>
      </w:pPr>
    </w:p>
    <w:p w:rsidRDefault="0066121D" w:rsidP="0066121D" w:rsidR="006612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6570D4" w:rsidR="006570D4" w:rsidRP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66121D">
        <w:rPr>
          <w:rFonts w:hAnsi="Times New Roman" w:ascii="Times New Roman"/>
          <w:lang w:val="hr-HR"/>
        </w:rPr>
        <w:t>5</w:t>
      </w:r>
      <w:r w:rsidR="0087173E">
        <w:rPr>
          <w:rFonts w:hAnsi="Times New Roman" w:ascii="Times New Roman"/>
          <w:lang w:val="hr-HR"/>
        </w:rPr>
        <w:t>.</w:t>
      </w:r>
      <w:r w:rsidR="0066121D">
        <w:rPr>
          <w:rFonts w:hAnsi="Times New Roman" w:ascii="Times New Roman"/>
          <w:lang w:val="hr-HR"/>
        </w:rPr>
        <w:t xml:space="preserve"> srpnja</w:t>
      </w:r>
      <w:r w:rsidR="0087173E">
        <w:rPr>
          <w:rFonts w:hAnsi="Times New Roman" w:ascii="Times New Roman"/>
          <w:lang w:val="hr-HR"/>
        </w:rPr>
        <w:t xml:space="preserve"> 201</w:t>
      </w:r>
      <w:r w:rsidR="006570D4">
        <w:rPr>
          <w:rFonts w:hAnsi="Times New Roman" w:ascii="Times New Roman"/>
          <w:lang w:val="hr-HR"/>
        </w:rPr>
        <w:t>6</w:t>
      </w:r>
      <w:r w:rsidR="0087173E">
        <w:rPr>
          <w:rFonts w:hAnsi="Times New Roman" w:ascii="Times New Roman"/>
          <w:lang w:val="hr-HR"/>
        </w:rPr>
        <w:t>. godine pokren</w:t>
      </w:r>
      <w:r w:rsidR="006570D4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>o skraćeni</w:t>
      </w:r>
      <w:r w:rsidR="00C06366">
        <w:rPr>
          <w:rFonts w:hAnsi="Times New Roman" w:ascii="Times New Roman"/>
          <w:lang w:val="hr-HR"/>
        </w:rPr>
        <w:t xml:space="preserve"> stečajni postupak nad dužnikom</w:t>
      </w:r>
      <w:r w:rsidR="006570D4" w:rsidRPr="006570D4">
        <w:rPr>
          <w:rFonts w:hAnsi="Times New Roman" w:ascii="Times New Roman"/>
          <w:szCs w:val="24"/>
          <w:lang w:val="hr-HR"/>
        </w:rPr>
        <w:t>.</w:t>
      </w: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</w:t>
      </w:r>
      <w:r w:rsidR="00167586">
        <w:rPr>
          <w:rFonts w:hAnsi="Times New Roman" w:ascii="Times New Roman"/>
          <w:szCs w:val="24"/>
        </w:rPr>
        <w:t>2</w:t>
      </w:r>
      <w:r w:rsidR="0066121D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</w:t>
      </w:r>
      <w:r w:rsidR="0066121D">
        <w:rPr>
          <w:rFonts w:hAnsi="Times New Roman" w:ascii="Times New Roman"/>
          <w:szCs w:val="24"/>
        </w:rPr>
        <w:t xml:space="preserve"> rujna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C1284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Podneskom od </w:t>
      </w:r>
      <w:r w:rsidR="0066121D">
        <w:rPr>
          <w:rFonts w:hAnsi="Times New Roman" w:ascii="Times New Roman"/>
          <w:szCs w:val="24"/>
        </w:rPr>
        <w:t>14. listopada 2016. godine dužnik je dostavio popis imovine i obveza dužnika</w:t>
      </w:r>
      <w:r w:rsidR="00C1284C">
        <w:rPr>
          <w:rFonts w:hAnsi="Times New Roman" w:ascii="Times New Roman"/>
          <w:szCs w:val="24"/>
        </w:rPr>
        <w:t>. Iz popisa imovine dužnika vidljivo je kako dužnik ima imovinu u vidu potražbinja prema trećim osobama u iznos od preko 70.000,00 kuna.</w:t>
      </w:r>
    </w:p>
    <w:p w:rsidRDefault="00F20357" w:rsidP="0046309C" w:rsidR="00F20357">
      <w:pPr>
        <w:ind w:firstLine="720"/>
        <w:jc w:val="both"/>
        <w:rPr>
          <w:rFonts w:hAnsi="Times New Roman" w:ascii="Times New Roman"/>
          <w:szCs w:val="24"/>
        </w:rPr>
      </w:pPr>
    </w:p>
    <w:p w:rsidRDefault="006570D4" w:rsidP="00745C6D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</w:t>
      </w:r>
      <w:r w:rsidR="005D1049" w:rsidRPr="00E05F88">
        <w:rPr>
          <w:rFonts w:hAnsi="Times New Roman" w:ascii="Times New Roman"/>
          <w:szCs w:val="24"/>
        </w:rPr>
        <w:t xml:space="preserve">Prema odredbi čl. 431. st. 1. SZ-a </w:t>
      </w:r>
      <w:r w:rsidR="005D1049"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086D03" w:rsidP="00086D03" w:rsidR="00086D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iz podneska dužnika od 14. listopada 2016. godine proizlazi kako dužnik ima imovinu odlučeno je kao u izreci.</w:t>
      </w:r>
    </w:p>
    <w:p w:rsidRDefault="005D1049" w:rsidP="00086D03" w:rsid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086D03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  <w:r w:rsidR="00086D03">
        <w:rPr>
          <w:rFonts w:hAnsi="Times New Roman" w:ascii="Times New Roman"/>
          <w:szCs w:val="24"/>
        </w:rPr>
        <w:t xml:space="preserve"> studenoga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971776" w:rsidR="003A2A4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3A2A4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2A44" w:rsidP="00971776" w:rsidR="001D08E3" w:rsidRPr="00FC1355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971776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EC0D8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971776" w:rsidP="00971776" w:rsidR="00971776">
      <w:pPr>
        <w:pStyle w:val="Odlomakpopisa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 </w:t>
      </w:r>
    </w:p>
    <w:p w:rsidRDefault="00971776" w:rsidP="00971776" w:rsidR="00971776">
      <w:pPr>
        <w:pStyle w:val="Odlomakpopisa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ovlašeni službenik</w:t>
      </w:r>
    </w:p>
    <w:p w:rsidRDefault="00971776" w:rsidP="00971776" w:rsidR="00971776" w:rsidRPr="00971776">
      <w:pPr>
        <w:pStyle w:val="Odlomakpopisa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Katica Franjić</w:t>
      </w: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36902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17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66121D">
          <w:rPr>
            <w:rFonts w:hAnsi="Times New Roman" w:ascii="Times New Roman"/>
          </w:rPr>
          <w:t>1081/2016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6D03"/>
    <w:rsid w:val="000B609B"/>
    <w:rsid w:val="000C47B3"/>
    <w:rsid w:val="000D38B4"/>
    <w:rsid w:val="000F2BDD"/>
    <w:rsid w:val="00112B50"/>
    <w:rsid w:val="00167586"/>
    <w:rsid w:val="00182088"/>
    <w:rsid w:val="001D08E3"/>
    <w:rsid w:val="001E076E"/>
    <w:rsid w:val="00240460"/>
    <w:rsid w:val="002635B0"/>
    <w:rsid w:val="00340FEA"/>
    <w:rsid w:val="003A2A44"/>
    <w:rsid w:val="003B2BCF"/>
    <w:rsid w:val="0042162E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6121D"/>
    <w:rsid w:val="006855F2"/>
    <w:rsid w:val="00745C6D"/>
    <w:rsid w:val="007A29F9"/>
    <w:rsid w:val="00840E3D"/>
    <w:rsid w:val="0087173E"/>
    <w:rsid w:val="0093081C"/>
    <w:rsid w:val="00933BC8"/>
    <w:rsid w:val="00937E6F"/>
    <w:rsid w:val="00971776"/>
    <w:rsid w:val="00997BA9"/>
    <w:rsid w:val="00A15EE7"/>
    <w:rsid w:val="00A95334"/>
    <w:rsid w:val="00AB7883"/>
    <w:rsid w:val="00AF40B4"/>
    <w:rsid w:val="00B03169"/>
    <w:rsid w:val="00C06366"/>
    <w:rsid w:val="00C1284C"/>
    <w:rsid w:val="00CF2939"/>
    <w:rsid w:val="00D44D4F"/>
    <w:rsid w:val="00D955F3"/>
    <w:rsid w:val="00DB29D2"/>
    <w:rsid w:val="00DB4528"/>
    <w:rsid w:val="00DC2AC5"/>
    <w:rsid w:val="00EC0D83"/>
    <w:rsid w:val="00EE5750"/>
    <w:rsid w:val="00F2035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7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7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81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</izvorni_sadrzaj>
    <derivirana_varijabla naziv="DomainObject.Predmet.OstaliListFormated_1">
      <item>Sofija Drašner</item>
    </derivirana_varijabla>
  </DomainObject.Predmet.OstaliListFormated>
  <DomainObject.Predmet.OstaliListFormatedOIB>
    <izvorni_sadrzaj>
      <item>Sofija Drašner, OIB 17096591173</item>
    </izvorni_sadrzaj>
    <derivirana_varijabla naziv="DomainObject.Predmet.OstaliListFormatedOIB_1">
      <item>Sofija Drašner, OIB 17096591173</item>
    </derivirana_varijabla>
  </DomainObject.Predmet.OstaliListFormatedOIB>
  <DomainObject.Predmet.OstaliListFormatedWithAdress>
    <izvorni_sadrzaj>
      <item>Sofija Drašner, Tomaša Garriguea Masaryka 32, 43500 Daruvar</item>
    </izvorni_sadrzaj>
    <derivirana_varijabla naziv="DomainObject.Predmet.OstaliListFormatedWithAdress_1">
      <item>Sofija Drašner, Tomaša Garriguea Masaryka 32, 43500 Daruvar</item>
    </derivirana_varijabla>
  </DomainObject.Predmet.OstaliListFormatedWithAdress>
  <DomainObject.Predmet.OstaliListFormatedWithAdressOIB>
    <izvorni_sadrzaj>
      <item>Sofija Drašner, OIB 17096591173, Tomaša Garriguea Masaryka 32, 43500 Daruvar</item>
    </izvorni_sadrzaj>
    <derivirana_varijabla naziv="DomainObject.Predmet.OstaliListFormatedWithAdressOIB_1">
      <item>Sofija Drašner, OIB 17096591173, Tomaša Garriguea Masaryka 32, 43500 Daruvar</item>
    </derivirana_varijabla>
  </DomainObject.Predmet.OstaliListFormatedWithAdressOIB>
  <DomainObject.Predmet.OstaliListNazivFormated>
    <izvorni_sadrzaj>
      <item>Sofija Drašner</item>
    </izvorni_sadrzaj>
    <derivirana_varijabla naziv="DomainObject.Predmet.OstaliListNazivFormated_1">
      <item>Sofija Drašner</item>
    </derivirana_varijabla>
  </DomainObject.Predmet.OstaliListNazivFormated>
  <DomainObject.Predmet.OstaliListNazivFormatedOIB>
    <izvorni_sadrzaj>
      <item>Sofija Drašner, OIB 17096591173</item>
    </izvorni_sadrzaj>
    <derivirana_varijabla naziv="DomainObject.Predmet.OstaliListNazivFormatedOIB_1">
      <item>Sofija Drašner, OIB 17096591173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PROPELA d.o.o.</item>
      <item>Sofija Drašner</item>
    </izvorni_sadrzaj>
    <derivirana_varijabla naziv="DomainObject.Predmet.SudioniciListNaziv_1">
      <item>FINA Regionalni centar Zagreb</item>
      <item>PROPELA d.o.o.</item>
      <item>Sofija Drašner</item>
    </derivirana_varijabla>
  </DomainObject.Predmet.SudioniciListNaziv>
  <DomainObject.Predmet.SudioniciListAdressOIB>
    <izvorni_sadrzaj>
      <item>FINA Regionalni centar Zagreb, OIB 85821130368, Trg svibanjskih žrtava 1995. 1,10000 Zagreb</item>
      <item>PROPELA d.o.o., OIB 50029532717, Ivana Šibla 20,10000 Zagreb</item>
      <item>Sofija Drašner, OIB 17096591173, Tomaša Garriguea Masaryka 32,43500 Daruvar</item>
    </izvorni_sadrzaj>
    <derivirana_varijabla naziv="DomainObject.Predmet.SudioniciListAdressOIB_1">
      <item>FINA Regionalni centar Zagreb, OIB 85821130368, Trg svibanjskih žrtava 1995. 1,10000 Zagreb</item>
      <item>PROPELA d.o.o., OIB 50029532717, Ivana Šibla 20,10000 Zagreb</item>
      <item>Sofija Drašner, OIB 17096591173, Tomaša Garriguea Masaryka 32,43500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50029532717</item>
      <item>, OIB 17096591173</item>
    </izvorni_sadrzaj>
    <derivirana_varijabla naziv="DomainObject.Predmet.SudioniciListNazivOIB_1">
      <item>, OIB 85821130368</item>
      <item>, OIB 50029532717</item>
      <item>, OIB 17096591173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639</properties:Words>
  <properties:Characters>3495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2016-11-08T09:13:00Z</dcterms:created>
  <dc:creator>Sudsko vijeæe</dc:creator>
  <cp:lastModifiedBy>Jadranka Zelić</cp:lastModifiedBy>
  <cp:lastPrinted>2016-11-08T10:25:00Z</cp:lastPrinted>
  <dcterms:modified xmlns:xsi="http://www.w3.org/2001/XMLSchema-instance" xsi:type="dcterms:W3CDTF">2016-11-08T10:25:00Z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