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4143" w14:paraId="e274143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REPUBLIKA HRVATSKA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TRGOVAČKI SUD U OSIJEKU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STALNA SLUŽBA U SLAVONSKOM BRODU</w:t>
      </w:r>
    </w:p>
    <w:p w:rsidRDefault="00381F83" w:rsidP="00444016" w:rsidR="00444016">
      <w:pPr>
        <w:jc w:val="both"/>
      </w:pPr>
      <w:r w:rsidRPr="00381F83"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386B11">
        <w:tab/>
      </w:r>
      <w:r w:rsidR="00386B11">
        <w:tab/>
      </w:r>
      <w:r w:rsidR="00386B11">
        <w:tab/>
      </w:r>
      <w:r w:rsidR="00386B11">
        <w:tab/>
        <w:t> </w:t>
      </w:r>
      <w:r w:rsidR="00386B11">
        <w:tab/>
      </w:r>
      <w:r w:rsidR="00386B11">
        <w:tab/>
      </w:r>
      <w:r w:rsidR="00386B11">
        <w:tab/>
      </w:r>
      <w:r w:rsidR="00386B11">
        <w:tab/>
      </w:r>
      <w:r w:rsidR="00386B11">
        <w:tab/>
      </w:r>
      <w:r w:rsidR="00386B11">
        <w:tab/>
      </w:r>
      <w:r w:rsidR="00386B11">
        <w:tab/>
      </w:r>
      <w:r w:rsidR="00386B11">
        <w:tab/>
        <w:t xml:space="preserve">   </w:t>
      </w:r>
      <w:r w:rsidR="00444016">
        <w:t xml:space="preserve">  Broj: 3/St-</w:t>
      </w:r>
      <w:r w:rsidR="00386B11">
        <w:t>677/2013-249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386B11">
        <w:rPr>
          <w:b/>
        </w:rPr>
        <w:t>TERMO-ING d.o.o. u stečaju, Pleternica, E. Podaupskog 30</w:t>
      </w:r>
      <w:r w:rsidR="00386B11">
        <w:t>, OIB: 32336061993, zastupano po stečajnom upravitelju Zvonimiru Močilac iz Slavonskog Broda</w:t>
      </w:r>
      <w:r>
        <w:t xml:space="preserve">, </w:t>
      </w:r>
      <w:r w:rsidR="00386B11">
        <w:t>12. srpnja 2018.</w:t>
      </w:r>
      <w:r>
        <w:t xml:space="preserve">  </w:t>
      </w:r>
    </w:p>
    <w:p w:rsidRDefault="00381F83" w:rsidP="00444016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9E3AAB" w:rsidP="009E3AAB" w:rsidR="009E3AAB"/>
    <w:p w:rsidRDefault="0075012C" w:rsidP="009E3AAB" w:rsidR="009E3AAB">
      <w:pPr>
        <w:jc w:val="both"/>
        <w:rPr>
          <w:bCs/>
        </w:rPr>
      </w:pPr>
      <w:r>
        <w:t xml:space="preserve">I - </w:t>
      </w:r>
      <w:r w:rsidR="009E3AAB" w:rsidRPr="00B3122C">
        <w:rPr>
          <w:bCs/>
        </w:rPr>
        <w:t>Kupcu</w:t>
      </w:r>
      <w:r w:rsidR="00C75D04">
        <w:rPr>
          <w:bCs/>
        </w:rPr>
        <w:t xml:space="preserve"> </w:t>
      </w:r>
      <w:r w:rsidR="00386B11">
        <w:rPr>
          <w:b/>
          <w:bCs/>
        </w:rPr>
        <w:t xml:space="preserve">Dragi Stariću iz Medaki, Medaki 6, OIB: </w:t>
      </w:r>
      <w:r w:rsidR="0051088D">
        <w:rPr>
          <w:b/>
          <w:bCs/>
        </w:rPr>
        <w:t>72579282819</w:t>
      </w:r>
      <w:r w:rsidR="009E3AAB" w:rsidRPr="00B3122C">
        <w:rPr>
          <w:bCs/>
        </w:rPr>
        <w:t xml:space="preserve">,  predaju se u posjed slijedeće nekretnine koje su </w:t>
      </w:r>
    </w:p>
    <w:p w:rsidRDefault="0051088D" w:rsidP="0051088D" w:rsidR="0051088D">
      <w:pPr>
        <w:jc w:val="both"/>
      </w:pPr>
    </w:p>
    <w:p w:rsidRDefault="0051088D" w:rsidP="0051088D" w:rsidR="0051088D">
      <w:pPr>
        <w:jc w:val="both"/>
      </w:pPr>
      <w:r>
        <w:t>-</w:t>
      </w:r>
      <w:r>
        <w:rPr>
          <w:b/>
        </w:rPr>
        <w:t>97. ETAŽ</w:t>
      </w:r>
      <w:r w:rsidR="0075012C">
        <w:rPr>
          <w:b/>
        </w:rPr>
        <w:t>A</w:t>
      </w:r>
      <w:r>
        <w:rPr>
          <w:b/>
        </w:rPr>
        <w:t>: 23/10000 1. garažno mjesto oznake 97 u podrumu zgrade Lonjička broj 2/A</w:t>
      </w:r>
      <w:r w:rsidRPr="0051088D">
        <w:rPr>
          <w:b/>
        </w:rPr>
        <w:t>, površine 9,23 čm, u nacrtu označeno plavom bojom, koja nekretnina je upisana u z.k. ulošku 30199 k.o. Grad Zagreb i s kojim nekretninama je neodvojivo povezano suvlasništvo na zajedničkim dijelovima i zemljištu zgrade, a koje nekretnine su označene kao k.č.br. 7588/9 STAMBENO POSLOVNA ZGRADA BR. 2 I 2A I DVORIŠTE, Lonjička ulica u površini od 1980 m2</w:t>
      </w:r>
      <w:r w:rsidR="0075012C">
        <w:rPr>
          <w:b/>
        </w:rPr>
        <w:t>,</w:t>
      </w:r>
    </w:p>
    <w:p w:rsidRDefault="0051088D" w:rsidP="009E3AAB" w:rsidR="0051088D" w:rsidRPr="00B3122C">
      <w:pPr>
        <w:jc w:val="both"/>
        <w:rPr>
          <w:bCs/>
        </w:rPr>
      </w:pPr>
    </w:p>
    <w:p w:rsidRDefault="0075012C" w:rsidP="0075012C" w:rsidR="009E3AAB">
      <w:pPr>
        <w:jc w:val="both"/>
        <w:rPr>
          <w:b/>
        </w:rPr>
      </w:pPr>
      <w:r w:rsidRPr="0075012C">
        <w:rPr>
          <w:b/>
        </w:rPr>
        <w:t>-98. ETAŽA: 30/10000 1. garažno mjesto oznake 98 u podrumu zgrade Lonjička broj 2/A, površine 12 čm, u nacrtu označeno plavom bojom, koja nekretnina je upisana u z.k. ulošku 30199 k.o. Grad Zagreb i s kojim nekretninama je neodvojivo povezano suvlasništvo na zajedničkim dijelovima i zemljištu zgrade, a koje nekretnine su označene kao k.č.br. 7588/9 STAMBENO POSLOVNA ZGRADA BR. 2 I 2A I DVORIŠTE, Lonjička ulica u površini od 1980 m2</w:t>
      </w:r>
      <w:r>
        <w:rPr>
          <w:b/>
        </w:rPr>
        <w:t>.</w:t>
      </w:r>
    </w:p>
    <w:p w:rsidRDefault="0075012C" w:rsidP="0075012C" w:rsidR="0075012C">
      <w:pPr>
        <w:jc w:val="both"/>
        <w:rPr>
          <w:b/>
        </w:rPr>
      </w:pPr>
    </w:p>
    <w:p w:rsidRDefault="0075012C" w:rsidP="0075012C" w:rsidR="0075012C">
      <w:pPr>
        <w:jc w:val="both"/>
      </w:pPr>
      <w:r w:rsidRPr="0075012C">
        <w:t>II – Nalaže se stečajnom upravitelju Zvonimiru Močilac u roku od osam dana</w:t>
      </w:r>
      <w:r>
        <w:t xml:space="preserve"> uvesti u posjed Dragu Starića za nekretnine navedene u toč. I.</w:t>
      </w:r>
    </w:p>
    <w:p w:rsidRDefault="0075012C" w:rsidP="0075012C" w:rsidR="0075012C">
      <w:pPr>
        <w:jc w:val="both"/>
      </w:pPr>
    </w:p>
    <w:p w:rsidRDefault="0075012C" w:rsidP="009E3AAB" w:rsidR="0094277E">
      <w:pPr>
        <w:jc w:val="both"/>
      </w:pPr>
      <w:r>
        <w:t>III – Ukoliko stečajni upravitelj u ostavljenom roku ne postupi po ovom zaključku, odnosno ne izvijesti sud o opravdanim zaprekama za postupanje po zaključku, isti može biti razriješen dužnosti.</w:t>
      </w:r>
    </w:p>
    <w:p w:rsidRDefault="0075012C" w:rsidP="009E3AAB" w:rsidR="0075012C">
      <w:pPr>
        <w:jc w:val="both"/>
      </w:pPr>
    </w:p>
    <w:p w:rsidRDefault="0075012C" w:rsidP="009E3AAB" w:rsidR="0075012C">
      <w:pPr>
        <w:jc w:val="both"/>
      </w:pPr>
    </w:p>
    <w:p w:rsidRDefault="0075012C" w:rsidP="009E3AAB" w:rsidR="0075012C" w:rsidRPr="0075012C">
      <w:pPr>
        <w:jc w:val="both"/>
      </w:pPr>
    </w:p>
    <w:p w:rsidRDefault="00444016" w:rsidP="009E3AAB" w:rsidR="00444016">
      <w:pPr>
        <w:jc w:val="both"/>
      </w:pPr>
    </w:p>
    <w:p w:rsidRDefault="001B2342" w:rsidP="009E3AAB" w:rsidR="001B2342">
      <w:pPr>
        <w:jc w:val="center"/>
        <w:rPr>
          <w:b/>
        </w:rPr>
      </w:pPr>
    </w:p>
    <w:p w:rsidRDefault="009E3AAB" w:rsidP="009E3AAB" w:rsidR="009E3AAB" w:rsidRPr="00444016">
      <w:pPr>
        <w:jc w:val="center"/>
      </w:pPr>
      <w:r w:rsidRPr="00444016">
        <w:lastRenderedPageBreak/>
        <w:t>Obrazloženje</w:t>
      </w:r>
    </w:p>
    <w:p w:rsidRDefault="009E3AAB" w:rsidP="009E3AAB" w:rsidR="009E3AAB"/>
    <w:p w:rsidRDefault="009E3AAB" w:rsidP="009E3AAB" w:rsidR="009E3AAB">
      <w:pPr>
        <w:jc w:val="both"/>
      </w:pPr>
      <w:r>
        <w:t>            Rješenjem o dosudi ovog suda br.</w:t>
      </w:r>
      <w:r w:rsidR="00444016">
        <w:t xml:space="preserve"> 3/St-</w:t>
      </w:r>
      <w:r w:rsidR="0075012C">
        <w:t>677/2013-137</w:t>
      </w:r>
      <w:r w:rsidR="0094277E">
        <w:t xml:space="preserve"> </w:t>
      </w:r>
      <w:r w:rsidR="00444016">
        <w:t xml:space="preserve">od </w:t>
      </w:r>
      <w:r w:rsidR="0075012C">
        <w:t>28. studenog</w:t>
      </w:r>
      <w:r w:rsidR="00444016">
        <w:t xml:space="preserve"> 201</w:t>
      </w:r>
      <w:r w:rsidR="0075012C">
        <w:t>7</w:t>
      </w:r>
      <w:r w:rsidR="00444016">
        <w:t>.</w:t>
      </w:r>
      <w:r>
        <w:t xml:space="preserve"> </w:t>
      </w:r>
      <w:r w:rsidR="0075012C">
        <w:t xml:space="preserve">i rješenjem od 3/St-677/2013-199 od 12. veljače 2018. </w:t>
      </w:r>
      <w:r>
        <w:t xml:space="preserve">kupcu </w:t>
      </w:r>
      <w:r w:rsidR="0075012C">
        <w:t>Dragi Stariću</w:t>
      </w:r>
      <w:r>
        <w:t xml:space="preserve"> </w:t>
      </w:r>
      <w:r w:rsidR="001B2342">
        <w:t>dosuđen</w:t>
      </w:r>
      <w:r w:rsidR="0075012C">
        <w:t>e su</w:t>
      </w:r>
      <w:r w:rsidR="001B2342">
        <w:t xml:space="preserve"> nekretnin</w:t>
      </w:r>
      <w:r w:rsidR="0075012C">
        <w:t>e</w:t>
      </w:r>
      <w:r>
        <w:t xml:space="preserve"> stečajnog dužnika naveden</w:t>
      </w:r>
      <w:r w:rsidR="001B2342">
        <w:t>a</w:t>
      </w:r>
      <w:r w:rsidR="00444016">
        <w:t xml:space="preserve"> u toč. I.</w:t>
      </w:r>
      <w:r w:rsidR="0094277E">
        <w:t xml:space="preserve"> zaključka</w:t>
      </w:r>
      <w:r w:rsidR="0075012C">
        <w:t>.</w:t>
      </w:r>
    </w:p>
    <w:p w:rsidRDefault="0094277E" w:rsidP="009E3AAB" w:rsidR="0094277E">
      <w:pPr>
        <w:jc w:val="both"/>
      </w:pPr>
    </w:p>
    <w:p w:rsidRDefault="009E3AAB" w:rsidP="009E3AAB" w:rsidR="009E3AAB">
      <w:pPr>
        <w:ind w:firstLine="708"/>
        <w:jc w:val="both"/>
      </w:pPr>
      <w:r>
        <w:t>Nakon što je Sud izvršio provjeru u računovodstvu ovog Suda, te uvid u priloženi izvadak iz stanja depozitnog  računa Suda, utvrdio je da je kupac za na</w:t>
      </w:r>
      <w:r w:rsidR="001B2342">
        <w:t>veden</w:t>
      </w:r>
      <w:r w:rsidR="0075012C">
        <w:t>e</w:t>
      </w:r>
      <w:r w:rsidR="001B2342">
        <w:t xml:space="preserve"> nekretni</w:t>
      </w:r>
      <w:r w:rsidR="0075012C">
        <w:t>ne</w:t>
      </w:r>
      <w:r>
        <w:t xml:space="preserve">, u roku izvršio uplatu kupovnine u cijelosti, a kako </w:t>
      </w:r>
      <w:r w:rsidR="0075012C">
        <w:t>su rješenja</w:t>
      </w:r>
      <w:r>
        <w:t xml:space="preserve"> o dosud</w:t>
      </w:r>
      <w:r w:rsidR="0075012C">
        <w:t>ama postala</w:t>
      </w:r>
      <w:r>
        <w:t xml:space="preserve"> pravomoćn</w:t>
      </w:r>
      <w:r w:rsidR="0075012C">
        <w:t>a</w:t>
      </w:r>
      <w:r>
        <w:t>,   stekli su se svi zakonski uvjeti da se nekretnin</w:t>
      </w:r>
      <w:r w:rsidR="001B2342">
        <w:t>a</w:t>
      </w:r>
      <w:r>
        <w:t xml:space="preserve"> prenes</w:t>
      </w:r>
      <w:r w:rsidR="001B2342">
        <w:t>e</w:t>
      </w:r>
      <w:r>
        <w:t xml:space="preserve"> u vlasništvo i posjed kupcu, </w:t>
      </w:r>
      <w:r w:rsidR="0075012C">
        <w:t xml:space="preserve">te su rješenja o dosudi dostavljena zk odjelu radi provedbe, </w:t>
      </w:r>
      <w:r>
        <w:t xml:space="preserve">pa je iz tih razloga odlučeno kao pod I ovog  zaključka temeljem čl. 164 Stečajnog zakona (NN br. 44/96, 29/99, 129/00, 123/03, 82/06, 116/10, 25/12 i 133/12), a uz primjenu čl. 101st. 4 Ovršnog zakona (NN br. 112/2012 ).   </w:t>
      </w:r>
    </w:p>
    <w:p w:rsidRDefault="009E3AAB" w:rsidP="009E3AAB" w:rsidR="009E3AAB">
      <w:pPr>
        <w:jc w:val="both"/>
      </w:pPr>
    </w:p>
    <w:p w:rsidRDefault="00DA4E62" w:rsidP="009E3AAB" w:rsidR="009E3AAB">
      <w:pPr>
        <w:jc w:val="center"/>
      </w:pPr>
      <w:r>
        <w:t xml:space="preserve">U Slavonskom Brodu </w:t>
      </w:r>
      <w:r w:rsidR="00386B11">
        <w:t>12. srpnja</w:t>
      </w:r>
      <w:r w:rsidR="00444016">
        <w:t xml:space="preserve"> 2018.</w:t>
      </w:r>
    </w:p>
    <w:p w:rsidRDefault="009E3AAB" w:rsidP="009E3AAB" w:rsidR="009E3AAB">
      <w:pPr>
        <w:jc w:val="center"/>
      </w:pPr>
    </w:p>
    <w:p w:rsidRDefault="009E3AAB" w:rsidP="009E3AAB" w:rsidR="009E3AAB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9E3AAB" w:rsidP="009E3AAB" w:rsidR="009E3AAB"/>
    <w:p w:rsidRDefault="009E3AAB" w:rsidP="009E3AAB" w:rsidR="009E3AAB">
      <w:r>
        <w:t>                                                                                             Daniela Martini Maoduš</w:t>
      </w:r>
    </w:p>
    <w:p w:rsidRDefault="009E3AAB" w:rsidP="009E3AAB" w:rsidR="009E3AAB"/>
    <w:p w:rsidRDefault="009E3AAB" w:rsidP="009E3AAB" w:rsidR="009E3AAB"/>
    <w:p w:rsidRDefault="009E3AAB" w:rsidP="009E3AAB" w:rsidR="009E3AAB"/>
    <w:p w:rsidRDefault="009E3AAB" w:rsidP="009E3AAB" w:rsidR="009E3AAB">
      <w:pPr>
        <w:rPr>
          <w:b/>
          <w:bCs/>
        </w:rPr>
      </w:pPr>
      <w:r>
        <w:rPr>
          <w:b/>
          <w:bCs/>
        </w:rPr>
        <w:t>NAPUTAK O PRAVNOM LIJEKU:</w:t>
      </w:r>
    </w:p>
    <w:p w:rsidRDefault="009E3AAB" w:rsidP="009E3AAB" w:rsidR="009E3AAB">
      <w:r>
        <w:t xml:space="preserve">Protiv ovog zaključka žalba nije dopuštena (čl. </w:t>
      </w:r>
      <w:smartTag w:element="metricconverter" w:uri="urn:schemas-microsoft-com:office:smarttags">
        <w:smartTagPr>
          <w:attr w:val="11 st" w:name="ProductID"/>
        </w:smartTagPr>
        <w:r>
          <w:t>11 st</w:t>
        </w:r>
      </w:smartTag>
      <w:r>
        <w:t>. 5</w:t>
      </w:r>
      <w:r w:rsidR="001B2342">
        <w:t>.</w:t>
      </w:r>
      <w:r>
        <w:t xml:space="preserve"> Ovršnog zakona)</w:t>
      </w:r>
    </w:p>
    <w:p w:rsidRDefault="009E3AAB" w:rsidP="009E3AAB" w:rsidR="009E3AAB"/>
    <w:p w:rsidRDefault="009E3AAB" w:rsidP="009E3AAB" w:rsidR="009E3AAB"/>
    <w:p w:rsidRDefault="009E3AAB" w:rsidP="009E3AAB" w:rsidR="009E3AAB"/>
    <w:p w:rsidRDefault="009E3AAB" w:rsidP="009E3AAB" w:rsidR="009E3AAB">
      <w:r>
        <w:t>Dostaviti:</w:t>
      </w:r>
    </w:p>
    <w:p w:rsidRDefault="001B2342" w:rsidP="004B734C" w:rsidR="000F4522">
      <w:pPr>
        <w:pStyle w:val="Odlomakpopisa"/>
        <w:numPr>
          <w:ilvl w:val="0"/>
          <w:numId w:val="11"/>
        </w:numPr>
      </w:pPr>
      <w:r>
        <w:t>eOglasna ploča suda</w:t>
      </w:r>
    </w:p>
    <w:p w:rsidRDefault="004B734C" w:rsidP="004B734C" w:rsidR="004B734C">
      <w:pPr>
        <w:pStyle w:val="Odlomakpopisa"/>
        <w:numPr>
          <w:ilvl w:val="0"/>
          <w:numId w:val="11"/>
        </w:numPr>
      </w:pPr>
      <w:r>
        <w:t>Dragi Stariću uz rješenje od 28.11.2017., 12.2.2018. s klauzulama pravomoćnosti za ona rješenja koja su postala pravomoćna</w:t>
      </w:r>
    </w:p>
    <w:p w:rsidRDefault="009E3AAB" w:rsidP="009E3AAB" w:rsidR="009E3AAB">
      <w:pPr>
        <w:rPr>
          <w:rFonts w:cs="Arial" w:hAnsi="Arial" w:ascii="Arial"/>
          <w:sz w:val="20"/>
          <w:szCs w:val="20"/>
        </w:rPr>
      </w:pPr>
    </w:p>
    <w:p w:rsidRDefault="009E3AAB" w:rsidP="009E3AAB" w:rsidR="009E3AAB"/>
    <w:p w:rsidRDefault="009E3AAB" w:rsidP="009E3AAB" w:rsidR="009E3AAB" w:rsidRPr="000B4BA4"/>
    <w:p w:rsidRDefault="00725935" w:rsidP="009E3AAB" w:rsidR="00725935" w:rsidRPr="00D544AA">
      <w:pPr>
        <w:spacing w:beforeAutospacing="true" w:before="100"/>
        <w:ind w:firstLine="708"/>
        <w:jc w:val="both"/>
        <w:rPr>
          <w:color w:val="222222"/>
        </w:rPr>
      </w:pPr>
    </w:p>
    <w:sectPr w:rsidR="00725935" w:rsidRPr="00D544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B5654C"/>
    <w:multiLevelType w:val="hybridMultilevel"/>
    <w:tmpl w:val="0B6EDC42"/>
    <w:lvl w:tplc="CDB0943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43946EA"/>
    <w:multiLevelType w:val="hybridMultilevel"/>
    <w:tmpl w:val="DE782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9"/>
  </w:num>
  <w:num w:numId="5">
    <w:abstractNumId w:val="1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7"/>
  </w:num>
  <w:num w:numId="10">
    <w:abstractNumId w:val="2"/>
  </w:num>
  <w:num w:numId="11">
    <w:abstractNumId w:val="3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0F4522"/>
    <w:rsid w:val="00105A5D"/>
    <w:rsid w:val="001B2342"/>
    <w:rsid w:val="001B542B"/>
    <w:rsid w:val="001D178D"/>
    <w:rsid w:val="002273AB"/>
    <w:rsid w:val="00250148"/>
    <w:rsid w:val="0031575D"/>
    <w:rsid w:val="00381F83"/>
    <w:rsid w:val="00386B11"/>
    <w:rsid w:val="003F3AE3"/>
    <w:rsid w:val="004114E5"/>
    <w:rsid w:val="00437702"/>
    <w:rsid w:val="00444016"/>
    <w:rsid w:val="0044683E"/>
    <w:rsid w:val="004A674A"/>
    <w:rsid w:val="004B734C"/>
    <w:rsid w:val="004E0058"/>
    <w:rsid w:val="0051088D"/>
    <w:rsid w:val="005810FD"/>
    <w:rsid w:val="006216C4"/>
    <w:rsid w:val="00705FB1"/>
    <w:rsid w:val="00725935"/>
    <w:rsid w:val="0075012C"/>
    <w:rsid w:val="007C676A"/>
    <w:rsid w:val="008E2A8C"/>
    <w:rsid w:val="0094277E"/>
    <w:rsid w:val="009A0FD3"/>
    <w:rsid w:val="009C1370"/>
    <w:rsid w:val="009E3AAB"/>
    <w:rsid w:val="00A11C13"/>
    <w:rsid w:val="00AF70F0"/>
    <w:rsid w:val="00B277A1"/>
    <w:rsid w:val="00BA27B8"/>
    <w:rsid w:val="00BE3F3C"/>
    <w:rsid w:val="00C75D04"/>
    <w:rsid w:val="00D23D09"/>
    <w:rsid w:val="00D544AA"/>
    <w:rsid w:val="00DA245A"/>
    <w:rsid w:val="00DA4E62"/>
    <w:rsid w:val="00E85FE6"/>
    <w:rsid w:val="00F404D7"/>
    <w:rsid w:val="00F8610E"/>
    <w:rsid w:val="00FD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7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7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7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7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98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5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59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21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14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92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II,III dio kod Dubi ,  IV dio u ref.</izvorni_sadrzaj>
    <derivirana_varijabla naziv="DomainObject.Predmet.PrimjedbaSuca_1">I, II,III dio kod Dubi ,  IV dio u ref.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9644E-2F63-423E-ABAB-C66E0CCBA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479</properties:Words>
  <properties:Characters>2495</properties:Characters>
  <properties:Lines>78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2018-07-12T09:33:00Z</dcterms:created>
  <dc:creator>wsadmin</dc:creator>
  <cp:lastModifiedBy>wsadmin</cp:lastModifiedBy>
  <cp:lastPrinted>2018-06-28T11:16:00Z</cp:lastPrinted>
  <dcterms:modified xmlns:xsi="http://www.w3.org/2001/XMLSchema-instance" xsi:type="dcterms:W3CDTF">2018-07-12T09:43:00Z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(PREDAJA U POSJED-TERMO ING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