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82fd" w14:paraId="7ed82fd" w:rsidRDefault="00E00009" w:rsidP="00E00009" w:rsidR="00E00009" w:rsidRPr="0007360C">
      <w:pPr>
        <w:spacing w:lineRule="auto" w:line="240" w:after="0"/>
        <w:jc w:val="both"/>
        <w15:collapsed w:val="false"/>
        <w:rPr>
          <w:rFonts w:cs="Times New Roman" w:hAnsi="Times New Roman" w:ascii="Times New Roman"/>
          <w:sz w:val="24"/>
          <w:szCs w:val="24"/>
        </w:rPr>
      </w:pPr>
      <w:bookmarkStart w:name="_GoBack" w:id="0"/>
      <w:bookmarkEnd w:id="0"/>
      <w:r w:rsidRPr="0007360C">
        <w:rPr>
          <w:rFonts w:cs="Times New Roman" w:hAnsi="Times New Roman" w:ascii="Times New Roman"/>
          <w:bCs/>
          <w:sz w:val="24"/>
          <w:szCs w:val="24"/>
        </w:rPr>
        <w:t xml:space="preserve">                    </w:t>
      </w:r>
      <w:r w:rsidRPr="0007360C">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07360C">
        <w:rPr>
          <w:rFonts w:cs="Times New Roman" w:hAnsi="Times New Roman" w:ascii="Times New Roman"/>
          <w:bCs/>
          <w:sz w:val="24"/>
          <w:szCs w:val="24"/>
        </w:rPr>
        <w:tab/>
      </w:r>
      <w:r w:rsidRPr="0007360C">
        <w:rPr>
          <w:rFonts w:cs="Times New Roman" w:hAnsi="Times New Roman" w:ascii="Times New Roman"/>
          <w:bCs/>
          <w:sz w:val="24"/>
          <w:szCs w:val="24"/>
        </w:rPr>
        <w:tab/>
        <w:t xml:space="preserve">                             </w:t>
      </w:r>
    </w:p>
    <w:p w:rsidRDefault="00E00009" w:rsidP="00E00009" w:rsidR="00E00009" w:rsidRPr="0007360C">
      <w:p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 xml:space="preserve">       REPUBLIKA HRVATSKA</w:t>
      </w:r>
    </w:p>
    <w:p w:rsidRDefault="00E00009" w:rsidP="00E00009" w:rsidR="00E00009" w:rsidRPr="0007360C">
      <w:p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TRGOVAČKI SUD U VARAŽDINU</w:t>
      </w:r>
    </w:p>
    <w:p w:rsidRDefault="00E00009" w:rsidP="00E00009" w:rsidR="00880AAB" w:rsidRPr="0007360C">
      <w:pPr>
        <w:spacing w:lineRule="auto" w:line="240" w:after="0"/>
        <w:rPr>
          <w:rFonts w:cs="Times New Roman" w:hAnsi="Times New Roman" w:ascii="Times New Roman"/>
          <w:bCs/>
          <w:sz w:val="24"/>
          <w:szCs w:val="24"/>
        </w:rPr>
      </w:pPr>
      <w:r w:rsidRPr="0007360C">
        <w:rPr>
          <w:rFonts w:cs="Times New Roman" w:hAnsi="Times New Roman" w:ascii="Times New Roman"/>
          <w:sz w:val="24"/>
          <w:szCs w:val="24"/>
        </w:rPr>
        <w:t xml:space="preserve">                  B. Radić 2</w:t>
      </w:r>
      <w:r w:rsidRPr="0007360C">
        <w:rPr>
          <w:rFonts w:cs="Times New Roman" w:hAnsi="Times New Roman" w:ascii="Times New Roman"/>
          <w:bCs/>
          <w:sz w:val="24"/>
          <w:szCs w:val="24"/>
        </w:rPr>
        <w:t xml:space="preserve">                   </w:t>
      </w:r>
      <w:r w:rsidRPr="0007360C">
        <w:rPr>
          <w:rFonts w:cs="Times New Roman" w:hAnsi="Times New Roman" w:ascii="Times New Roman"/>
          <w:bCs/>
          <w:sz w:val="24"/>
          <w:szCs w:val="24"/>
        </w:rPr>
        <w:tab/>
      </w:r>
      <w:r w:rsidRPr="0007360C">
        <w:rPr>
          <w:rFonts w:cs="Times New Roman" w:hAnsi="Times New Roman" w:ascii="Times New Roman"/>
          <w:bCs/>
          <w:sz w:val="24"/>
          <w:szCs w:val="24"/>
        </w:rPr>
        <w:tab/>
      </w:r>
      <w:r w:rsidRPr="0007360C">
        <w:rPr>
          <w:rFonts w:cs="Times New Roman" w:hAnsi="Times New Roman" w:ascii="Times New Roman"/>
          <w:bCs/>
          <w:sz w:val="24"/>
          <w:szCs w:val="24"/>
        </w:rPr>
        <w:tab/>
      </w:r>
    </w:p>
    <w:p w:rsidRDefault="00880AAB" w:rsidP="00880AAB" w:rsidR="00880AAB" w:rsidRPr="0007360C">
      <w:pPr>
        <w:rPr>
          <w:rFonts w:cs="Times New Roman" w:hAnsi="Times New Roman" w:ascii="Times New Roman"/>
          <w:sz w:val="24"/>
          <w:szCs w:val="24"/>
        </w:rPr>
      </w:pPr>
    </w:p>
    <w:p w:rsidRDefault="00F41476" w:rsidP="00F41476" w:rsidR="00880AAB" w:rsidRPr="0007360C">
      <w:pPr>
        <w:jc w:val="center"/>
        <w:rPr>
          <w:rFonts w:cs="Times New Roman" w:hAnsi="Times New Roman" w:ascii="Times New Roman"/>
          <w:sz w:val="24"/>
          <w:szCs w:val="24"/>
        </w:rPr>
      </w:pPr>
      <w:r w:rsidRPr="0007360C">
        <w:rPr>
          <w:rFonts w:cs="Times New Roman" w:hAnsi="Times New Roman" w:ascii="Times New Roman"/>
          <w:sz w:val="24"/>
          <w:szCs w:val="24"/>
        </w:rPr>
        <w:t xml:space="preserve">U    I M E    R E P U B L I K E     H R V A T S K E </w:t>
      </w:r>
    </w:p>
    <w:p w:rsidRDefault="00880AAB" w:rsidP="0007360C" w:rsidR="00880AAB">
      <w:pPr>
        <w:spacing w:lineRule="auto" w:line="240" w:after="0"/>
        <w:jc w:val="center"/>
        <w:rPr>
          <w:rFonts w:cs="Times New Roman" w:hAnsi="Times New Roman" w:ascii="Times New Roman"/>
          <w:sz w:val="24"/>
          <w:szCs w:val="24"/>
        </w:rPr>
      </w:pPr>
      <w:r w:rsidRPr="0007360C">
        <w:rPr>
          <w:rFonts w:cs="Times New Roman" w:hAnsi="Times New Roman" w:ascii="Times New Roman"/>
          <w:sz w:val="24"/>
          <w:szCs w:val="24"/>
        </w:rPr>
        <w:t>R J E Š E NJ E</w:t>
      </w:r>
    </w:p>
    <w:p w:rsidRDefault="0007360C" w:rsidP="0007360C" w:rsidR="0007360C">
      <w:pPr>
        <w:spacing w:lineRule="auto" w:line="240" w:after="0"/>
        <w:jc w:val="center"/>
        <w:rPr>
          <w:rFonts w:cs="Times New Roman" w:hAnsi="Times New Roman" w:ascii="Times New Roman"/>
          <w:sz w:val="24"/>
          <w:szCs w:val="24"/>
        </w:rPr>
      </w:pPr>
    </w:p>
    <w:p w:rsidRDefault="0007360C" w:rsidP="0007360C" w:rsidR="0007360C">
      <w:pPr>
        <w:spacing w:lineRule="auto" w:line="240" w:after="0"/>
        <w:jc w:val="center"/>
        <w:rPr>
          <w:rFonts w:cs="Times New Roman" w:hAnsi="Times New Roman" w:ascii="Times New Roman"/>
          <w:sz w:val="24"/>
          <w:szCs w:val="24"/>
        </w:rPr>
      </w:pPr>
    </w:p>
    <w:p w:rsidRDefault="00F41476" w:rsidP="00ED465B" w:rsidR="00F41476">
      <w:pPr>
        <w:spacing w:lineRule="auto" w:line="240"/>
        <w:ind w:firstLine="708"/>
        <w:jc w:val="both"/>
        <w:rPr>
          <w:rFonts w:cs="Times New Roman" w:hAnsi="Times New Roman" w:ascii="Times New Roman"/>
          <w:sz w:val="24"/>
          <w:szCs w:val="24"/>
        </w:rPr>
      </w:pPr>
      <w:r w:rsidRPr="0007360C">
        <w:rPr>
          <w:rFonts w:cs="Times New Roman" w:hAnsi="Times New Roman" w:ascii="Times New Roman"/>
          <w:sz w:val="24"/>
          <w:szCs w:val="24"/>
        </w:rPr>
        <w:t xml:space="preserve">TRGOVAČKI SUD U VARAŽDINU, po sucu toga suda Kseniji Flack-Makitan, kao stečajnom sucu u stečajnom predmetu povodom </w:t>
      </w:r>
      <w:r w:rsidR="00B41215" w:rsidRPr="0007360C">
        <w:rPr>
          <w:rFonts w:cs="Times New Roman" w:hAnsi="Times New Roman" w:ascii="Times New Roman"/>
          <w:sz w:val="24"/>
          <w:szCs w:val="24"/>
        </w:rPr>
        <w:t xml:space="preserve">prijedloga predlagatelja </w:t>
      </w:r>
      <w:r w:rsidR="005E4A75" w:rsidRPr="0007360C">
        <w:rPr>
          <w:rFonts w:cs="Times New Roman" w:hAnsi="Times New Roman" w:ascii="Times New Roman"/>
          <w:sz w:val="24"/>
          <w:szCs w:val="24"/>
        </w:rPr>
        <w:t>Financijske agencije, Regionalni centar Zagreb</w:t>
      </w:r>
      <w:r w:rsidR="00B41215" w:rsidRPr="0007360C">
        <w:rPr>
          <w:rFonts w:cs="Times New Roman" w:hAnsi="Times New Roman" w:ascii="Times New Roman"/>
          <w:sz w:val="24"/>
          <w:szCs w:val="24"/>
        </w:rPr>
        <w:t>, za otvaranje stečajnog postupka nad dužnikom</w:t>
      </w:r>
      <w:r w:rsidR="00ED465B"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BARETA j.d.o.o., Hodošan, Palih boraca 6, OIB: 52019766955</w:t>
      </w:r>
      <w:r w:rsidR="00641D63" w:rsidRPr="0007360C">
        <w:rPr>
          <w:rFonts w:cs="Times New Roman" w:hAnsi="Times New Roman" w:ascii="Times New Roman"/>
          <w:sz w:val="24"/>
          <w:szCs w:val="24"/>
        </w:rPr>
        <w:t>,</w:t>
      </w:r>
      <w:r w:rsidR="00E06E5C" w:rsidRPr="0007360C">
        <w:rPr>
          <w:rFonts w:cs="Times New Roman" w:hAnsi="Times New Roman" w:ascii="Times New Roman"/>
          <w:sz w:val="24"/>
          <w:szCs w:val="24"/>
        </w:rPr>
        <w:t xml:space="preserve"> </w:t>
      </w:r>
      <w:r w:rsidR="00055CE6" w:rsidRPr="0007360C">
        <w:rPr>
          <w:rFonts w:cs="Times New Roman" w:hAnsi="Times New Roman" w:ascii="Times New Roman"/>
          <w:sz w:val="24"/>
          <w:szCs w:val="24"/>
        </w:rPr>
        <w:t>28</w:t>
      </w:r>
      <w:r w:rsidR="00BE07CA" w:rsidRPr="0007360C">
        <w:rPr>
          <w:rFonts w:cs="Times New Roman" w:hAnsi="Times New Roman" w:ascii="Times New Roman"/>
          <w:sz w:val="24"/>
          <w:szCs w:val="24"/>
        </w:rPr>
        <w:t>. lipnja</w:t>
      </w:r>
      <w:r w:rsidR="00E06E5C" w:rsidRPr="0007360C">
        <w:rPr>
          <w:rFonts w:cs="Times New Roman" w:hAnsi="Times New Roman" w:ascii="Times New Roman"/>
          <w:sz w:val="24"/>
          <w:szCs w:val="24"/>
        </w:rPr>
        <w:t xml:space="preserve"> 2016</w:t>
      </w:r>
      <w:r w:rsidRPr="0007360C">
        <w:rPr>
          <w:rFonts w:cs="Times New Roman" w:hAnsi="Times New Roman" w:ascii="Times New Roman"/>
          <w:sz w:val="24"/>
          <w:szCs w:val="24"/>
        </w:rPr>
        <w:t>.</w:t>
      </w:r>
    </w:p>
    <w:p w:rsidRDefault="0007360C" w:rsidP="0007360C" w:rsidR="0007360C" w:rsidRPr="0007360C">
      <w:pPr>
        <w:spacing w:lineRule="auto" w:line="240" w:after="0"/>
        <w:ind w:firstLine="708"/>
        <w:jc w:val="both"/>
        <w:rPr>
          <w:rFonts w:cs="Times New Roman" w:hAnsi="Times New Roman" w:ascii="Times New Roman"/>
          <w:sz w:val="24"/>
          <w:szCs w:val="24"/>
        </w:rPr>
      </w:pPr>
    </w:p>
    <w:p w:rsidRDefault="00880AAB" w:rsidP="0007360C" w:rsidR="00880AAB">
      <w:pPr>
        <w:spacing w:after="0"/>
        <w:jc w:val="center"/>
        <w:rPr>
          <w:rFonts w:cs="Times New Roman" w:hAnsi="Times New Roman" w:ascii="Times New Roman"/>
          <w:sz w:val="24"/>
          <w:szCs w:val="24"/>
        </w:rPr>
      </w:pPr>
      <w:r w:rsidRPr="0007360C">
        <w:rPr>
          <w:rFonts w:cs="Times New Roman" w:hAnsi="Times New Roman" w:ascii="Times New Roman"/>
          <w:sz w:val="24"/>
          <w:szCs w:val="24"/>
        </w:rPr>
        <w:t>r i j e š i o    j e</w:t>
      </w:r>
    </w:p>
    <w:p w:rsidRDefault="0007360C" w:rsidP="0007360C" w:rsidR="0007360C" w:rsidRPr="0007360C">
      <w:pPr>
        <w:spacing w:after="0"/>
        <w:jc w:val="center"/>
        <w:rPr>
          <w:rFonts w:cs="Times New Roman" w:hAnsi="Times New Roman" w:ascii="Times New Roman"/>
          <w:sz w:val="24"/>
          <w:szCs w:val="24"/>
        </w:rPr>
      </w:pPr>
    </w:p>
    <w:p w:rsidRDefault="00880AAB" w:rsidP="0007360C" w:rsidR="00E06E5C" w:rsidRPr="0007360C">
      <w:pPr>
        <w:pStyle w:val="Odlomakpopisa"/>
        <w:numPr>
          <w:ilvl w:val="0"/>
          <w:numId w:val="1"/>
        </w:numPr>
        <w:spacing w:lineRule="auto" w:line="240"/>
        <w:jc w:val="both"/>
        <w:rPr>
          <w:rFonts w:cs="Times New Roman" w:hAnsi="Times New Roman" w:ascii="Times New Roman"/>
          <w:sz w:val="24"/>
          <w:szCs w:val="24"/>
        </w:rPr>
      </w:pPr>
      <w:r w:rsidRPr="0007360C">
        <w:rPr>
          <w:rFonts w:cs="Times New Roman" w:hAnsi="Times New Roman" w:ascii="Times New Roman"/>
          <w:sz w:val="24"/>
          <w:szCs w:val="24"/>
        </w:rPr>
        <w:t xml:space="preserve">Otvara se </w:t>
      </w:r>
      <w:r w:rsidR="00F725F4" w:rsidRPr="0007360C">
        <w:rPr>
          <w:rFonts w:cs="Times New Roman" w:hAnsi="Times New Roman" w:ascii="Times New Roman"/>
          <w:sz w:val="24"/>
          <w:szCs w:val="24"/>
        </w:rPr>
        <w:t xml:space="preserve">i zaključuje </w:t>
      </w:r>
      <w:r w:rsidRPr="0007360C">
        <w:rPr>
          <w:rFonts w:cs="Times New Roman" w:hAnsi="Times New Roman" w:ascii="Times New Roman"/>
          <w:sz w:val="24"/>
          <w:szCs w:val="24"/>
        </w:rPr>
        <w:t>stečajni postupak nad stečajnim dužnikom</w:t>
      </w:r>
      <w:r w:rsidR="00ED465B"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BARETA j.d.o.o., Hodošan, Palih boraca 6, OIB: 52019766955.</w:t>
      </w:r>
    </w:p>
    <w:p w:rsidRDefault="00E06E5C" w:rsidP="00E06E5C" w:rsidR="00E06E5C" w:rsidRPr="0007360C">
      <w:pPr>
        <w:pStyle w:val="Odlomakpopisa"/>
        <w:spacing w:lineRule="auto" w:line="240"/>
        <w:ind w:left="1080"/>
        <w:jc w:val="both"/>
        <w:rPr>
          <w:rFonts w:cs="Times New Roman" w:hAnsi="Times New Roman" w:ascii="Times New Roman"/>
          <w:sz w:val="24"/>
          <w:szCs w:val="24"/>
        </w:rPr>
      </w:pPr>
    </w:p>
    <w:p w:rsidRDefault="00E06E5C" w:rsidP="0007360C" w:rsidR="00880AAB" w:rsidRPr="0007360C">
      <w:pPr>
        <w:pStyle w:val="Odlomakpopisa"/>
        <w:numPr>
          <w:ilvl w:val="0"/>
          <w:numId w:val="1"/>
        </w:numPr>
        <w:spacing w:lineRule="auto" w:line="240"/>
        <w:jc w:val="both"/>
        <w:rPr>
          <w:rFonts w:cs="Times New Roman" w:hAnsi="Times New Roman" w:ascii="Times New Roman"/>
          <w:sz w:val="24"/>
          <w:szCs w:val="24"/>
        </w:rPr>
      </w:pPr>
      <w:r w:rsidRPr="0007360C">
        <w:rPr>
          <w:rFonts w:cs="Times New Roman" w:hAnsi="Times New Roman" w:ascii="Times New Roman"/>
          <w:sz w:val="24"/>
          <w:szCs w:val="24"/>
        </w:rPr>
        <w:t xml:space="preserve">Za stečajnog upravitelja imenuje se </w:t>
      </w:r>
      <w:r w:rsidR="0007360C" w:rsidRPr="0007360C">
        <w:rPr>
          <w:rFonts w:cs="Times New Roman" w:hAnsi="Times New Roman" w:ascii="Times New Roman"/>
          <w:sz w:val="24"/>
          <w:szCs w:val="24"/>
        </w:rPr>
        <w:t>Zdravko Krznar, Sveti Duh 123, Zagreb, OIB: 50405381305</w:t>
      </w:r>
      <w:r w:rsidR="00C72BB4" w:rsidRPr="0007360C">
        <w:rPr>
          <w:rFonts w:cs="Times New Roman" w:hAnsi="Times New Roman" w:ascii="Times New Roman"/>
          <w:sz w:val="24"/>
          <w:szCs w:val="24"/>
        </w:rPr>
        <w:t>.</w:t>
      </w:r>
    </w:p>
    <w:p w:rsidRDefault="00F725F4" w:rsidP="00F725F4" w:rsidR="00F725F4" w:rsidRPr="0007360C">
      <w:pPr>
        <w:pStyle w:val="Odlomakpopisa"/>
        <w:spacing w:lineRule="auto" w:line="240"/>
        <w:ind w:left="1080"/>
        <w:jc w:val="both"/>
        <w:rPr>
          <w:rFonts w:cs="Times New Roman" w:hAnsi="Times New Roman" w:ascii="Times New Roman"/>
          <w:sz w:val="24"/>
          <w:szCs w:val="24"/>
        </w:rPr>
      </w:pPr>
    </w:p>
    <w:p w:rsidRDefault="00880AAB" w:rsidP="00F725F4" w:rsidR="00B9206A" w:rsidRPr="0007360C">
      <w:pPr>
        <w:pStyle w:val="Odlomakpopisa"/>
        <w:numPr>
          <w:ilvl w:val="0"/>
          <w:numId w:val="1"/>
        </w:numPr>
        <w:spacing w:lineRule="auto" w:line="240"/>
        <w:jc w:val="both"/>
        <w:rPr>
          <w:rFonts w:cs="Times New Roman" w:hAnsi="Times New Roman" w:ascii="Times New Roman"/>
          <w:sz w:val="24"/>
          <w:szCs w:val="24"/>
        </w:rPr>
      </w:pPr>
      <w:r w:rsidRPr="0007360C">
        <w:rPr>
          <w:rFonts w:cs="Times New Roman" w:hAnsi="Times New Roman" w:ascii="Times New Roman"/>
          <w:sz w:val="24"/>
          <w:szCs w:val="24"/>
        </w:rPr>
        <w:t xml:space="preserve">Ovo rješenje </w:t>
      </w:r>
      <w:r w:rsidR="00E06E5C" w:rsidRPr="0007360C">
        <w:rPr>
          <w:rFonts w:cs="Times New Roman" w:hAnsi="Times New Roman" w:ascii="Times New Roman"/>
          <w:sz w:val="24"/>
          <w:szCs w:val="24"/>
        </w:rPr>
        <w:t>objaviti će se na mrežnoj stranici e-Oglasna ploča</w:t>
      </w:r>
      <w:r w:rsidR="00B9206A" w:rsidRPr="0007360C">
        <w:rPr>
          <w:rFonts w:cs="Times New Roman" w:hAnsi="Times New Roman" w:ascii="Times New Roman"/>
          <w:sz w:val="24"/>
          <w:szCs w:val="24"/>
        </w:rPr>
        <w:t xml:space="preserve"> suda.</w:t>
      </w:r>
    </w:p>
    <w:p w:rsidRDefault="00B9206A" w:rsidP="00B9206A" w:rsidR="00B9206A" w:rsidRPr="0007360C">
      <w:pPr>
        <w:pStyle w:val="Odlomakpopisa"/>
        <w:spacing w:lineRule="auto" w:line="240"/>
        <w:ind w:left="1080"/>
        <w:jc w:val="both"/>
        <w:rPr>
          <w:rFonts w:cs="Times New Roman" w:hAnsi="Times New Roman" w:ascii="Times New Roman"/>
          <w:sz w:val="24"/>
          <w:szCs w:val="24"/>
        </w:rPr>
      </w:pPr>
    </w:p>
    <w:p w:rsidRDefault="00880AAB" w:rsidP="00B9206A" w:rsidR="00880AAB" w:rsidRPr="0007360C">
      <w:pPr>
        <w:pStyle w:val="Odlomakpopisa"/>
        <w:numPr>
          <w:ilvl w:val="0"/>
          <w:numId w:val="1"/>
        </w:numPr>
        <w:spacing w:lineRule="auto" w:line="240"/>
        <w:jc w:val="both"/>
        <w:rPr>
          <w:rFonts w:cs="Times New Roman" w:hAnsi="Times New Roman" w:ascii="Times New Roman"/>
          <w:sz w:val="24"/>
          <w:szCs w:val="24"/>
        </w:rPr>
      </w:pPr>
      <w:r w:rsidRPr="0007360C">
        <w:rPr>
          <w:rFonts w:cs="Times New Roman" w:hAnsi="Times New Roman" w:ascii="Times New Roman"/>
          <w:sz w:val="24"/>
          <w:szCs w:val="24"/>
        </w:rPr>
        <w:t>Nakon pravomoćnosti ovoga rješenja stečajni dužnik će biti brisan iz sudskog registra.</w:t>
      </w:r>
    </w:p>
    <w:p w:rsidRDefault="00880AAB" w:rsidP="00E06E5C" w:rsidR="00F41476" w:rsidRPr="0007360C">
      <w:pPr>
        <w:jc w:val="center"/>
        <w:rPr>
          <w:rFonts w:cs="Times New Roman" w:hAnsi="Times New Roman" w:ascii="Times New Roman"/>
          <w:sz w:val="24"/>
          <w:szCs w:val="24"/>
        </w:rPr>
      </w:pPr>
      <w:r w:rsidRPr="0007360C">
        <w:rPr>
          <w:rFonts w:cs="Times New Roman" w:hAnsi="Times New Roman" w:ascii="Times New Roman"/>
          <w:sz w:val="24"/>
          <w:szCs w:val="24"/>
        </w:rPr>
        <w:t>Obrazloženje</w:t>
      </w:r>
    </w:p>
    <w:p w:rsidRDefault="00BE07CA" w:rsidP="00BE07CA" w:rsidR="00BE07CA" w:rsidRPr="0007360C">
      <w:pPr>
        <w:spacing w:lineRule="auto" w:line="240"/>
        <w:ind w:firstLine="708"/>
        <w:jc w:val="both"/>
        <w:rPr>
          <w:rFonts w:cs="Times New Roman" w:hAnsi="Times New Roman" w:ascii="Times New Roman"/>
          <w:sz w:val="24"/>
          <w:szCs w:val="24"/>
        </w:rPr>
      </w:pPr>
      <w:r w:rsidRPr="0007360C">
        <w:rPr>
          <w:rFonts w:cs="Times New Roman" w:hAnsi="Times New Roman" w:ascii="Times New Roman"/>
          <w:sz w:val="24"/>
          <w:szCs w:val="24"/>
        </w:rPr>
        <w:t xml:space="preserve">Financijska agencija podnijela je </w:t>
      </w:r>
      <w:r w:rsidR="0007360C" w:rsidRPr="0007360C">
        <w:rPr>
          <w:rFonts w:cs="Times New Roman" w:hAnsi="Times New Roman" w:ascii="Times New Roman"/>
          <w:sz w:val="24"/>
          <w:szCs w:val="24"/>
        </w:rPr>
        <w:t>24</w:t>
      </w:r>
      <w:r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prosinca</w:t>
      </w:r>
      <w:r w:rsidRPr="0007360C">
        <w:rPr>
          <w:rFonts w:cs="Times New Roman" w:hAnsi="Times New Roman" w:ascii="Times New Roman"/>
          <w:sz w:val="24"/>
          <w:szCs w:val="24"/>
        </w:rPr>
        <w:t xml:space="preserve"> 201</w:t>
      </w:r>
      <w:r w:rsidR="00055CE6" w:rsidRPr="0007360C">
        <w:rPr>
          <w:rFonts w:cs="Times New Roman" w:hAnsi="Times New Roman" w:ascii="Times New Roman"/>
          <w:sz w:val="24"/>
          <w:szCs w:val="24"/>
        </w:rPr>
        <w:t>5</w:t>
      </w:r>
      <w:r w:rsidRPr="0007360C">
        <w:rPr>
          <w:rFonts w:cs="Times New Roman" w:hAnsi="Times New Roman" w:ascii="Times New Roman"/>
          <w:sz w:val="24"/>
          <w:szCs w:val="24"/>
        </w:rPr>
        <w:t xml:space="preserve">. prijedlog za otvaranje stečajnog postupka nad ovim dužnikom navevši u prijedlogu da je dužnik na </w:t>
      </w:r>
      <w:r w:rsidR="0007360C" w:rsidRPr="0007360C">
        <w:rPr>
          <w:rFonts w:cs="Times New Roman" w:hAnsi="Times New Roman" w:ascii="Times New Roman"/>
          <w:sz w:val="24"/>
          <w:szCs w:val="24"/>
        </w:rPr>
        <w:t>dan 22</w:t>
      </w:r>
      <w:r w:rsidR="001A6E10"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prosinca</w:t>
      </w:r>
      <w:r w:rsidR="001A6E10" w:rsidRPr="0007360C">
        <w:rPr>
          <w:rFonts w:cs="Times New Roman" w:hAnsi="Times New Roman" w:ascii="Times New Roman"/>
          <w:sz w:val="24"/>
          <w:szCs w:val="24"/>
        </w:rPr>
        <w:t xml:space="preserve"> 201</w:t>
      </w:r>
      <w:r w:rsidR="0007360C" w:rsidRPr="0007360C">
        <w:rPr>
          <w:rFonts w:cs="Times New Roman" w:hAnsi="Times New Roman" w:ascii="Times New Roman"/>
          <w:sz w:val="24"/>
          <w:szCs w:val="24"/>
        </w:rPr>
        <w:t>5</w:t>
      </w:r>
      <w:r w:rsidR="002C3D6D" w:rsidRPr="0007360C">
        <w:rPr>
          <w:rFonts w:cs="Times New Roman" w:hAnsi="Times New Roman" w:ascii="Times New Roman"/>
          <w:sz w:val="24"/>
          <w:szCs w:val="24"/>
        </w:rPr>
        <w:t>.</w:t>
      </w:r>
      <w:r w:rsidRPr="0007360C">
        <w:rPr>
          <w:rFonts w:cs="Times New Roman" w:hAnsi="Times New Roman" w:ascii="Times New Roman"/>
          <w:sz w:val="24"/>
          <w:szCs w:val="24"/>
        </w:rPr>
        <w:t xml:space="preserve"> u Očevidniku redoslijeda osnova za plaćanje imao evidentirane neizvršene osnove za plaćanje</w:t>
      </w:r>
      <w:r w:rsidR="00641D63" w:rsidRPr="0007360C">
        <w:rPr>
          <w:rFonts w:cs="Times New Roman" w:hAnsi="Times New Roman" w:ascii="Times New Roman"/>
          <w:sz w:val="24"/>
          <w:szCs w:val="24"/>
        </w:rPr>
        <w:t xml:space="preserve"> u neprekinutom razdoblju od </w:t>
      </w:r>
      <w:r w:rsidR="001A6E10" w:rsidRPr="0007360C">
        <w:rPr>
          <w:rFonts w:cs="Times New Roman" w:hAnsi="Times New Roman" w:ascii="Times New Roman"/>
          <w:sz w:val="24"/>
          <w:szCs w:val="24"/>
        </w:rPr>
        <w:t>120</w:t>
      </w:r>
      <w:r w:rsidRPr="0007360C">
        <w:rPr>
          <w:rFonts w:cs="Times New Roman" w:hAnsi="Times New Roman" w:ascii="Times New Roman"/>
          <w:sz w:val="24"/>
          <w:szCs w:val="24"/>
        </w:rPr>
        <w:t xml:space="preserve"> dana u iznosu od </w:t>
      </w:r>
      <w:r w:rsidR="0007360C" w:rsidRPr="0007360C">
        <w:rPr>
          <w:rFonts w:cs="Times New Roman" w:hAnsi="Times New Roman" w:ascii="Times New Roman"/>
          <w:sz w:val="24"/>
          <w:szCs w:val="24"/>
        </w:rPr>
        <w:t>4.846,90</w:t>
      </w:r>
      <w:r w:rsidRPr="0007360C">
        <w:rPr>
          <w:rFonts w:cs="Times New Roman" w:hAnsi="Times New Roman" w:ascii="Times New Roman"/>
          <w:sz w:val="24"/>
          <w:szCs w:val="24"/>
        </w:rPr>
        <w:t xml:space="preserve"> kn.</w:t>
      </w:r>
    </w:p>
    <w:p w:rsidRDefault="0099779A" w:rsidP="00BE07CA" w:rsidR="0099779A" w:rsidRPr="0007360C">
      <w:pPr>
        <w:spacing w:lineRule="auto" w:line="240"/>
        <w:ind w:firstLine="708"/>
        <w:jc w:val="both"/>
        <w:rPr>
          <w:rFonts w:cs="Times New Roman" w:hAnsi="Times New Roman" w:ascii="Times New Roman"/>
          <w:sz w:val="24"/>
          <w:szCs w:val="24"/>
        </w:rPr>
      </w:pPr>
      <w:r w:rsidRPr="0007360C">
        <w:rPr>
          <w:rFonts w:cs="Times New Roman" w:hAnsi="Times New Roman" w:ascii="Times New Roman"/>
          <w:sz w:val="24"/>
          <w:szCs w:val="24"/>
        </w:rPr>
        <w:t>Rješenjem ovog suda broj St-1144/15-10 od 19. veljače 2016. pokrenut je prethodni postupak radi ispitivanja uvjeta za otvaranje stečajnog postupka te je imenovan privremeni stečajni upravitelj ovom dužniku.</w:t>
      </w:r>
    </w:p>
    <w:p w:rsidRDefault="0099779A" w:rsidP="002C3D6D" w:rsidR="0063559C" w:rsidRPr="0007360C">
      <w:pPr>
        <w:spacing w:lineRule="auto" w:line="240"/>
        <w:ind w:firstLine="708"/>
        <w:jc w:val="both"/>
        <w:rPr>
          <w:rFonts w:cs="Times New Roman" w:hAnsi="Times New Roman" w:ascii="Times New Roman"/>
          <w:sz w:val="24"/>
          <w:szCs w:val="24"/>
        </w:rPr>
      </w:pPr>
      <w:r w:rsidRPr="0007360C">
        <w:rPr>
          <w:rFonts w:cs="Times New Roman" w:hAnsi="Times New Roman" w:ascii="Times New Roman"/>
          <w:sz w:val="24"/>
          <w:szCs w:val="24"/>
        </w:rPr>
        <w:t>Na ročištu održanom dana 23. ožujka 2016</w:t>
      </w:r>
      <w:r w:rsidR="0063559C" w:rsidRPr="0007360C">
        <w:rPr>
          <w:rFonts w:cs="Times New Roman" w:hAnsi="Times New Roman" w:ascii="Times New Roman"/>
          <w:sz w:val="24"/>
          <w:szCs w:val="24"/>
        </w:rPr>
        <w:t>.</w:t>
      </w:r>
      <w:r w:rsidRPr="0007360C">
        <w:rPr>
          <w:rFonts w:cs="Times New Roman" w:hAnsi="Times New Roman" w:ascii="Times New Roman"/>
          <w:sz w:val="24"/>
          <w:szCs w:val="24"/>
        </w:rPr>
        <w:t xml:space="preserve"> direktorica dužnika izjavila je da ne osporava postojanje stečajnog razloga nesposobnosti za plaćanje.</w:t>
      </w:r>
    </w:p>
    <w:p w:rsidRDefault="0099779A" w:rsidP="0099779A" w:rsidR="0099779A" w:rsidRPr="0007360C">
      <w:pPr>
        <w:spacing w:lineRule="auto" w:line="240" w:after="0"/>
        <w:jc w:val="both"/>
        <w:rPr>
          <w:rFonts w:cs="Times New Roman" w:eastAsia="Calibri" w:hAnsi="Times New Roman" w:ascii="Times New Roman"/>
          <w:sz w:val="24"/>
          <w:szCs w:val="24"/>
        </w:rPr>
      </w:pPr>
      <w:r w:rsidRPr="0007360C">
        <w:rPr>
          <w:rFonts w:cs="Times New Roman" w:eastAsia="Calibri" w:hAnsi="Times New Roman" w:ascii="Times New Roman"/>
          <w:sz w:val="24"/>
          <w:szCs w:val="24"/>
        </w:rPr>
        <w:tab/>
        <w:t xml:space="preserve">Tijekom prethodnog postupka na temelju izvješća privremenog stečajnog upravitelja zaprimljenog na ovom sudu </w:t>
      </w:r>
      <w:r w:rsidR="00717D60" w:rsidRPr="0007360C">
        <w:rPr>
          <w:rFonts w:cs="Times New Roman" w:eastAsia="Calibri" w:hAnsi="Times New Roman" w:ascii="Times New Roman"/>
          <w:sz w:val="24"/>
          <w:szCs w:val="24"/>
        </w:rPr>
        <w:t>10</w:t>
      </w:r>
      <w:r w:rsidRPr="0007360C">
        <w:rPr>
          <w:rFonts w:cs="Times New Roman" w:eastAsia="Calibri" w:hAnsi="Times New Roman" w:ascii="Times New Roman"/>
          <w:sz w:val="24"/>
          <w:szCs w:val="24"/>
        </w:rPr>
        <w:t xml:space="preserve">. ožujka 2016. utvrđeno je da se imovinom dužnika ne mogu pokriti troškovi postupka. </w:t>
      </w:r>
    </w:p>
    <w:p w:rsidRDefault="0007360C" w:rsidP="0007360C" w:rsidR="0007360C" w:rsidRPr="0007360C">
      <w:pPr>
        <w:spacing w:lineRule="auto" w:line="240" w:after="0"/>
        <w:ind w:firstLine="709"/>
        <w:jc w:val="both"/>
        <w:rPr>
          <w:rFonts w:cs="Times New Roman" w:hAnsi="Times New Roman" w:ascii="Times New Roman"/>
          <w:sz w:val="24"/>
          <w:szCs w:val="24"/>
        </w:rPr>
      </w:pPr>
    </w:p>
    <w:p w:rsidRDefault="00E06E5C" w:rsidP="0007360C" w:rsidR="002C3D6D" w:rsidRPr="0007360C">
      <w:pPr>
        <w:spacing w:lineRule="auto" w:line="240" w:after="0"/>
        <w:ind w:firstLine="709"/>
        <w:jc w:val="both"/>
        <w:rPr>
          <w:rFonts w:cs="Times New Roman" w:hAnsi="Times New Roman" w:ascii="Times New Roman"/>
          <w:sz w:val="24"/>
          <w:szCs w:val="24"/>
        </w:rPr>
      </w:pPr>
      <w:r w:rsidRPr="0007360C">
        <w:rPr>
          <w:rFonts w:cs="Times New Roman" w:hAnsi="Times New Roman" w:ascii="Times New Roman"/>
          <w:sz w:val="24"/>
          <w:szCs w:val="24"/>
        </w:rPr>
        <w:lastRenderedPageBreak/>
        <w:t xml:space="preserve">Nakon toga sud je rješenjem od </w:t>
      </w:r>
      <w:r w:rsidR="0007360C" w:rsidRPr="0007360C">
        <w:rPr>
          <w:rFonts w:cs="Times New Roman" w:hAnsi="Times New Roman" w:ascii="Times New Roman"/>
          <w:sz w:val="24"/>
          <w:szCs w:val="24"/>
        </w:rPr>
        <w:t>23</w:t>
      </w:r>
      <w:r w:rsidR="00BE07CA"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ožujka</w:t>
      </w:r>
      <w:r w:rsidRPr="0007360C">
        <w:rPr>
          <w:rFonts w:cs="Times New Roman" w:hAnsi="Times New Roman" w:ascii="Times New Roman"/>
          <w:sz w:val="24"/>
          <w:szCs w:val="24"/>
        </w:rPr>
        <w:t xml:space="preserve"> 2016., broj St-</w:t>
      </w:r>
      <w:r w:rsidR="0007360C" w:rsidRPr="0007360C">
        <w:rPr>
          <w:rFonts w:cs="Times New Roman" w:hAnsi="Times New Roman" w:ascii="Times New Roman"/>
          <w:sz w:val="24"/>
          <w:szCs w:val="24"/>
        </w:rPr>
        <w:t>1144</w:t>
      </w:r>
      <w:r w:rsidR="00ED465B" w:rsidRPr="0007360C">
        <w:rPr>
          <w:rFonts w:cs="Times New Roman" w:hAnsi="Times New Roman" w:ascii="Times New Roman"/>
          <w:sz w:val="24"/>
          <w:szCs w:val="24"/>
        </w:rPr>
        <w:t>/</w:t>
      </w:r>
      <w:r w:rsidR="0007360C" w:rsidRPr="0007360C">
        <w:rPr>
          <w:rFonts w:cs="Times New Roman" w:hAnsi="Times New Roman" w:ascii="Times New Roman"/>
          <w:sz w:val="24"/>
          <w:szCs w:val="24"/>
        </w:rPr>
        <w:t>15</w:t>
      </w:r>
      <w:r w:rsidR="00ED465B" w:rsidRPr="0007360C">
        <w:rPr>
          <w:rFonts w:cs="Times New Roman" w:hAnsi="Times New Roman" w:ascii="Times New Roman"/>
          <w:sz w:val="24"/>
          <w:szCs w:val="24"/>
        </w:rPr>
        <w:t>-</w:t>
      </w:r>
      <w:r w:rsidR="0007360C" w:rsidRPr="0007360C">
        <w:rPr>
          <w:rFonts w:cs="Times New Roman" w:hAnsi="Times New Roman" w:ascii="Times New Roman"/>
          <w:sz w:val="24"/>
          <w:szCs w:val="24"/>
        </w:rPr>
        <w:t>14</w:t>
      </w:r>
      <w:r w:rsidRPr="0007360C">
        <w:rPr>
          <w:rFonts w:cs="Times New Roman" w:hAnsi="Times New Roman" w:ascii="Times New Roman"/>
          <w:sz w:val="24"/>
          <w:szCs w:val="24"/>
        </w:rPr>
        <w:t xml:space="preserve"> pozvao vjerovnike ovog dužnika da u roku od 15 dana od objave rješenja na mrežnoj stranici e-Oglasna ploča suda uplate predujam za namirenje troškova prethodnog i otvorenog </w:t>
      </w:r>
      <w:r w:rsidR="00BE07CA" w:rsidRPr="0007360C">
        <w:rPr>
          <w:rFonts w:cs="Times New Roman" w:hAnsi="Times New Roman" w:ascii="Times New Roman"/>
          <w:sz w:val="24"/>
          <w:szCs w:val="24"/>
        </w:rPr>
        <w:t>stečajnog postupka u iznosu od 5</w:t>
      </w:r>
      <w:r w:rsidRPr="0007360C">
        <w:rPr>
          <w:rFonts w:cs="Times New Roman" w:hAnsi="Times New Roman" w:ascii="Times New Roman"/>
          <w:sz w:val="24"/>
          <w:szCs w:val="24"/>
        </w:rPr>
        <w:t>.000,00 kn, uz upozorenje da će u protivnom sud donijeti rješenje o otvaranju i zaključenju stečajnog postupka.</w:t>
      </w:r>
    </w:p>
    <w:p w:rsidRDefault="0007360C" w:rsidP="0007360C" w:rsidR="0007360C" w:rsidRPr="0007360C">
      <w:pPr>
        <w:spacing w:lineRule="auto" w:line="240" w:after="0"/>
        <w:ind w:firstLine="709"/>
        <w:jc w:val="both"/>
        <w:rPr>
          <w:rFonts w:cs="Times New Roman" w:hAnsi="Times New Roman" w:ascii="Times New Roman"/>
          <w:sz w:val="24"/>
          <w:szCs w:val="24"/>
        </w:rPr>
      </w:pPr>
    </w:p>
    <w:p w:rsidRDefault="002C3D6D" w:rsidP="002C3D6D" w:rsidR="00173491" w:rsidRPr="0007360C">
      <w:pPr>
        <w:spacing w:lineRule="auto" w:line="240"/>
        <w:ind w:firstLine="708"/>
        <w:jc w:val="both"/>
        <w:rPr>
          <w:rFonts w:cs="Times New Roman" w:hAnsi="Times New Roman" w:ascii="Times New Roman"/>
          <w:sz w:val="24"/>
          <w:szCs w:val="24"/>
        </w:rPr>
      </w:pPr>
      <w:r w:rsidRPr="0007360C">
        <w:rPr>
          <w:rFonts w:cs="Times New Roman" w:hAnsi="Times New Roman" w:ascii="Times New Roman"/>
          <w:sz w:val="24"/>
          <w:szCs w:val="24"/>
        </w:rPr>
        <w:t>U</w:t>
      </w:r>
      <w:r w:rsidR="00E06E5C" w:rsidRPr="0007360C">
        <w:rPr>
          <w:rFonts w:cs="Times New Roman" w:hAnsi="Times New Roman" w:ascii="Times New Roman"/>
          <w:sz w:val="24"/>
          <w:szCs w:val="24"/>
        </w:rPr>
        <w:t xml:space="preserve"> ostavljenom roku nitko od vjerovnika nije uplatio traženi predujam, a kako je sud utvrdio da je dužnik nesposoban za plaćanje, u skladu s čl. 132. </w:t>
      </w:r>
      <w:r w:rsidR="00173491" w:rsidRPr="0007360C">
        <w:rPr>
          <w:rFonts w:cs="Times New Roman" w:hAnsi="Times New Roman" w:ascii="Times New Roman"/>
          <w:sz w:val="24"/>
          <w:szCs w:val="24"/>
        </w:rPr>
        <w:t>st. 2. Stečajnog zakona (Narodne novine broj 71/15, dalje SZ) odlučeno je kao u izreci ovog rješenja.</w:t>
      </w:r>
    </w:p>
    <w:p w:rsidRDefault="00803FEE" w:rsidP="002C3D6D" w:rsidR="00803FEE" w:rsidRPr="0007360C">
      <w:pPr>
        <w:spacing w:lineRule="auto" w:line="240"/>
        <w:ind w:firstLine="708"/>
        <w:jc w:val="both"/>
        <w:rPr>
          <w:rFonts w:cs="Times New Roman" w:hAnsi="Times New Roman" w:ascii="Times New Roman"/>
          <w:sz w:val="24"/>
          <w:szCs w:val="24"/>
        </w:rPr>
      </w:pPr>
    </w:p>
    <w:p w:rsidRDefault="00F725F4" w:rsidP="00880AAB" w:rsidR="00880AAB" w:rsidRPr="0007360C">
      <w:pPr>
        <w:jc w:val="center"/>
        <w:rPr>
          <w:rFonts w:cs="Times New Roman" w:hAnsi="Times New Roman" w:ascii="Times New Roman"/>
          <w:sz w:val="24"/>
          <w:szCs w:val="24"/>
        </w:rPr>
      </w:pPr>
      <w:r w:rsidRPr="0007360C">
        <w:rPr>
          <w:rFonts w:cs="Times New Roman" w:hAnsi="Times New Roman" w:ascii="Times New Roman"/>
          <w:sz w:val="24"/>
          <w:szCs w:val="24"/>
        </w:rPr>
        <w:t>U Varaždin,</w:t>
      </w:r>
      <w:r w:rsidR="00173491"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28</w:t>
      </w:r>
      <w:r w:rsidR="00BE07CA" w:rsidRPr="0007360C">
        <w:rPr>
          <w:rFonts w:cs="Times New Roman" w:hAnsi="Times New Roman" w:ascii="Times New Roman"/>
          <w:sz w:val="24"/>
          <w:szCs w:val="24"/>
        </w:rPr>
        <w:t>. lipnja</w:t>
      </w:r>
      <w:r w:rsidR="00173491" w:rsidRPr="0007360C">
        <w:rPr>
          <w:rFonts w:cs="Times New Roman" w:hAnsi="Times New Roman" w:ascii="Times New Roman"/>
          <w:sz w:val="24"/>
          <w:szCs w:val="24"/>
        </w:rPr>
        <w:t xml:space="preserve"> 2016</w:t>
      </w:r>
      <w:r w:rsidR="00F41476" w:rsidRPr="0007360C">
        <w:rPr>
          <w:rFonts w:cs="Times New Roman" w:hAnsi="Times New Roman" w:ascii="Times New Roman"/>
          <w:sz w:val="24"/>
          <w:szCs w:val="24"/>
        </w:rPr>
        <w:t>.</w:t>
      </w:r>
    </w:p>
    <w:p w:rsidRDefault="00880AAB" w:rsidP="0007360C" w:rsidR="00880AAB" w:rsidRPr="0007360C">
      <w:pPr>
        <w:spacing w:lineRule="auto" w:line="240" w:after="0"/>
        <w:jc w:val="center"/>
        <w:rPr>
          <w:rFonts w:cs="Times New Roman" w:hAnsi="Times New Roman" w:ascii="Times New Roman"/>
          <w:sz w:val="24"/>
          <w:szCs w:val="24"/>
        </w:rPr>
      </w:pPr>
      <w:r w:rsidRPr="0007360C">
        <w:rPr>
          <w:rFonts w:cs="Times New Roman" w:hAnsi="Times New Roman" w:ascii="Times New Roman"/>
          <w:sz w:val="24"/>
          <w:szCs w:val="24"/>
        </w:rPr>
        <w:t xml:space="preserve">                                                                                </w:t>
      </w:r>
    </w:p>
    <w:p w:rsidRDefault="00ED3E23" w:rsidP="0007360C" w:rsidR="00ED3E23" w:rsidRPr="0007360C">
      <w:pPr>
        <w:spacing w:lineRule="auto" w:line="240" w:after="0"/>
        <w:ind w:firstLine="708" w:left="5664"/>
        <w:jc w:val="both"/>
        <w:rPr>
          <w:rFonts w:cs="Times New Roman" w:hAnsi="Times New Roman" w:ascii="Times New Roman"/>
          <w:sz w:val="24"/>
          <w:szCs w:val="24"/>
        </w:rPr>
      </w:pPr>
      <w:r w:rsidRPr="0007360C">
        <w:rPr>
          <w:rFonts w:cs="Times New Roman" w:hAnsi="Times New Roman" w:ascii="Times New Roman"/>
          <w:sz w:val="24"/>
          <w:szCs w:val="24"/>
        </w:rPr>
        <w:t>SUDAC</w:t>
      </w:r>
    </w:p>
    <w:p w:rsidRDefault="00ED3E23" w:rsidP="0007360C" w:rsidR="00ED3E23">
      <w:pPr>
        <w:ind w:firstLine="708" w:left="4956"/>
        <w:jc w:val="both"/>
        <w:rPr>
          <w:rFonts w:cs="Times New Roman" w:hAnsi="Times New Roman" w:ascii="Times New Roman"/>
          <w:sz w:val="24"/>
          <w:szCs w:val="24"/>
        </w:rPr>
      </w:pPr>
      <w:r w:rsidRPr="0007360C">
        <w:rPr>
          <w:rFonts w:cs="Times New Roman" w:hAnsi="Times New Roman" w:ascii="Times New Roman"/>
          <w:sz w:val="24"/>
          <w:szCs w:val="24"/>
        </w:rPr>
        <w:t>Ksenija Flack-Makitan</w:t>
      </w:r>
    </w:p>
    <w:p w:rsidRDefault="0007360C" w:rsidP="0007360C" w:rsidR="0007360C" w:rsidRPr="0007360C">
      <w:pPr>
        <w:ind w:firstLine="708" w:left="4956"/>
        <w:jc w:val="both"/>
        <w:rPr>
          <w:rFonts w:cs="Times New Roman" w:hAnsi="Times New Roman" w:ascii="Times New Roman"/>
          <w:sz w:val="24"/>
          <w:szCs w:val="24"/>
        </w:rPr>
      </w:pPr>
    </w:p>
    <w:p w:rsidRDefault="00880AAB" w:rsidP="00880AAB" w:rsidR="00ED3E23" w:rsidRPr="0007360C">
      <w:pPr>
        <w:rPr>
          <w:rFonts w:cs="Times New Roman" w:hAnsi="Times New Roman" w:ascii="Times New Roman"/>
          <w:sz w:val="24"/>
          <w:szCs w:val="24"/>
        </w:rPr>
      </w:pPr>
      <w:r w:rsidRPr="0007360C">
        <w:rPr>
          <w:rFonts w:cs="Times New Roman" w:hAnsi="Times New Roman" w:ascii="Times New Roman"/>
          <w:sz w:val="24"/>
          <w:szCs w:val="24"/>
        </w:rPr>
        <w:t xml:space="preserve">                                         </w:t>
      </w:r>
    </w:p>
    <w:p w:rsidRDefault="00880AAB" w:rsidP="00880AAB" w:rsidR="00880AAB" w:rsidRPr="0007360C">
      <w:pPr>
        <w:rPr>
          <w:rFonts w:cs="Times New Roman" w:hAnsi="Times New Roman" w:ascii="Times New Roman"/>
          <w:sz w:val="24"/>
          <w:szCs w:val="24"/>
        </w:rPr>
      </w:pPr>
      <w:r w:rsidRPr="0007360C">
        <w:rPr>
          <w:rFonts w:cs="Times New Roman" w:hAnsi="Times New Roman" w:ascii="Times New Roman"/>
          <w:sz w:val="24"/>
          <w:szCs w:val="24"/>
        </w:rPr>
        <w:t xml:space="preserve">                                                      </w:t>
      </w:r>
    </w:p>
    <w:p w:rsidRDefault="00880AAB" w:rsidP="00880AAB" w:rsidR="00880AAB" w:rsidRPr="0007360C">
      <w:p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UPUTA O PRAVNOM LIJEKU:</w:t>
      </w:r>
    </w:p>
    <w:p w:rsidRDefault="0063559C" w:rsidP="0063559C" w:rsidR="0063559C" w:rsidRPr="0007360C">
      <w:p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63559C" w:rsidP="0063559C" w:rsidR="0063559C" w:rsidRPr="0007360C">
      <w:p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ab/>
        <w:t>Protiv točke I. ovoga rješenja žalbu može podnijeti osoba koja je bila zastupnik po zakonu dužnika pravne osobe do dana nastupanja pravnih posljedica otvaranja stečajnog postupka (čl. 128. st. 8. SZ-a).</w:t>
      </w:r>
    </w:p>
    <w:p w:rsidRDefault="00173491" w:rsidP="00173491" w:rsidR="00173491" w:rsidRPr="0007360C">
      <w:pPr>
        <w:spacing w:lineRule="auto" w:line="240" w:after="0"/>
        <w:jc w:val="both"/>
        <w:rPr>
          <w:rFonts w:cs="Times New Roman" w:hAnsi="Times New Roman" w:ascii="Times New Roman"/>
          <w:sz w:val="24"/>
          <w:szCs w:val="24"/>
        </w:rPr>
      </w:pPr>
    </w:p>
    <w:p w:rsidRDefault="00880AAB" w:rsidP="00880AAB" w:rsidR="00880AAB" w:rsidRPr="0007360C">
      <w:pPr>
        <w:spacing w:lineRule="auto" w:line="240" w:after="0"/>
        <w:rPr>
          <w:rFonts w:cs="Times New Roman" w:hAnsi="Times New Roman" w:ascii="Times New Roman"/>
          <w:sz w:val="24"/>
          <w:szCs w:val="24"/>
        </w:rPr>
      </w:pPr>
      <w:r w:rsidRPr="0007360C">
        <w:rPr>
          <w:rFonts w:cs="Times New Roman" w:hAnsi="Times New Roman" w:ascii="Times New Roman"/>
          <w:sz w:val="24"/>
          <w:szCs w:val="24"/>
        </w:rPr>
        <w:t>DNA:</w:t>
      </w:r>
    </w:p>
    <w:p w:rsidRDefault="00880AAB" w:rsidP="00880AAB" w:rsidR="00880AAB" w:rsidRPr="0007360C">
      <w:pPr>
        <w:spacing w:lineRule="auto" w:line="240" w:after="0"/>
        <w:rPr>
          <w:rFonts w:cs="Times New Roman" w:hAnsi="Times New Roman" w:ascii="Times New Roman"/>
          <w:sz w:val="24"/>
          <w:szCs w:val="24"/>
        </w:rPr>
      </w:pPr>
    </w:p>
    <w:p w:rsidRDefault="00173491" w:rsidP="00F725F4" w:rsidR="00173491" w:rsidRPr="0007360C">
      <w:pPr>
        <w:pStyle w:val="Odlomakpopisa"/>
        <w:numPr>
          <w:ilvl w:val="0"/>
          <w:numId w:val="2"/>
        </w:numPr>
        <w:spacing w:lineRule="auto" w:line="240" w:after="0"/>
        <w:rPr>
          <w:rFonts w:cs="Times New Roman" w:hAnsi="Times New Roman" w:ascii="Times New Roman"/>
          <w:sz w:val="24"/>
          <w:szCs w:val="24"/>
        </w:rPr>
      </w:pPr>
      <w:r w:rsidRPr="0007360C">
        <w:rPr>
          <w:rFonts w:cs="Times New Roman" w:hAnsi="Times New Roman" w:ascii="Times New Roman"/>
          <w:sz w:val="24"/>
          <w:szCs w:val="24"/>
        </w:rPr>
        <w:t xml:space="preserve">Predlagatelj, Financijska agencija, Regionalni centar Zagreb, </w:t>
      </w:r>
      <w:r w:rsidR="007C0016" w:rsidRPr="0007360C">
        <w:rPr>
          <w:rFonts w:cs="Times New Roman" w:hAnsi="Times New Roman" w:ascii="Times New Roman"/>
          <w:sz w:val="24"/>
          <w:szCs w:val="24"/>
        </w:rPr>
        <w:t>Podružnica Varaždin, A. Cesarca 2,</w:t>
      </w:r>
    </w:p>
    <w:p w:rsidRDefault="00F725F4" w:rsidP="0007360C" w:rsidR="002C3D6D" w:rsidRPr="0007360C">
      <w:pPr>
        <w:pStyle w:val="Odlomakpopisa"/>
        <w:numPr>
          <w:ilvl w:val="0"/>
          <w:numId w:val="2"/>
        </w:numPr>
        <w:spacing w:lineRule="auto" w:line="240" w:after="0"/>
        <w:rPr>
          <w:rFonts w:cs="Times New Roman" w:hAnsi="Times New Roman" w:ascii="Times New Roman"/>
          <w:sz w:val="24"/>
          <w:szCs w:val="24"/>
        </w:rPr>
      </w:pPr>
      <w:r w:rsidRPr="0007360C">
        <w:rPr>
          <w:rFonts w:cs="Times New Roman" w:hAnsi="Times New Roman" w:ascii="Times New Roman"/>
          <w:sz w:val="24"/>
          <w:szCs w:val="24"/>
        </w:rPr>
        <w:t>Dužnik</w:t>
      </w:r>
      <w:r w:rsidR="001A6E10" w:rsidRPr="0007360C">
        <w:rPr>
          <w:rFonts w:cs="Times New Roman" w:hAnsi="Times New Roman" w:ascii="Times New Roman"/>
          <w:sz w:val="24"/>
          <w:szCs w:val="24"/>
        </w:rPr>
        <w:t>,</w:t>
      </w:r>
      <w:r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 xml:space="preserve">BARETA j.d.o.o., Hodošan, Palih boraca 6, </w:t>
      </w:r>
    </w:p>
    <w:p w:rsidRDefault="006E7720" w:rsidP="00F725F4" w:rsidR="003D7114" w:rsidRPr="0007360C">
      <w:pPr>
        <w:pStyle w:val="Odlomakpopisa"/>
        <w:numPr>
          <w:ilvl w:val="0"/>
          <w:numId w:val="2"/>
        </w:numPr>
        <w:spacing w:lineRule="auto" w:line="240" w:after="0"/>
        <w:rPr>
          <w:rFonts w:cs="Times New Roman" w:hAnsi="Times New Roman" w:ascii="Times New Roman"/>
          <w:sz w:val="24"/>
          <w:szCs w:val="24"/>
        </w:rPr>
      </w:pPr>
      <w:r w:rsidRPr="0007360C">
        <w:rPr>
          <w:rFonts w:cs="Times New Roman" w:hAnsi="Times New Roman" w:ascii="Times New Roman"/>
          <w:sz w:val="24"/>
          <w:szCs w:val="24"/>
        </w:rPr>
        <w:t>Direktor</w:t>
      </w:r>
      <w:r w:rsidR="0007360C" w:rsidRPr="0007360C">
        <w:rPr>
          <w:rFonts w:cs="Times New Roman" w:hAnsi="Times New Roman" w:ascii="Times New Roman"/>
          <w:sz w:val="24"/>
          <w:szCs w:val="24"/>
        </w:rPr>
        <w:t xml:space="preserve"> </w:t>
      </w:r>
      <w:r w:rsidR="003D7114" w:rsidRPr="0007360C">
        <w:rPr>
          <w:rFonts w:cs="Times New Roman" w:hAnsi="Times New Roman" w:ascii="Times New Roman"/>
          <w:sz w:val="24"/>
          <w:szCs w:val="24"/>
        </w:rPr>
        <w:t>dužnika,</w:t>
      </w:r>
      <w:r w:rsidR="00173491" w:rsidRPr="0007360C">
        <w:rPr>
          <w:rFonts w:cs="Times New Roman" w:hAnsi="Times New Roman" w:ascii="Times New Roman"/>
          <w:sz w:val="24"/>
          <w:szCs w:val="24"/>
        </w:rPr>
        <w:t xml:space="preserve"> </w:t>
      </w:r>
      <w:r w:rsidR="0007360C" w:rsidRPr="0007360C">
        <w:rPr>
          <w:rFonts w:cs="Times New Roman" w:hAnsi="Times New Roman" w:ascii="Times New Roman"/>
          <w:sz w:val="24"/>
          <w:szCs w:val="24"/>
        </w:rPr>
        <w:t>Ivana Bareta, Hodošan, Palih boraca 6</w:t>
      </w:r>
      <w:r w:rsidR="00ED465B" w:rsidRPr="0007360C">
        <w:rPr>
          <w:rFonts w:cs="Times New Roman" w:hAnsi="Times New Roman" w:ascii="Times New Roman"/>
          <w:sz w:val="24"/>
          <w:szCs w:val="24"/>
        </w:rPr>
        <w:t>,</w:t>
      </w:r>
    </w:p>
    <w:p w:rsidRDefault="00144487" w:rsidP="0007360C" w:rsidR="00173491" w:rsidRPr="0007360C">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S</w:t>
      </w:r>
      <w:r w:rsidR="00C72BB4" w:rsidRPr="0007360C">
        <w:rPr>
          <w:rFonts w:cs="Times New Roman" w:hAnsi="Times New Roman" w:ascii="Times New Roman"/>
          <w:sz w:val="24"/>
          <w:szCs w:val="24"/>
        </w:rPr>
        <w:t xml:space="preserve">tečajni upravitelj, </w:t>
      </w:r>
      <w:r w:rsidR="0007360C" w:rsidRPr="0007360C">
        <w:rPr>
          <w:rFonts w:cs="Times New Roman" w:hAnsi="Times New Roman" w:ascii="Times New Roman"/>
          <w:sz w:val="24"/>
          <w:szCs w:val="24"/>
        </w:rPr>
        <w:t>Zdravko Krznar, Sveti Duh 123, Zagreb</w:t>
      </w:r>
      <w:r w:rsidR="00C72BB4" w:rsidRPr="0007360C">
        <w:rPr>
          <w:rFonts w:cs="Times New Roman" w:hAnsi="Times New Roman" w:ascii="Times New Roman"/>
          <w:sz w:val="24"/>
          <w:szCs w:val="24"/>
        </w:rPr>
        <w:t xml:space="preserve">, </w:t>
      </w:r>
    </w:p>
    <w:p w:rsidRDefault="00F725F4" w:rsidP="00F725F4" w:rsidR="00F725F4" w:rsidRPr="0007360C">
      <w:pPr>
        <w:numPr>
          <w:ilvl w:val="0"/>
          <w:numId w:val="2"/>
        </w:num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Županijsko državno odvjetništvo u Varaždinu, Građansko upravni odjel, Varaždin, B. Radić 2,</w:t>
      </w:r>
    </w:p>
    <w:p w:rsidRDefault="00173491" w:rsidP="00F725F4" w:rsidR="00173491" w:rsidRPr="0007360C">
      <w:pPr>
        <w:numPr>
          <w:ilvl w:val="0"/>
          <w:numId w:val="2"/>
        </w:num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Sudski registar,</w:t>
      </w:r>
    </w:p>
    <w:p w:rsidRDefault="0007360C" w:rsidP="00F725F4" w:rsidR="001C0A31" w:rsidRPr="0007360C">
      <w:pPr>
        <w:numPr>
          <w:ilvl w:val="0"/>
          <w:numId w:val="2"/>
        </w:numPr>
        <w:spacing w:lineRule="auto" w:line="240" w:after="0"/>
        <w:jc w:val="both"/>
        <w:rPr>
          <w:rFonts w:cs="Times New Roman" w:hAnsi="Times New Roman" w:ascii="Times New Roman"/>
          <w:sz w:val="24"/>
          <w:szCs w:val="24"/>
        </w:rPr>
      </w:pPr>
      <w:r w:rsidRPr="0007360C">
        <w:rPr>
          <w:rFonts w:cs="Times New Roman" w:hAnsi="Times New Roman" w:ascii="Times New Roman"/>
          <w:sz w:val="24"/>
          <w:szCs w:val="24"/>
        </w:rPr>
        <w:t>e</w:t>
      </w:r>
      <w:r w:rsidR="00173491" w:rsidRPr="0007360C">
        <w:rPr>
          <w:rFonts w:cs="Times New Roman" w:hAnsi="Times New Roman" w:ascii="Times New Roman"/>
          <w:sz w:val="24"/>
          <w:szCs w:val="24"/>
        </w:rPr>
        <w:t>-</w:t>
      </w:r>
      <w:r w:rsidRPr="0007360C">
        <w:rPr>
          <w:rFonts w:cs="Times New Roman" w:hAnsi="Times New Roman" w:ascii="Times New Roman"/>
          <w:sz w:val="24"/>
          <w:szCs w:val="24"/>
        </w:rPr>
        <w:t>O</w:t>
      </w:r>
      <w:r w:rsidR="00F725F4" w:rsidRPr="0007360C">
        <w:rPr>
          <w:rFonts w:cs="Times New Roman" w:hAnsi="Times New Roman" w:ascii="Times New Roman"/>
          <w:sz w:val="24"/>
          <w:szCs w:val="24"/>
        </w:rPr>
        <w:t>glasna ploča suda</w:t>
      </w:r>
    </w:p>
    <w:sectPr w:rsidSect="00173491" w:rsidR="001C0A31" w:rsidRPr="0007360C">
      <w:headerReference w:type="default" r:id="rId10"/>
      <w:headerReference w:type="first" r:id="rId11"/>
      <w:pgSz w:h="16838" w:w="11906"/>
      <w:pgMar w:gutter="0" w:footer="1134"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7EE" w:rsidP="00880AAB" w:rsidR="007557EE">
      <w:pPr>
        <w:spacing w:lineRule="auto" w:line="240" w:after="0"/>
      </w:pPr>
      <w:r>
        <w:separator/>
      </w:r>
    </w:p>
  </w:endnote>
  <w:endnote w:id="0" w:type="continuationSeparator">
    <w:p w:rsidRDefault="007557EE" w:rsidP="00880AAB" w:rsidR="007557E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7EE" w:rsidP="00880AAB" w:rsidR="007557EE">
      <w:pPr>
        <w:spacing w:lineRule="auto" w:line="240" w:after="0"/>
      </w:pPr>
      <w:r>
        <w:separator/>
      </w:r>
    </w:p>
  </w:footnote>
  <w:footnote w:id="0" w:type="continuationSeparator">
    <w:p w:rsidRDefault="007557EE" w:rsidP="00880AAB" w:rsidR="007557E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175968"/>
      <w:docPartObj>
        <w:docPartGallery w:val="Page Numbers (Top of Page)"/>
        <w:docPartUnique/>
      </w:docPartObj>
    </w:sdtPr>
    <w:sdtEndPr/>
    <w:sdtContent>
      <w:p w:rsidRDefault="00880AAB" w:rsidR="00880AAB" w:rsidRPr="00173491">
        <w:pPr>
          <w:pStyle w:val="Zaglavlje"/>
          <w:jc w:val="center"/>
          <w:rPr>
            <w:rFonts w:cs="Times New Roman" w:hAnsi="Times New Roman" w:ascii="Times New Roman"/>
            <w:sz w:val="24"/>
            <w:szCs w:val="24"/>
          </w:rPr>
        </w:pPr>
        <w:r w:rsidRPr="00173491">
          <w:rPr>
            <w:rFonts w:cs="Times New Roman" w:hAnsi="Times New Roman" w:ascii="Times New Roman"/>
            <w:sz w:val="24"/>
            <w:szCs w:val="24"/>
          </w:rPr>
          <w:fldChar w:fldCharType="begin"/>
        </w:r>
        <w:r w:rsidRPr="00173491">
          <w:rPr>
            <w:rFonts w:cs="Times New Roman" w:hAnsi="Times New Roman" w:ascii="Times New Roman"/>
            <w:sz w:val="24"/>
            <w:szCs w:val="24"/>
          </w:rPr>
          <w:instrText>PAGE   \* MERGEFORMAT</w:instrText>
        </w:r>
        <w:r w:rsidRPr="00173491">
          <w:rPr>
            <w:rFonts w:cs="Times New Roman" w:hAnsi="Times New Roman" w:ascii="Times New Roman"/>
            <w:sz w:val="24"/>
            <w:szCs w:val="24"/>
          </w:rPr>
          <w:fldChar w:fldCharType="separate"/>
        </w:r>
        <w:r w:rsidR="00AE2A1B">
          <w:rPr>
            <w:rFonts w:cs="Times New Roman" w:hAnsi="Times New Roman" w:ascii="Times New Roman"/>
            <w:noProof/>
            <w:sz w:val="24"/>
            <w:szCs w:val="24"/>
          </w:rPr>
          <w:t>2</w:t>
        </w:r>
        <w:r w:rsidRPr="00173491">
          <w:rPr>
            <w:rFonts w:cs="Times New Roman" w:hAnsi="Times New Roman" w:ascii="Times New Roman"/>
            <w:sz w:val="24"/>
            <w:szCs w:val="24"/>
          </w:rPr>
          <w:fldChar w:fldCharType="end"/>
        </w:r>
      </w:p>
      <w:p w:rsidRDefault="00880AAB" w:rsidP="00F41476" w:rsidR="00F41476" w:rsidRPr="00F41476">
        <w:pPr>
          <w:pStyle w:val="Zaglavlje"/>
          <w:rPr>
            <w:rFonts w:cs="Times New Roman" w:hAnsi="Times New Roman" w:ascii="Times New Roman"/>
            <w:sz w:val="24"/>
            <w:szCs w:val="24"/>
          </w:rPr>
        </w:pPr>
        <w:r>
          <w:rPr>
            <w:rFonts w:cs="Arial" w:hAnsi="Arial" w:ascii="Arial"/>
          </w:rPr>
          <w:tab/>
        </w:r>
        <w:r>
          <w:rPr>
            <w:rFonts w:cs="Arial" w:hAnsi="Arial" w:ascii="Arial"/>
          </w:rPr>
          <w:tab/>
        </w:r>
        <w:r w:rsidR="00F41476" w:rsidRPr="00F41476">
          <w:rPr>
            <w:rFonts w:cs="Times New Roman" w:hAnsi="Times New Roman" w:ascii="Times New Roman"/>
            <w:sz w:val="24"/>
            <w:szCs w:val="24"/>
          </w:rPr>
          <w:t>Poslovni broj: 5 St-</w:t>
        </w:r>
        <w:r w:rsidR="0007360C">
          <w:rPr>
            <w:rFonts w:cs="Times New Roman" w:hAnsi="Times New Roman" w:ascii="Times New Roman"/>
            <w:sz w:val="24"/>
            <w:szCs w:val="24"/>
          </w:rPr>
          <w:t>1144</w:t>
        </w:r>
        <w:r w:rsidR="00ED465B">
          <w:rPr>
            <w:rFonts w:cs="Times New Roman" w:hAnsi="Times New Roman" w:ascii="Times New Roman"/>
            <w:sz w:val="24"/>
            <w:szCs w:val="24"/>
          </w:rPr>
          <w:t>/</w:t>
        </w:r>
        <w:r w:rsidR="0007360C">
          <w:rPr>
            <w:rFonts w:cs="Times New Roman" w:hAnsi="Times New Roman" w:ascii="Times New Roman"/>
            <w:sz w:val="24"/>
            <w:szCs w:val="24"/>
          </w:rPr>
          <w:t>15</w:t>
        </w:r>
        <w:r w:rsidR="00ED465B">
          <w:rPr>
            <w:rFonts w:cs="Times New Roman" w:hAnsi="Times New Roman" w:ascii="Times New Roman"/>
            <w:sz w:val="24"/>
            <w:szCs w:val="24"/>
          </w:rPr>
          <w:t>-</w:t>
        </w:r>
        <w:r w:rsidR="0007360C">
          <w:rPr>
            <w:rFonts w:cs="Times New Roman" w:hAnsi="Times New Roman" w:ascii="Times New Roman"/>
            <w:sz w:val="24"/>
            <w:szCs w:val="24"/>
          </w:rPr>
          <w:t>16</w:t>
        </w:r>
      </w:p>
      <w:p w:rsidRDefault="00AE2A1B" w:rsidP="00F41476" w:rsidR="00880AAB">
        <w:pPr>
          <w:pStyle w:val="Zaglavlje"/>
        </w:pPr>
      </w:p>
    </w:sdtContent>
  </w:sdt>
  <w:p w:rsidRDefault="00880AAB" w:rsidR="00880A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AAB" w:rsidR="00880AAB">
    <w:pPr>
      <w:pStyle w:val="Zaglavlje"/>
    </w:pPr>
  </w:p>
  <w:p w:rsidRDefault="00880AAB" w:rsidR="00880AAB" w:rsidRPr="00F41476">
    <w:pPr>
      <w:pStyle w:val="Zaglavlje"/>
      <w:rPr>
        <w:rFonts w:cs="Times New Roman" w:hAnsi="Times New Roman" w:ascii="Times New Roman"/>
        <w:sz w:val="24"/>
        <w:szCs w:val="24"/>
      </w:rPr>
    </w:pPr>
    <w:r>
      <w:tab/>
    </w:r>
    <w:r>
      <w:tab/>
    </w:r>
    <w:r w:rsidRPr="00F41476">
      <w:rPr>
        <w:rFonts w:cs="Times New Roman" w:hAnsi="Times New Roman" w:ascii="Times New Roman"/>
        <w:sz w:val="24"/>
        <w:szCs w:val="24"/>
      </w:rPr>
      <w:t>Poslovni broj: 5 St</w:t>
    </w:r>
    <w:r w:rsidR="002C3D6D">
      <w:rPr>
        <w:rFonts w:cs="Times New Roman" w:hAnsi="Times New Roman" w:ascii="Times New Roman"/>
        <w:sz w:val="24"/>
        <w:szCs w:val="24"/>
      </w:rPr>
      <w:t>-</w:t>
    </w:r>
    <w:r w:rsidR="0007360C">
      <w:rPr>
        <w:rFonts w:cs="Times New Roman" w:hAnsi="Times New Roman" w:ascii="Times New Roman"/>
        <w:sz w:val="24"/>
        <w:szCs w:val="24"/>
      </w:rPr>
      <w:t>1144</w:t>
    </w:r>
    <w:r w:rsidR="00ED465B">
      <w:rPr>
        <w:rFonts w:cs="Times New Roman" w:hAnsi="Times New Roman" w:ascii="Times New Roman"/>
        <w:sz w:val="24"/>
        <w:szCs w:val="24"/>
      </w:rPr>
      <w:t>/1</w:t>
    </w:r>
    <w:r w:rsidR="00055CE6">
      <w:rPr>
        <w:rFonts w:cs="Times New Roman" w:hAnsi="Times New Roman" w:ascii="Times New Roman"/>
        <w:sz w:val="24"/>
        <w:szCs w:val="24"/>
      </w:rPr>
      <w:t>5</w:t>
    </w:r>
    <w:r w:rsidR="00ED465B">
      <w:rPr>
        <w:rFonts w:cs="Times New Roman" w:hAnsi="Times New Roman" w:ascii="Times New Roman"/>
        <w:sz w:val="24"/>
        <w:szCs w:val="24"/>
      </w:rPr>
      <w:t>-</w:t>
    </w:r>
    <w:r w:rsidR="0007360C">
      <w:rPr>
        <w:rFonts w:cs="Times New Roman" w:hAnsi="Times New Roman" w:ascii="Times New Roman"/>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9A22866"/>
    <w:multiLevelType w:val="hybridMultilevel"/>
    <w:tmpl w:val="51280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AAB"/>
    <w:rsid w:val="00055CE6"/>
    <w:rsid w:val="0007360C"/>
    <w:rsid w:val="000B5BD6"/>
    <w:rsid w:val="00117F3C"/>
    <w:rsid w:val="00144487"/>
    <w:rsid w:val="00156BAA"/>
    <w:rsid w:val="00173491"/>
    <w:rsid w:val="001A6E10"/>
    <w:rsid w:val="001C0A31"/>
    <w:rsid w:val="001C47C9"/>
    <w:rsid w:val="001F4988"/>
    <w:rsid w:val="002248D9"/>
    <w:rsid w:val="002C3D6D"/>
    <w:rsid w:val="003C1F64"/>
    <w:rsid w:val="003C6373"/>
    <w:rsid w:val="003D7114"/>
    <w:rsid w:val="003E79BD"/>
    <w:rsid w:val="003F7FFB"/>
    <w:rsid w:val="00445AD3"/>
    <w:rsid w:val="004F79C5"/>
    <w:rsid w:val="00516AD6"/>
    <w:rsid w:val="00593AF8"/>
    <w:rsid w:val="005E4A75"/>
    <w:rsid w:val="0061134C"/>
    <w:rsid w:val="00625ECA"/>
    <w:rsid w:val="0063559C"/>
    <w:rsid w:val="00641D63"/>
    <w:rsid w:val="006636D7"/>
    <w:rsid w:val="006E7720"/>
    <w:rsid w:val="00717D60"/>
    <w:rsid w:val="007557EE"/>
    <w:rsid w:val="007B1B2C"/>
    <w:rsid w:val="007C0016"/>
    <w:rsid w:val="007D221E"/>
    <w:rsid w:val="007D2F47"/>
    <w:rsid w:val="00803FEE"/>
    <w:rsid w:val="00824B6D"/>
    <w:rsid w:val="008423F1"/>
    <w:rsid w:val="00880AAB"/>
    <w:rsid w:val="00985E03"/>
    <w:rsid w:val="0099779A"/>
    <w:rsid w:val="009D5DC4"/>
    <w:rsid w:val="00AE2A1B"/>
    <w:rsid w:val="00B41215"/>
    <w:rsid w:val="00B9206A"/>
    <w:rsid w:val="00BD1530"/>
    <w:rsid w:val="00BE07CA"/>
    <w:rsid w:val="00BE74D3"/>
    <w:rsid w:val="00C72BB4"/>
    <w:rsid w:val="00CA16A9"/>
    <w:rsid w:val="00CF32CC"/>
    <w:rsid w:val="00D42576"/>
    <w:rsid w:val="00E00009"/>
    <w:rsid w:val="00E06E5C"/>
    <w:rsid w:val="00E3329D"/>
    <w:rsid w:val="00E701B4"/>
    <w:rsid w:val="00ED3E23"/>
    <w:rsid w:val="00ED465B"/>
    <w:rsid w:val="00ED629F"/>
    <w:rsid w:val="00F41476"/>
    <w:rsid w:val="00F725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0009"/>
    <w:rPr>
      <w:rFonts w:cs="Tahoma" w:hAnsi="Tahoma" w:ascii="Tahoma"/>
      <w:sz w:val="16"/>
      <w:szCs w:val="16"/>
    </w:rPr>
  </w:style>
  <w:style w:styleId="Tekstrezerviranogmjesta" w:type="character">
    <w:name w:val="Placeholder Text"/>
    <w:basedOn w:val="Zadanifontodlomka"/>
    <w:uiPriority w:val="99"/>
    <w:semiHidden/>
    <w:rsid w:val="00AE2A1B"/>
    <w:rPr>
      <w:color w:val="808080"/>
      <w:bdr w:space="0" w:sz="0" w:color="auto" w:val="none"/>
      <w:shd w:fill="auto" w:color="auto" w:val="clear"/>
    </w:rPr>
  </w:style>
  <w:style w:customStyle="true" w:styleId="eSPISCCParagraphDefaultFont" w:type="character">
    <w:name w:val="eSPIS_CC_Paragraph Default Font"/>
    <w:basedOn w:val="Zadanifontodlomka"/>
    <w:rsid w:val="00AE2A1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E2A1B"/>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2A1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2A1B"/>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0009"/>
    <w:rPr>
      <w:rFonts w:ascii="Tahoma" w:cs="Tahoma" w:hAnsi="Tahoma"/>
      <w:sz w:val="16"/>
      <w:szCs w:val="16"/>
    </w:rPr>
  </w:style>
  <w:style w:styleId="Tekstrezerviranogmjesta" w:type="character">
    <w:name w:val="Placeholder Text"/>
    <w:basedOn w:val="Zadanifontodlomka"/>
    <w:uiPriority w:val="99"/>
    <w:semiHidden/>
    <w:rsid w:val="00AE2A1B"/>
    <w:rPr>
      <w:color w:val="808080"/>
      <w:bdr w:color="auto" w:space="0" w:sz="0" w:val="none"/>
      <w:shd w:color="auto" w:fill="auto" w:val="clear"/>
    </w:rPr>
  </w:style>
  <w:style w:customStyle="1" w:styleId="eSPISCCParagraphDefaultFont" w:type="character">
    <w:name w:val="eSPIS_CC_Paragraph Default Font"/>
    <w:basedOn w:val="Zadanifontodlomka"/>
    <w:rsid w:val="00AE2A1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E2A1B"/>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2A1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2A1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St-1144/2015</izvorni_sadrzaj>
    <derivirana_varijabla naziv="DomainObject.Predmet.OznakaBroj_1">St-1144/2015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BARETA jednostavno društvo s ograničenom odgovornošću za trgovinu i usluge</izvorni_sadrzaj>
    <derivirana_varijabla naziv="DomainObject.Predmet.ProtustrankaFormated_1">  BARETA jednostavno društvo s ograničenom odgovornošću za trgovinu i usluge</derivirana_varijabla>
  </DomainObject.Predmet.ProtustrankaFormated>
  <DomainObject.Predmet.ProtustrankaFormatedOIB>
    <izvorni_sadrzaj>  BARETA jednostavno društvo s ograničenom odgovornošću za trgovinu i usluge, OIB 52019766955</izvorni_sadrzaj>
    <derivirana_varijabla naziv="DomainObject.Predmet.ProtustrankaFormatedOIB_1">  BARETA jednostavno društvo s ograničenom odgovornošću za trgovinu i usluge, OIB 52019766955</derivirana_varijabla>
  </DomainObject.Predmet.ProtustrankaFormatedOIB>
  <DomainObject.Predmet.ProtustrankaFormatedWithAdress>
    <izvorni_sadrzaj> BARETA jednostavno društvo s ograničenom odgovornošću za trgovinu i usluge, Palih boraca 6, 40320 Hodošan</izvorni_sadrzaj>
    <derivirana_varijabla naziv="DomainObject.Predmet.ProtustrankaFormatedWithAdress_1"> BARETA jednostavno društvo s ograničenom odgovornošću za trgovinu i usluge, Palih boraca 6, 40320 Hodošan</derivirana_varijabla>
  </DomainObject.Predmet.ProtustrankaFormatedWithAdress>
  <DomainObject.Predmet.ProtustrankaFormatedWithAdressOIB>
    <izvorni_sadrzaj> BARETA jednostavno društvo s ograničenom odgovornošću za trgovinu i usluge, OIB 52019766955, Palih boraca 6, 40320 Hodošan</izvorni_sadrzaj>
    <derivirana_varijabla naziv="DomainObject.Predmet.ProtustrankaFormatedWithAdressOIB_1"> BARETA jednostavno društvo s ograničenom odgovornošću za trgovinu i usluge, OIB 52019766955, Palih boraca 6, 40320 Hodošan</derivirana_varijabla>
  </DomainObject.Predmet.ProtustrankaFormatedWithAdressOIB>
  <DomainObject.Predmet.ProtustrankaWithAdress>
    <izvorni_sadrzaj>BARETA jednostavno društvo s ograničenom odgovornošću za trgovinu i usluge Palih boraca 6, 40320 Hodošan</izvorni_sadrzaj>
    <derivirana_varijabla naziv="DomainObject.Predmet.ProtustrankaWithAdress_1">BARETA jednostavno društvo s ograničenom odgovornošću za trgovinu i usluge Palih boraca 6, 40320 Hodošan</derivirana_varijabla>
  </DomainObject.Predmet.ProtustrankaWithAdress>
  <DomainObject.Predmet.ProtustrankaWithAdressOIB>
    <izvorni_sadrzaj>BARETA jednostavno društvo s ograničenom odgovornošću za trgovinu i usluge, OIB 52019766955, Palih boraca 6, 40320 Hodošan</izvorni_sadrzaj>
    <derivirana_varijabla naziv="DomainObject.Predmet.ProtustrankaWithAdressOIB_1">BARETA jednostavno društvo s ograničenom odgovornošću za trgovinu i usluge, OIB 52019766955, Palih boraca 6, 40320 Hodošan</derivirana_varijabla>
  </DomainObject.Predmet.ProtustrankaWithAdressOIB>
  <DomainObject.Predmet.ProtustrankaNazivFormated>
    <izvorni_sadrzaj>BARETA jednostavno društvo s ograničenom odgovornošću za trgovinu i usluge</izvorni_sadrzaj>
    <derivirana_varijabla naziv="DomainObject.Predmet.ProtustrankaNazivFormated_1">BARETA jednostavno društvo s ograničenom odgovornošću za trgovinu i usluge</derivirana_varijabla>
  </DomainObject.Predmet.ProtustrankaNazivFormated>
  <DomainObject.Predmet.ProtustrankaNazivFormatedOIB>
    <izvorni_sadrzaj>BARETA jednostavno društvo s ograničenom odgovornošću za trgovinu i usluge, OIB 52019766955</izvorni_sadrzaj>
    <derivirana_varijabla naziv="DomainObject.Predmet.ProtustrankaNazivFormatedOIB_1">BARETA jednostavno društvo s ograničenom odgovornošću za trgovinu i usluge, OIB 52019766955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4846.90</izvorni_sadrzaj>
    <derivirana_varijabla naziv="DomainObject.Predmet.TrenutnaVrijednost_1">4846.90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BARETA jednostavno društvo s ograničenom odgovornošću za trgovinu i usluge</item>
    </izvorni_sadrzaj>
    <derivirana_varijabla naziv="DomainObject.Predmet.ProtuStrankaListFormated_1">
      <item>BARETA jednostavno društvo s ograničenom odgovornošću za trgovinu i usluge</item>
    </derivirana_varijabla>
  </DomainObject.Predmet.ProtuStrankaListFormated>
  <DomainObject.Predmet.ProtuStrankaListFormatedOIB>
    <izvorni_sadrzaj>
      <item>BARETA jednostavno društvo s ograničenom odgovornošću za trgovinu i usluge, OIB 52019766955</item>
    </izvorni_sadrzaj>
    <derivirana_varijabla naziv="DomainObject.Predmet.ProtuStrankaListFormatedOIB_1">
      <item>BARETA jednostavno društvo s ograničenom odgovornošću za trgovinu i usluge, OIB 52019766955</item>
    </derivirana_varijabla>
  </DomainObject.Predmet.ProtuStrankaListFormatedOIB>
  <DomainObject.Predmet.ProtuStrankaListFormatedWithAdress>
    <izvorni_sadrzaj>
      <item>BARETA jednostavno društvo s ograničenom odgovornošću za trgovinu i usluge, Palih boraca 6, 40320 Hodošan</item>
    </izvorni_sadrzaj>
    <derivirana_varijabla naziv="DomainObject.Predmet.ProtuStrankaListFormatedWithAdress_1">
      <item>BARETA jednostavno društvo s ograničenom odgovornošću za trgovinu i usluge, Palih boraca 6, 40320 Hodošan</item>
    </derivirana_varijabla>
  </DomainObject.Predmet.ProtuStrankaListFormatedWithAdress>
  <DomainObject.Predmet.ProtuStrankaListFormatedWithAdressOIB>
    <izvorni_sadrzaj>
      <item>BARETA jednostavno društvo s ograničenom odgovornošću za trgovinu i usluge, OIB 52019766955, Palih boraca 6, 40320 Hodošan</item>
    </izvorni_sadrzaj>
    <derivirana_varijabla naziv="DomainObject.Predmet.ProtuStrankaListFormatedWithAdressOIB_1">
      <item>BARETA jednostavno društvo s ograničenom odgovornošću za trgovinu i usluge, OIB 52019766955, Palih boraca 6, 40320 Hodošan</item>
    </derivirana_varijabla>
  </DomainObject.Predmet.ProtuStrankaListFormatedWithAdressOIB>
  <DomainObject.Predmet.ProtuStrankaListNazivFormated>
    <izvorni_sadrzaj>
      <item>BARETA jednostavno društvo s ograničenom odgovornošću za trgovinu i usluge</item>
    </izvorni_sadrzaj>
    <derivirana_varijabla naziv="DomainObject.Predmet.ProtuStrankaListNazivFormated_1">
      <item>BARETA jednostavno društvo s ograničenom odgovornošću za trgovinu i usluge</item>
    </derivirana_varijabla>
  </DomainObject.Predmet.ProtuStrankaListNazivFormated>
  <DomainObject.Predmet.ProtuStrankaListNazivFormatedOIB>
    <izvorni_sadrzaj>
      <item>BARETA jednostavno društvo s ograničenom odgovornošću za trgovinu i usluge, OIB 52019766955</item>
    </izvorni_sadrzaj>
    <derivirana_varijabla naziv="DomainObject.Predmet.ProtuStrankaListNazivFormatedOIB_1">
      <item>BARETA jednostavno društvo s ograničenom odgovornošću za trgovinu i usluge, OIB 52019766955</item>
    </derivirana_varijabla>
  </DomainObject.Predmet.ProtuStrankaListNazivFormatedOIB>
  <DomainObject.Predmet.OstaliListFormated>
    <izvorni_sadrzaj>
      <item>Sudski registar, Trgovački sud u Varaždinu</item>
    </izvorni_sadrzaj>
    <derivirana_varijabla naziv="DomainObject.Predmet.OstaliListFormated_1">
      <item>Sudski registar, Trgovački sud u Varaždinu</item>
    </derivirana_varijabla>
  </DomainObject.Predmet.OstaliListFormated>
  <DomainObject.Predmet.OstaliListFormatedOIB>
    <izvorni_sadrzaj>
      <item>Sudski registar, Trgovački sud u Varaždinu</item>
    </izvorni_sadrzaj>
    <derivirana_varijabla naziv="DomainObject.Predmet.OstaliListFormatedOIB_1">
      <item>Sudski registar, Trgovački sud u Varaždinu</item>
    </derivirana_varijabla>
  </DomainObject.Predmet.OstaliListFormatedOIB>
  <DomainObject.Predmet.OstaliListFormatedWithAdress>
    <izvorni_sadrzaj>
      <item>Sudski registar, Trgovački sud u Varaždinu</item>
    </izvorni_sadrzaj>
    <derivirana_varijabla naziv="DomainObject.Predmet.OstaliListFormatedWithAdress_1">
      <item>Sudski registar, Trgovački sud u Varaždinu</item>
    </derivirana_varijabla>
  </DomainObject.Predmet.OstaliListFormatedWithAdress>
  <DomainObject.Predmet.OstaliListFormatedWithAdressOIB>
    <izvorni_sadrzaj>
      <item>Sudski registar, Trgovački sud u Varaždinu</item>
    </izvorni_sadrzaj>
    <derivirana_varijabla naziv="DomainObject.Predmet.OstaliListFormatedWithAdressOIB_1">
      <item>Sudski registar, Trgovački sud u Varaždinu</item>
    </derivirana_varijabla>
  </DomainObject.Predmet.OstaliListFormatedWithAdressOIB>
  <DomainObject.Predmet.OstaliListNazivFormated>
    <izvorni_sadrzaj>
      <item>Sudski registar, Trgovački sud u Varaždinu</item>
    </izvorni_sadrzaj>
    <derivirana_varijabla naziv="DomainObject.Predmet.OstaliListNazivFormated_1">
      <item>Sudski registar, Trgovački sud u Varaždinu</item>
    </derivirana_varijabla>
  </DomainObject.Predmet.OstaliListNazivFormated>
  <DomainObject.Predmet.OstaliListNazivFormatedOIB>
    <izvorni_sadrzaj>
      <item>Sudski registar, Trgovački sud u Varaždinu</item>
    </izvorni_sadrzaj>
    <derivirana_varijabla naziv="DomainObject.Predmet.OstaliListNazivFormatedOIB_1">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BARETA jednostavno društvo s ograničenom odgovornošću za trgovinu i usluge</izvorni_sadrzaj>
    <derivirana_varijabla naziv="DomainObject.Predmet.ProtustrankaIDrugi_1">BARETA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BARETA jednostavno društvo s ograničenom odgovornošću za trgovinu i usluge, OIB 52019766955, Palih boraca 6, 40320 Hodošan</izvorni_sadrzaj>
    <derivirana_varijabla naziv="DomainObject.Predmet.ProtustrankaIDrugiAdressOIB_1">BARETA jednostavno društvo s ograničenom odgovornošću za trgovinu i usluge, OIB 52019766955, Palih boraca 6, 40320 Hodošan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BARETA jednostavno društvo s ograničenom odgovornošću za trgovinu i usluge</item>
      <item>Sudski registar, Trgovački sud u Varaždinu</item>
    </izvorni_sadrzaj>
    <derivirana_varijabla naziv="DomainObject.Predmet.SudioniciListNaziv_1">
      <item>Financijska agencija</item>
      <item>BARETA jednostavno društvo s ograničenom odgovornošću za trgovinu i usluge</item>
      <item>Sudski registar, Trgovački sud u Varaždinu</item>
    </derivirana_varijabla>
  </DomainObject.Predmet.SudioniciListNaziv>
  <DomainObject.Predmet.SudioniciListAdressOIB>
    <izvorni_sadrzaj>
      <item>Financijska agencija, OIB 85821130368, A. Cesarca 2,42000 Varaždin</item>
      <item>BARETA jednostavno društvo s ograničenom odgovornošću za trgovinu i usluge, OIB 52019766955, Palih boraca 6,40320 Hodošan</item>
      <item>Sudski registar, Trgovački sud u Varaždinu</item>
    </izvorni_sadrzaj>
    <derivirana_varijabla naziv="DomainObject.Predmet.SudioniciListAdressOIB_1">
      <item>Financijska agencija, OIB 85821130368, A. Cesarca 2,42000 Varaždin</item>
      <item>BARETA jednostavno društvo s ograničenom odgovornošću za trgovinu i usluge, OIB 52019766955, Palih boraca 6,40320 Hodošan</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52019766955</item>
      <item>, OIB null</item>
    </izvorni_sadrzaj>
    <derivirana_varijabla naziv="DomainObject.Predmet.SudioniciListNazivOIB_1">
      <item>, OIB 85821130368</item>
      <item>, OIB 52019766955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513</properties:Words>
  <properties:Characters>2768</properties:Characters>
  <properties:Lines>76</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2016-06-28T07:19:00Z</dcterms:created>
  <dc:creator>Lea Rogina</dc:creator>
  <cp:lastModifiedBy>Nevenka Vuković</cp:lastModifiedBy>
  <cp:lastPrinted>2016-06-28T08:29:00Z</cp:lastPrinted>
  <dcterms:modified xmlns:xsi="http://www.w3.org/2001/XMLSchema-instance" xsi:type="dcterms:W3CDTF">2016-06-28T08:30:00Z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