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90e2e" w14:paraId="3590e2e" w:rsidRDefault="00B314E8" w:rsidP="00014189" w:rsidR="00014189" w:rsidRPr="004C2D69">
      <w:pPr>
        <w15:collapsed w:val="false"/>
        <w:rPr>
          <w:rFonts w:hAnsi="Times New Roman" w:ascii="Times New Roman"/>
          <w:noProof w:val="false"/>
          <w:szCs w:val="24"/>
        </w:rPr>
      </w:pPr>
      <w:bookmarkStart w:name="_GoBack" w:id="0"/>
      <w:bookmarkEnd w:id="0"/>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r>
    </w:p>
    <w:p w:rsidRDefault="00014189" w:rsidP="00014189" w:rsidR="00014189" w:rsidRPr="004C2D69">
      <w:pPr>
        <w:rPr>
          <w:rFonts w:hAnsi="Times New Roman" w:ascii="Times New Roman"/>
          <w:noProof w:val="false"/>
          <w:szCs w:val="24"/>
        </w:rPr>
      </w:pPr>
      <w:r w:rsidRPr="004C2D69">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151765</wp:posOffset>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Pr="004C2D69">
        <w:rPr>
          <w:rFonts w:hAnsi="Times New Roman" w:ascii="Times New Roman"/>
          <w:noProof w:val="false"/>
          <w:szCs w:val="24"/>
        </w:rPr>
        <w:t xml:space="preserve"> </w:t>
      </w: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REPUBLIKA HRVATSKA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TRGOVAČKI SUD U ZAGREBU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STALNA SLUŽBA </w:t>
      </w:r>
      <w:r w:rsidR="00F3146E">
        <w:rPr>
          <w:rFonts w:hAnsi="Times New Roman" w:ascii="Times New Roman"/>
          <w:noProof w:val="false"/>
          <w:szCs w:val="24"/>
        </w:rPr>
        <w:t>U KARLOVCU</w:t>
      </w:r>
    </w:p>
    <w:p w:rsidRDefault="00014189" w:rsidP="00F3146E" w:rsidR="00014189">
      <w:pPr>
        <w:tabs>
          <w:tab w:pos="6560" w:val="left"/>
        </w:tabs>
        <w:rPr>
          <w:rFonts w:hAnsi="Times New Roman" w:ascii="Times New Roman"/>
          <w:noProof w:val="false"/>
          <w:szCs w:val="24"/>
        </w:rPr>
      </w:pPr>
      <w:r w:rsidRPr="004C2D69">
        <w:rPr>
          <w:rFonts w:hAnsi="Times New Roman" w:ascii="Times New Roman"/>
          <w:noProof w:val="false"/>
          <w:szCs w:val="24"/>
        </w:rPr>
        <w:t xml:space="preserve">Karlovac, </w:t>
      </w:r>
      <w:r w:rsidR="00A903ED">
        <w:rPr>
          <w:rFonts w:hAnsi="Times New Roman" w:ascii="Times New Roman"/>
          <w:noProof w:val="false"/>
          <w:szCs w:val="24"/>
        </w:rPr>
        <w:t>Trg hrvatskih branitelja 1</w:t>
      </w:r>
      <w:r w:rsidR="00F3146E">
        <w:rPr>
          <w:rFonts w:hAnsi="Times New Roman" w:ascii="Times New Roman"/>
          <w:noProof w:val="false"/>
          <w:szCs w:val="24"/>
        </w:rPr>
        <w:tab/>
      </w:r>
      <w:r w:rsidR="00371E54">
        <w:rPr>
          <w:rFonts w:hAnsi="Times New Roman" w:ascii="Times New Roman"/>
          <w:noProof w:val="false"/>
          <w:szCs w:val="24"/>
        </w:rPr>
        <w:t xml:space="preserve">      </w:t>
      </w:r>
      <w:r w:rsidR="00F3146E">
        <w:rPr>
          <w:rFonts w:hAnsi="Times New Roman" w:ascii="Times New Roman"/>
          <w:noProof w:val="false"/>
          <w:szCs w:val="24"/>
        </w:rPr>
        <w:t>4 St-137/2014-120</w:t>
      </w:r>
    </w:p>
    <w:p w:rsidRDefault="00F3146E" w:rsidP="00F3146E" w:rsidR="00F3146E" w:rsidRPr="004C2D69">
      <w:pPr>
        <w:tabs>
          <w:tab w:pos="6560" w:val="left"/>
        </w:tabs>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DF7BA1" w:rsidP="00014189" w:rsidR="00014189" w:rsidRPr="004C2D69">
      <w:pPr>
        <w:jc w:val="center"/>
        <w:rPr>
          <w:rFonts w:hAnsi="Times New Roman" w:ascii="Times New Roman"/>
          <w:noProof w:val="false"/>
          <w:szCs w:val="24"/>
        </w:rPr>
      </w:pPr>
      <w:r>
        <w:rPr>
          <w:rFonts w:hAnsi="Times New Roman" w:ascii="Times New Roman"/>
          <w:noProof w:val="false"/>
          <w:szCs w:val="24"/>
        </w:rPr>
        <w:t xml:space="preserve">U  I M 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E</w:t>
      </w:r>
      <w:r>
        <w:rPr>
          <w:rFonts w:hAnsi="Times New Roman" w:ascii="Times New Roman"/>
          <w:noProof w:val="false"/>
          <w:szCs w:val="24"/>
        </w:rPr>
        <w:t xml:space="preserve"> </w:t>
      </w:r>
      <w:r w:rsidR="00014189" w:rsidRPr="004C2D69">
        <w:rPr>
          <w:rFonts w:hAnsi="Times New Roman" w:ascii="Times New Roman"/>
          <w:noProof w:val="false"/>
          <w:szCs w:val="24"/>
        </w:rPr>
        <w:t>P</w:t>
      </w:r>
      <w:r>
        <w:rPr>
          <w:rFonts w:hAnsi="Times New Roman" w:ascii="Times New Roman"/>
          <w:noProof w:val="false"/>
          <w:szCs w:val="24"/>
        </w:rPr>
        <w:t xml:space="preserve"> </w:t>
      </w:r>
      <w:r w:rsidR="00014189" w:rsidRPr="004C2D69">
        <w:rPr>
          <w:rFonts w:hAnsi="Times New Roman" w:ascii="Times New Roman"/>
          <w:noProof w:val="false"/>
          <w:szCs w:val="24"/>
        </w:rPr>
        <w:t>U</w:t>
      </w:r>
      <w:r>
        <w:rPr>
          <w:rFonts w:hAnsi="Times New Roman" w:ascii="Times New Roman"/>
          <w:noProof w:val="false"/>
          <w:szCs w:val="24"/>
        </w:rPr>
        <w:t xml:space="preserve"> </w:t>
      </w:r>
      <w:r w:rsidR="00014189" w:rsidRPr="004C2D69">
        <w:rPr>
          <w:rFonts w:hAnsi="Times New Roman" w:ascii="Times New Roman"/>
          <w:noProof w:val="false"/>
          <w:szCs w:val="24"/>
        </w:rPr>
        <w:t>B</w:t>
      </w:r>
      <w:r>
        <w:rPr>
          <w:rFonts w:hAnsi="Times New Roman" w:ascii="Times New Roman"/>
          <w:noProof w:val="false"/>
          <w:szCs w:val="24"/>
        </w:rPr>
        <w:t xml:space="preserve"> </w:t>
      </w:r>
      <w:r w:rsidR="00014189" w:rsidRPr="004C2D69">
        <w:rPr>
          <w:rFonts w:hAnsi="Times New Roman" w:ascii="Times New Roman"/>
          <w:noProof w:val="false"/>
          <w:szCs w:val="24"/>
        </w:rPr>
        <w:t>L</w:t>
      </w:r>
      <w:r>
        <w:rPr>
          <w:rFonts w:hAnsi="Times New Roman" w:ascii="Times New Roman"/>
          <w:noProof w:val="false"/>
          <w:szCs w:val="24"/>
        </w:rPr>
        <w:t xml:space="preserve"> </w:t>
      </w:r>
      <w:r w:rsidR="00014189" w:rsidRPr="004C2D69">
        <w:rPr>
          <w:rFonts w:hAnsi="Times New Roman" w:ascii="Times New Roman"/>
          <w:noProof w:val="false"/>
          <w:szCs w:val="24"/>
        </w:rPr>
        <w:t>I</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  </w:t>
      </w:r>
      <w:r w:rsidR="00014189" w:rsidRPr="004C2D69">
        <w:rPr>
          <w:rFonts w:hAnsi="Times New Roman" w:ascii="Times New Roman"/>
          <w:noProof w:val="false"/>
          <w:szCs w:val="24"/>
        </w:rPr>
        <w:t xml:space="preserve"> H</w:t>
      </w:r>
      <w:r>
        <w:rPr>
          <w:rFonts w:hAnsi="Times New Roman" w:ascii="Times New Roman"/>
          <w:noProof w:val="false"/>
          <w:szCs w:val="24"/>
        </w:rPr>
        <w:t xml:space="preserv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V</w:t>
      </w:r>
      <w:r>
        <w:rPr>
          <w:rFonts w:hAnsi="Times New Roman" w:ascii="Times New Roman"/>
          <w:noProof w:val="false"/>
          <w:szCs w:val="24"/>
        </w:rPr>
        <w:t xml:space="preserve"> </w:t>
      </w:r>
      <w:r w:rsidR="00014189" w:rsidRPr="004C2D69">
        <w:rPr>
          <w:rFonts w:hAnsi="Times New Roman" w:ascii="Times New Roman"/>
          <w:noProof w:val="false"/>
          <w:szCs w:val="24"/>
        </w:rPr>
        <w:t>A</w:t>
      </w:r>
      <w:r>
        <w:rPr>
          <w:rFonts w:hAnsi="Times New Roman" w:ascii="Times New Roman"/>
          <w:noProof w:val="false"/>
          <w:szCs w:val="24"/>
        </w:rPr>
        <w:t xml:space="preserve"> </w:t>
      </w:r>
      <w:r w:rsidR="00014189" w:rsidRPr="004C2D69">
        <w:rPr>
          <w:rFonts w:hAnsi="Times New Roman" w:ascii="Times New Roman"/>
          <w:noProof w:val="false"/>
          <w:szCs w:val="24"/>
        </w:rPr>
        <w:t>T</w:t>
      </w:r>
      <w:r>
        <w:rPr>
          <w:rFonts w:hAnsi="Times New Roman" w:ascii="Times New Roman"/>
          <w:noProof w:val="false"/>
          <w:szCs w:val="24"/>
        </w:rPr>
        <w:t xml:space="preserve"> </w:t>
      </w:r>
      <w:r w:rsidR="00014189" w:rsidRPr="004C2D69">
        <w:rPr>
          <w:rFonts w:hAnsi="Times New Roman" w:ascii="Times New Roman"/>
          <w:noProof w:val="false"/>
          <w:szCs w:val="24"/>
        </w:rPr>
        <w:t>S</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w:t>
      </w:r>
      <w:r w:rsidR="00014189" w:rsidRPr="004C2D69">
        <w:rPr>
          <w:rFonts w:hAnsi="Times New Roman" w:ascii="Times New Roman"/>
          <w:noProof w:val="false"/>
          <w:szCs w:val="24"/>
        </w:rPr>
        <w:t xml:space="preserve"> </w:t>
      </w:r>
    </w:p>
    <w:p w:rsidRDefault="00014189" w:rsidP="00014189" w:rsidR="00014189" w:rsidRPr="004C2D69">
      <w:pPr>
        <w:jc w:val="center"/>
        <w:rPr>
          <w:rFonts w:hAnsi="Times New Roman" w:ascii="Times New Roman"/>
          <w:noProof w:val="false"/>
          <w:szCs w:val="24"/>
        </w:rPr>
      </w:pPr>
      <w:r w:rsidRPr="004C2D69">
        <w:rPr>
          <w:rFonts w:hAnsi="Times New Roman" w:ascii="Times New Roman"/>
          <w:noProof w:val="false"/>
          <w:szCs w:val="24"/>
        </w:rPr>
        <w:t xml:space="preserve">R J E Š E N J E </w:t>
      </w:r>
    </w:p>
    <w:p w:rsidRDefault="00014189" w:rsidP="00014189" w:rsidR="00014189" w:rsidRPr="004C2D69">
      <w:pPr>
        <w:rPr>
          <w:rFonts w:hAnsi="Times New Roman" w:ascii="Times New Roman"/>
          <w:noProof w:val="false"/>
          <w:szCs w:val="24"/>
        </w:rPr>
      </w:pPr>
    </w:p>
    <w:p w:rsidRDefault="00014189" w:rsidP="00014189" w:rsidR="00014189">
      <w:pPr>
        <w:pStyle w:val="Tijeloteksta"/>
        <w:rPr>
          <w:rFonts w:hAnsi="Times New Roman" w:ascii="Times New Roman"/>
          <w:szCs w:val="24"/>
        </w:rPr>
      </w:pPr>
      <w:r w:rsidRPr="004C2D69">
        <w:rPr>
          <w:rFonts w:hAnsi="Times New Roman" w:ascii="Times New Roman"/>
          <w:szCs w:val="24"/>
        </w:rPr>
        <w:tab/>
      </w:r>
      <w:r>
        <w:rPr>
          <w:rFonts w:hAnsi="Times New Roman" w:ascii="Times New Roman"/>
          <w:szCs w:val="24"/>
        </w:rPr>
        <w:t>Trgovački sud u Zagrebu, Stalna služba</w:t>
      </w:r>
      <w:r w:rsidR="00F3146E">
        <w:rPr>
          <w:rFonts w:hAnsi="Times New Roman" w:ascii="Times New Roman"/>
          <w:szCs w:val="24"/>
        </w:rPr>
        <w:t xml:space="preserve"> u Karlovcu</w:t>
      </w:r>
      <w:r>
        <w:rPr>
          <w:rFonts w:hAnsi="Times New Roman" w:ascii="Times New Roman"/>
          <w:szCs w:val="24"/>
        </w:rPr>
        <w:t>,</w:t>
      </w:r>
      <w:r w:rsidRPr="004C2D69">
        <w:rPr>
          <w:rFonts w:hAnsi="Times New Roman" w:ascii="Times New Roman"/>
          <w:szCs w:val="24"/>
        </w:rPr>
        <w:t xml:space="preserve"> po sucu Goranki Boljkovac, kao stečajnom sucu, </w:t>
      </w:r>
      <w:r w:rsidR="00F3146E" w:rsidRPr="00060837">
        <w:rPr>
          <w:rFonts w:hAnsi="Times New Roman" w:ascii="Times New Roman"/>
          <w:szCs w:val="24"/>
        </w:rPr>
        <w:t xml:space="preserve">u stečajnom postupku nad stečajnim dužnikom </w:t>
      </w:r>
      <w:r w:rsidR="00F3146E" w:rsidRPr="00060837">
        <w:rPr>
          <w:rFonts w:hAnsi="Times New Roman" w:ascii="Times New Roman"/>
        </w:rPr>
        <w:t xml:space="preserve">PAVIČIĆ INTERIJERI d.o.o. u stečaju, Sesvete, Ljudevita Posavskog 6, OIB </w:t>
      </w:r>
      <w:r w:rsidR="00F3146E">
        <w:rPr>
          <w:rFonts w:hAnsi="Times New Roman" w:ascii="Times New Roman"/>
        </w:rPr>
        <w:t>2</w:t>
      </w:r>
      <w:r w:rsidR="00F3146E" w:rsidRPr="00060837">
        <w:rPr>
          <w:rFonts w:hAnsi="Times New Roman" w:ascii="Times New Roman"/>
        </w:rPr>
        <w:t>2461687889</w:t>
      </w:r>
      <w:r w:rsidRPr="004C2D69">
        <w:rPr>
          <w:rFonts w:hAnsi="Times New Roman" w:ascii="Times New Roman"/>
          <w:szCs w:val="24"/>
        </w:rPr>
        <w:t xml:space="preserve">, dana </w:t>
      </w:r>
      <w:r w:rsidR="00F3146E">
        <w:rPr>
          <w:rFonts w:hAnsi="Times New Roman" w:ascii="Times New Roman"/>
          <w:szCs w:val="24"/>
        </w:rPr>
        <w:t>26. ožujka</w:t>
      </w:r>
      <w:r w:rsidR="00B1019E">
        <w:rPr>
          <w:rFonts w:hAnsi="Times New Roman" w:ascii="Times New Roman"/>
          <w:szCs w:val="24"/>
        </w:rPr>
        <w:t xml:space="preserve"> 201</w:t>
      </w:r>
      <w:r w:rsidR="00752748">
        <w:rPr>
          <w:rFonts w:hAnsi="Times New Roman" w:ascii="Times New Roman"/>
          <w:szCs w:val="24"/>
        </w:rPr>
        <w:t>9</w:t>
      </w:r>
      <w:r w:rsidR="00B1019E">
        <w:rPr>
          <w:rFonts w:hAnsi="Times New Roman" w:ascii="Times New Roman"/>
          <w:szCs w:val="24"/>
        </w:rPr>
        <w:t>.</w:t>
      </w:r>
    </w:p>
    <w:p w:rsidRDefault="00116AB9" w:rsidP="00014189" w:rsidR="00116AB9" w:rsidRPr="002C3FDD">
      <w:pPr>
        <w:rPr>
          <w:rFonts w:hAnsi="Times New Roman" w:ascii="Times New Roman"/>
          <w:szCs w:val="24"/>
        </w:rPr>
      </w:pPr>
    </w:p>
    <w:p w:rsidRDefault="00B314E8" w:rsidP="000A020C" w:rsidR="00116AB9" w:rsidRPr="002C3FDD">
      <w:pPr>
        <w:pStyle w:val="Tijeloteksta"/>
        <w:jc w:val="center"/>
        <w:rPr>
          <w:rFonts w:hAnsi="Times New Roman" w:ascii="Times New Roman"/>
          <w:szCs w:val="24"/>
        </w:rPr>
      </w:pPr>
      <w:r w:rsidRPr="002C3FDD">
        <w:rPr>
          <w:rFonts w:hAnsi="Times New Roman" w:ascii="Times New Roman"/>
          <w:szCs w:val="24"/>
        </w:rPr>
        <w:t>r i j e š i o   j e</w:t>
      </w:r>
    </w:p>
    <w:p w:rsidRDefault="00B314E8" w:rsidP="00B314E8" w:rsidR="00B314E8" w:rsidRPr="002C3FDD">
      <w:pPr>
        <w:pStyle w:val="Tijeloteksta"/>
        <w:rPr>
          <w:rFonts w:hAnsi="Times New Roman" w:ascii="Times New Roman"/>
          <w:szCs w:val="24"/>
        </w:rPr>
      </w:pPr>
    </w:p>
    <w:p w:rsidRDefault="005873C9" w:rsidP="00752748" w:rsidR="00FE3BA2"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Zaključuje se stečajni postupak </w:t>
      </w:r>
      <w:r w:rsidR="00752748" w:rsidRPr="00752748">
        <w:rPr>
          <w:rFonts w:hAnsi="Times New Roman" w:ascii="Times New Roman"/>
          <w:szCs w:val="24"/>
        </w:rPr>
        <w:t xml:space="preserve">nad </w:t>
      </w:r>
      <w:r w:rsidR="00371E54" w:rsidRPr="00060837">
        <w:rPr>
          <w:rFonts w:hAnsi="Times New Roman" w:ascii="Times New Roman"/>
          <w:szCs w:val="24"/>
        </w:rPr>
        <w:t xml:space="preserve">stečajnim dužnikom </w:t>
      </w:r>
      <w:r w:rsidR="00371E54" w:rsidRPr="00060837">
        <w:rPr>
          <w:rFonts w:hAnsi="Times New Roman" w:ascii="Times New Roman"/>
        </w:rPr>
        <w:t xml:space="preserve">PAVIČIĆ INTERIJERI d.o.o. u stečaju, Sesvete, Ljudevita Posavskog 6, OIB </w:t>
      </w:r>
      <w:r w:rsidR="00371E54">
        <w:rPr>
          <w:rFonts w:hAnsi="Times New Roman" w:ascii="Times New Roman"/>
        </w:rPr>
        <w:t>2</w:t>
      </w:r>
      <w:r w:rsidR="00371E54" w:rsidRPr="00060837">
        <w:rPr>
          <w:rFonts w:hAnsi="Times New Roman" w:ascii="Times New Roman"/>
        </w:rPr>
        <w:t>2461687889</w:t>
      </w:r>
      <w:r w:rsidR="00E10CCB" w:rsidRPr="002C3FDD">
        <w:rPr>
          <w:rFonts w:hAnsi="Times New Roman" w:ascii="Times New Roman"/>
          <w:szCs w:val="24"/>
        </w:rPr>
        <w:t xml:space="preserve">, </w:t>
      </w:r>
      <w:r w:rsidR="003F654E" w:rsidRPr="002C3FDD">
        <w:rPr>
          <w:rFonts w:hAnsi="Times New Roman" w:ascii="Times New Roman"/>
          <w:szCs w:val="24"/>
        </w:rPr>
        <w:t xml:space="preserve">s danom </w:t>
      </w:r>
      <w:r w:rsidR="00371E54">
        <w:rPr>
          <w:rFonts w:hAnsi="Times New Roman" w:ascii="Times New Roman"/>
          <w:szCs w:val="24"/>
        </w:rPr>
        <w:t>26. ožujka</w:t>
      </w:r>
      <w:r w:rsidR="00B1019E">
        <w:rPr>
          <w:rFonts w:hAnsi="Times New Roman" w:ascii="Times New Roman"/>
          <w:szCs w:val="24"/>
        </w:rPr>
        <w:t xml:space="preserve"> 201</w:t>
      </w:r>
      <w:r w:rsidR="00752748">
        <w:rPr>
          <w:rFonts w:hAnsi="Times New Roman" w:ascii="Times New Roman"/>
          <w:szCs w:val="24"/>
        </w:rPr>
        <w:t>9</w:t>
      </w:r>
      <w:r w:rsidR="009B6488" w:rsidRPr="002C3FDD">
        <w:rPr>
          <w:rFonts w:hAnsi="Times New Roman" w:ascii="Times New Roman"/>
          <w:szCs w:val="24"/>
        </w:rPr>
        <w:t>.</w:t>
      </w:r>
    </w:p>
    <w:p w:rsidRDefault="009B6488" w:rsidP="009B6488" w:rsidR="009B6488" w:rsidRPr="002C3FDD">
      <w:pPr>
        <w:pStyle w:val="Tijeloteksta"/>
        <w:ind w:left="720"/>
        <w:rPr>
          <w:rFonts w:hAnsi="Times New Roman" w:ascii="Times New Roman"/>
          <w:szCs w:val="24"/>
        </w:rPr>
      </w:pPr>
    </w:p>
    <w:p w:rsidRDefault="005873C9" w:rsidP="00B314E8" w:rsidR="005873C9"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Ovo rješenje </w:t>
      </w:r>
      <w:r w:rsidR="001B2F8A" w:rsidRPr="002C3FDD">
        <w:rPr>
          <w:rFonts w:hAnsi="Times New Roman" w:ascii="Times New Roman"/>
          <w:szCs w:val="24"/>
        </w:rPr>
        <w:t>i</w:t>
      </w:r>
      <w:r w:rsidRPr="002C3FDD">
        <w:rPr>
          <w:rFonts w:hAnsi="Times New Roman" w:ascii="Times New Roman"/>
          <w:szCs w:val="24"/>
        </w:rPr>
        <w:t xml:space="preserve"> osnova zaključenja stečajnog postupka objavit će se </w:t>
      </w:r>
      <w:r w:rsidR="00F24848">
        <w:rPr>
          <w:rFonts w:hAnsi="Times New Roman" w:ascii="Times New Roman"/>
          <w:szCs w:val="24"/>
        </w:rPr>
        <w:t>na mrežnoj stranici e-O</w:t>
      </w:r>
      <w:r w:rsidR="0052032D">
        <w:rPr>
          <w:rFonts w:hAnsi="Times New Roman" w:ascii="Times New Roman"/>
          <w:szCs w:val="24"/>
        </w:rPr>
        <w:t>glasna ploča suda</w:t>
      </w:r>
      <w:r w:rsidRPr="002C3FDD">
        <w:rPr>
          <w:rFonts w:hAnsi="Times New Roman" w:ascii="Times New Roman"/>
          <w:szCs w:val="24"/>
        </w:rPr>
        <w:t xml:space="preserve">. </w:t>
      </w:r>
    </w:p>
    <w:p w:rsidRDefault="00783F2D" w:rsidP="00783F2D" w:rsidR="00783F2D" w:rsidRPr="002C3FDD">
      <w:pPr>
        <w:pStyle w:val="Tijeloteksta"/>
        <w:rPr>
          <w:rFonts w:hAnsi="Times New Roman" w:ascii="Times New Roman"/>
          <w:szCs w:val="24"/>
        </w:rPr>
      </w:pPr>
    </w:p>
    <w:p w:rsidRDefault="00783F2D" w:rsidP="00B314E8" w:rsidR="00783F2D" w:rsidRPr="002C3FDD">
      <w:pPr>
        <w:pStyle w:val="Tijeloteksta"/>
        <w:numPr>
          <w:ilvl w:val="0"/>
          <w:numId w:val="3"/>
        </w:numPr>
        <w:rPr>
          <w:rFonts w:hAnsi="Times New Roman" w:ascii="Times New Roman"/>
          <w:szCs w:val="24"/>
        </w:rPr>
      </w:pPr>
      <w:r w:rsidRPr="002C3FDD">
        <w:rPr>
          <w:rFonts w:hAnsi="Times New Roman" w:ascii="Times New Roman"/>
          <w:szCs w:val="24"/>
        </w:rPr>
        <w:t>Stečajni upravitelj može i nakon zaključenja stečajnog postupka u ime stečajnog dužnika, a za račun stečajne mase unovčiti imovinu dužnika.</w:t>
      </w:r>
    </w:p>
    <w:p w:rsidRDefault="005873C9" w:rsidP="005873C9" w:rsidR="005873C9" w:rsidRPr="002C3FDD">
      <w:pPr>
        <w:pStyle w:val="Tijeloteksta"/>
        <w:rPr>
          <w:rFonts w:hAnsi="Times New Roman" w:ascii="Times New Roman"/>
          <w:szCs w:val="24"/>
        </w:rPr>
      </w:pPr>
    </w:p>
    <w:p w:rsidRDefault="005873C9" w:rsidP="009F4517" w:rsidR="00CB3E52"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Po pravomoćnosti ovog rješenja stečajni dužnik brisat će se iz </w:t>
      </w:r>
      <w:r w:rsidR="00371E54">
        <w:rPr>
          <w:rFonts w:hAnsi="Times New Roman" w:ascii="Times New Roman"/>
          <w:szCs w:val="24"/>
        </w:rPr>
        <w:t>sudskog</w:t>
      </w:r>
      <w:r w:rsidRPr="002C3FDD">
        <w:rPr>
          <w:rFonts w:hAnsi="Times New Roman" w:ascii="Times New Roman"/>
          <w:szCs w:val="24"/>
        </w:rPr>
        <w:t xml:space="preserve"> registra</w:t>
      </w:r>
      <w:r w:rsidR="00784263" w:rsidRPr="002C3FDD">
        <w:rPr>
          <w:rFonts w:hAnsi="Times New Roman" w:ascii="Times New Roman"/>
          <w:szCs w:val="24"/>
        </w:rPr>
        <w:t>.</w:t>
      </w:r>
    </w:p>
    <w:p w:rsidRDefault="003F654E" w:rsidP="003F654E" w:rsidR="003F654E" w:rsidRPr="002C3FDD">
      <w:pPr>
        <w:pStyle w:val="Tijeloteksta"/>
        <w:rPr>
          <w:rFonts w:hAnsi="Times New Roman" w:ascii="Times New Roman"/>
          <w:szCs w:val="24"/>
        </w:rPr>
      </w:pPr>
    </w:p>
    <w:p w:rsidRDefault="003F654E" w:rsidP="009F4517" w:rsidR="003F654E" w:rsidRPr="002C3FDD">
      <w:pPr>
        <w:pStyle w:val="Tijeloteksta"/>
        <w:numPr>
          <w:ilvl w:val="0"/>
          <w:numId w:val="3"/>
        </w:numPr>
        <w:rPr>
          <w:rFonts w:hAnsi="Times New Roman" w:ascii="Times New Roman"/>
          <w:szCs w:val="24"/>
        </w:rPr>
      </w:pPr>
      <w:r w:rsidRPr="002C3FDD">
        <w:rPr>
          <w:rFonts w:hAnsi="Times New Roman" w:ascii="Times New Roman"/>
          <w:szCs w:val="24"/>
        </w:rPr>
        <w:t>Stečajni upravitelj podnijet će sudu izvješće o predaji arhive na trajno čuvanje te o gašenju računa stečajnog dužnika s napomenom da će organizaciju kod koje se vodi taj račun uputiti da sva prispjela sredstva na taj račun, nakon njegovog zatvaranja, usmjeri na račun predu</w:t>
      </w:r>
      <w:r w:rsidR="00E10CCB" w:rsidRPr="002C3FDD">
        <w:rPr>
          <w:rFonts w:hAnsi="Times New Roman" w:ascii="Times New Roman"/>
          <w:szCs w:val="24"/>
        </w:rPr>
        <w:t>jmova Trgovačkog suda u Zagrebu IBAN: HR9223900011300000460 model 02-</w:t>
      </w:r>
      <w:r w:rsidR="00371E54">
        <w:rPr>
          <w:rFonts w:hAnsi="Times New Roman" w:ascii="Times New Roman"/>
          <w:szCs w:val="24"/>
        </w:rPr>
        <w:t>13714</w:t>
      </w:r>
      <w:r w:rsidR="00E10CCB" w:rsidRPr="002C3FDD">
        <w:rPr>
          <w:rFonts w:hAnsi="Times New Roman" w:ascii="Times New Roman"/>
          <w:szCs w:val="24"/>
        </w:rPr>
        <w:t>.</w:t>
      </w:r>
    </w:p>
    <w:p w:rsidRDefault="00116AB9" w:rsidP="009F4517" w:rsidR="00116AB9" w:rsidRPr="002C3FDD">
      <w:pPr>
        <w:pStyle w:val="Tijeloteksta"/>
        <w:ind w:left="720"/>
        <w:rPr>
          <w:rFonts w:hAnsi="Times New Roman" w:ascii="Times New Roman"/>
          <w:szCs w:val="24"/>
        </w:rPr>
      </w:pPr>
    </w:p>
    <w:p w:rsidRDefault="000F0435" w:rsidP="000F0435" w:rsidR="00116AB9" w:rsidRPr="002C3FDD">
      <w:pPr>
        <w:pStyle w:val="Tijeloteksta"/>
        <w:jc w:val="center"/>
        <w:rPr>
          <w:rFonts w:hAnsi="Times New Roman" w:ascii="Times New Roman"/>
          <w:szCs w:val="24"/>
        </w:rPr>
      </w:pPr>
      <w:r w:rsidRPr="002C3FDD">
        <w:rPr>
          <w:rFonts w:hAnsi="Times New Roman" w:ascii="Times New Roman"/>
          <w:szCs w:val="24"/>
        </w:rPr>
        <w:t>Obrazloženje</w:t>
      </w:r>
    </w:p>
    <w:p w:rsidRDefault="008F12BE" w:rsidP="000F0435" w:rsidR="008F12BE" w:rsidRPr="002C3FDD">
      <w:pPr>
        <w:pStyle w:val="Tijeloteksta"/>
        <w:jc w:val="center"/>
        <w:rPr>
          <w:rFonts w:hAnsi="Times New Roman" w:ascii="Times New Roman"/>
          <w:b/>
          <w:szCs w:val="24"/>
        </w:rPr>
      </w:pPr>
    </w:p>
    <w:p w:rsidRDefault="00362D40" w:rsidP="000F0435" w:rsidR="007A6589" w:rsidRPr="002C3FDD">
      <w:pPr>
        <w:pStyle w:val="Tijeloteksta"/>
        <w:rPr>
          <w:rFonts w:hAnsi="Times New Roman" w:ascii="Times New Roman"/>
          <w:szCs w:val="24"/>
        </w:rPr>
      </w:pPr>
      <w:r w:rsidRPr="002C3FDD">
        <w:rPr>
          <w:rFonts w:hAnsi="Times New Roman" w:ascii="Times New Roman"/>
          <w:szCs w:val="24"/>
        </w:rPr>
        <w:tab/>
      </w:r>
      <w:r w:rsidR="00B1019E">
        <w:rPr>
          <w:rFonts w:hAnsi="Times New Roman" w:ascii="Times New Roman"/>
          <w:szCs w:val="24"/>
        </w:rPr>
        <w:t>Temeljem prijedloga stečajn</w:t>
      </w:r>
      <w:r w:rsidR="00371E54">
        <w:rPr>
          <w:rFonts w:hAnsi="Times New Roman" w:ascii="Times New Roman"/>
          <w:szCs w:val="24"/>
        </w:rPr>
        <w:t>og</w:t>
      </w:r>
      <w:r w:rsidR="00752748">
        <w:rPr>
          <w:rFonts w:hAnsi="Times New Roman" w:ascii="Times New Roman"/>
          <w:szCs w:val="24"/>
        </w:rPr>
        <w:t xml:space="preserve"> </w:t>
      </w:r>
      <w:r w:rsidR="00B1019E">
        <w:rPr>
          <w:rFonts w:hAnsi="Times New Roman" w:ascii="Times New Roman"/>
          <w:szCs w:val="24"/>
        </w:rPr>
        <w:t>upravitelj</w:t>
      </w:r>
      <w:r w:rsidR="00371E54">
        <w:rPr>
          <w:rFonts w:hAnsi="Times New Roman" w:ascii="Times New Roman"/>
          <w:szCs w:val="24"/>
        </w:rPr>
        <w:t>a</w:t>
      </w:r>
      <w:r w:rsidR="00752748">
        <w:rPr>
          <w:rFonts w:hAnsi="Times New Roman" w:ascii="Times New Roman"/>
          <w:szCs w:val="24"/>
        </w:rPr>
        <w:t xml:space="preserve">, zaprimljenog kod ovog suda </w:t>
      </w:r>
      <w:r w:rsidR="00371E54">
        <w:rPr>
          <w:rFonts w:hAnsi="Times New Roman" w:ascii="Times New Roman"/>
          <w:szCs w:val="24"/>
        </w:rPr>
        <w:t>10. listopada 2018</w:t>
      </w:r>
      <w:r w:rsidR="00752748">
        <w:rPr>
          <w:rFonts w:hAnsi="Times New Roman" w:ascii="Times New Roman"/>
          <w:szCs w:val="24"/>
        </w:rPr>
        <w:t>.,</w:t>
      </w:r>
      <w:r w:rsidR="00B1019E">
        <w:rPr>
          <w:rFonts w:hAnsi="Times New Roman" w:ascii="Times New Roman"/>
          <w:szCs w:val="24"/>
        </w:rPr>
        <w:t xml:space="preserve"> za zaključenje ovog stečajnog postupka, </w:t>
      </w:r>
      <w:r w:rsidR="002017DE">
        <w:rPr>
          <w:rFonts w:hAnsi="Times New Roman" w:ascii="Times New Roman"/>
          <w:szCs w:val="24"/>
        </w:rPr>
        <w:t xml:space="preserve">a prethodno kojem prijedlogu je </w:t>
      </w:r>
      <w:r w:rsidR="00B1019E">
        <w:rPr>
          <w:rFonts w:hAnsi="Times New Roman" w:ascii="Times New Roman"/>
          <w:szCs w:val="24"/>
        </w:rPr>
        <w:t>stečajn</w:t>
      </w:r>
      <w:r w:rsidR="00371E54">
        <w:rPr>
          <w:rFonts w:hAnsi="Times New Roman" w:ascii="Times New Roman"/>
          <w:szCs w:val="24"/>
        </w:rPr>
        <w:t>i</w:t>
      </w:r>
      <w:r w:rsidR="00B1019E">
        <w:rPr>
          <w:rFonts w:hAnsi="Times New Roman" w:ascii="Times New Roman"/>
          <w:szCs w:val="24"/>
        </w:rPr>
        <w:t xml:space="preserve"> upravitelj dostavi</w:t>
      </w:r>
      <w:r w:rsidR="00371E54">
        <w:rPr>
          <w:rFonts w:hAnsi="Times New Roman" w:ascii="Times New Roman"/>
          <w:szCs w:val="24"/>
        </w:rPr>
        <w:t>o</w:t>
      </w:r>
      <w:r w:rsidR="00B1019E">
        <w:rPr>
          <w:rFonts w:hAnsi="Times New Roman" w:ascii="Times New Roman"/>
          <w:szCs w:val="24"/>
        </w:rPr>
        <w:t xml:space="preserve"> završni račun uz završni izvještaj i završni diobni popis (list </w:t>
      </w:r>
      <w:r w:rsidR="002017DE">
        <w:rPr>
          <w:rFonts w:hAnsi="Times New Roman" w:ascii="Times New Roman"/>
          <w:szCs w:val="24"/>
        </w:rPr>
        <w:t>397 do 406</w:t>
      </w:r>
      <w:r w:rsidR="00B1019E">
        <w:rPr>
          <w:rFonts w:hAnsi="Times New Roman" w:ascii="Times New Roman"/>
          <w:szCs w:val="24"/>
        </w:rPr>
        <w:t xml:space="preserve"> spisa), sud je r</w:t>
      </w:r>
      <w:r w:rsidR="007A6589" w:rsidRPr="002C3FDD">
        <w:rPr>
          <w:rFonts w:hAnsi="Times New Roman" w:ascii="Times New Roman"/>
          <w:szCs w:val="24"/>
        </w:rPr>
        <w:t xml:space="preserve">ješenjem poslovni broj </w:t>
      </w:r>
      <w:r w:rsidR="002A22D9" w:rsidRPr="002C3FDD">
        <w:rPr>
          <w:rFonts w:hAnsi="Times New Roman" w:ascii="Times New Roman"/>
          <w:szCs w:val="24"/>
        </w:rPr>
        <w:t xml:space="preserve">4 </w:t>
      </w:r>
      <w:r w:rsidR="007A6589" w:rsidRPr="002C3FDD">
        <w:rPr>
          <w:rFonts w:hAnsi="Times New Roman" w:ascii="Times New Roman"/>
          <w:szCs w:val="24"/>
        </w:rPr>
        <w:t>St-</w:t>
      </w:r>
      <w:r w:rsidR="00371E54">
        <w:rPr>
          <w:rFonts w:hAnsi="Times New Roman" w:ascii="Times New Roman"/>
          <w:szCs w:val="24"/>
        </w:rPr>
        <w:t>137/2014</w:t>
      </w:r>
      <w:r w:rsidR="008411D8" w:rsidRPr="002C3FDD">
        <w:rPr>
          <w:rFonts w:hAnsi="Times New Roman" w:ascii="Times New Roman"/>
          <w:szCs w:val="24"/>
        </w:rPr>
        <w:t xml:space="preserve"> </w:t>
      </w:r>
      <w:r w:rsidR="007A6589" w:rsidRPr="002C3FDD">
        <w:rPr>
          <w:rFonts w:hAnsi="Times New Roman" w:ascii="Times New Roman"/>
          <w:szCs w:val="24"/>
        </w:rPr>
        <w:t xml:space="preserve">od </w:t>
      </w:r>
      <w:r w:rsidR="00371E54">
        <w:rPr>
          <w:rFonts w:hAnsi="Times New Roman" w:ascii="Times New Roman"/>
          <w:szCs w:val="24"/>
        </w:rPr>
        <w:t>7. siječnja 2019</w:t>
      </w:r>
      <w:r w:rsidR="00B1019E">
        <w:rPr>
          <w:rFonts w:hAnsi="Times New Roman" w:ascii="Times New Roman"/>
          <w:szCs w:val="24"/>
        </w:rPr>
        <w:t>.</w:t>
      </w:r>
      <w:r w:rsidR="007A6589" w:rsidRPr="002C3FDD">
        <w:rPr>
          <w:rFonts w:hAnsi="Times New Roman" w:ascii="Times New Roman"/>
          <w:szCs w:val="24"/>
        </w:rPr>
        <w:t xml:space="preserve"> </w:t>
      </w:r>
      <w:r w:rsidR="00B1019E">
        <w:rPr>
          <w:rFonts w:hAnsi="Times New Roman" w:ascii="Times New Roman"/>
          <w:szCs w:val="24"/>
        </w:rPr>
        <w:t xml:space="preserve">odredio </w:t>
      </w:r>
      <w:r w:rsidR="007A6589" w:rsidRPr="002C3FDD">
        <w:rPr>
          <w:rFonts w:hAnsi="Times New Roman" w:ascii="Times New Roman"/>
          <w:szCs w:val="24"/>
        </w:rPr>
        <w:t xml:space="preserve">završno </w:t>
      </w:r>
      <w:r w:rsidR="007A6589" w:rsidRPr="002C3FDD">
        <w:rPr>
          <w:rFonts w:hAnsi="Times New Roman" w:ascii="Times New Roman"/>
          <w:szCs w:val="24"/>
        </w:rPr>
        <w:lastRenderedPageBreak/>
        <w:t xml:space="preserve">ročište vjerovnika za dan </w:t>
      </w:r>
      <w:r w:rsidR="00371E54">
        <w:rPr>
          <w:rFonts w:hAnsi="Times New Roman" w:ascii="Times New Roman"/>
          <w:szCs w:val="24"/>
        </w:rPr>
        <w:t>12. veljače 2019</w:t>
      </w:r>
      <w:r w:rsidR="00B1019E">
        <w:rPr>
          <w:rFonts w:hAnsi="Times New Roman" w:ascii="Times New Roman"/>
          <w:szCs w:val="24"/>
        </w:rPr>
        <w:t xml:space="preserve">., koje rješenje je oglašeno na mrežnoj stranici e-Oglasna ploča suda </w:t>
      </w:r>
      <w:r w:rsidR="00371E54">
        <w:rPr>
          <w:rFonts w:hAnsi="Times New Roman" w:ascii="Times New Roman"/>
          <w:szCs w:val="24"/>
        </w:rPr>
        <w:t>7. siječnja 2019.</w:t>
      </w:r>
      <w:r w:rsidR="009F3CFA">
        <w:rPr>
          <w:rFonts w:hAnsi="Times New Roman" w:ascii="Times New Roman"/>
          <w:szCs w:val="24"/>
        </w:rPr>
        <w:t xml:space="preserve"> uz završni račun, završno izvješće i završni diobni popis.</w:t>
      </w:r>
    </w:p>
    <w:p w:rsidRDefault="00371E54" w:rsidP="00727A69" w:rsidR="00727A69" w:rsidRPr="002C3FDD">
      <w:pPr>
        <w:jc w:val="both"/>
        <w:rPr>
          <w:rFonts w:hAnsi="Times New Roman" w:ascii="Times New Roman"/>
          <w:szCs w:val="24"/>
        </w:rPr>
      </w:pPr>
      <w:r>
        <w:rPr>
          <w:rFonts w:hAnsi="Times New Roman" w:ascii="Times New Roman"/>
          <w:szCs w:val="24"/>
        </w:rPr>
        <w:t xml:space="preserve"> </w:t>
      </w:r>
    </w:p>
    <w:p w:rsidRDefault="00F75F00" w:rsidP="00371E54" w:rsidR="00371E54">
      <w:pPr>
        <w:tabs>
          <w:tab w:pos="284" w:val="num"/>
        </w:tabs>
        <w:ind w:firstLine="709"/>
        <w:jc w:val="both"/>
        <w:rPr>
          <w:rFonts w:hAnsi="Times New Roman" w:ascii="Times New Roman"/>
          <w:szCs w:val="24"/>
        </w:rPr>
      </w:pPr>
      <w:r>
        <w:rPr>
          <w:rFonts w:hAnsi="Times New Roman" w:ascii="Times New Roman"/>
          <w:szCs w:val="24"/>
        </w:rPr>
        <w:t>Na</w:t>
      </w:r>
      <w:r w:rsidR="005873C9" w:rsidRPr="002C3FDD">
        <w:rPr>
          <w:rFonts w:hAnsi="Times New Roman" w:ascii="Times New Roman"/>
          <w:szCs w:val="24"/>
        </w:rPr>
        <w:t xml:space="preserve"> završnom </w:t>
      </w:r>
      <w:r>
        <w:rPr>
          <w:rFonts w:hAnsi="Times New Roman" w:ascii="Times New Roman"/>
          <w:szCs w:val="24"/>
        </w:rPr>
        <w:t>ročištu</w:t>
      </w:r>
      <w:r w:rsidR="005873C9" w:rsidRPr="002C3FDD">
        <w:rPr>
          <w:rFonts w:hAnsi="Times New Roman" w:ascii="Times New Roman"/>
          <w:szCs w:val="24"/>
        </w:rPr>
        <w:t xml:space="preserve"> stečajn</w:t>
      </w:r>
      <w:r w:rsidR="00371E54">
        <w:rPr>
          <w:rFonts w:hAnsi="Times New Roman" w:ascii="Times New Roman"/>
          <w:szCs w:val="24"/>
        </w:rPr>
        <w:t>i</w:t>
      </w:r>
      <w:r w:rsidR="005873C9" w:rsidRPr="002C3FDD">
        <w:rPr>
          <w:rFonts w:hAnsi="Times New Roman" w:ascii="Times New Roman"/>
          <w:szCs w:val="24"/>
        </w:rPr>
        <w:t xml:space="preserve"> upravitelj </w:t>
      </w:r>
      <w:r>
        <w:rPr>
          <w:rFonts w:hAnsi="Times New Roman" w:ascii="Times New Roman"/>
          <w:szCs w:val="24"/>
        </w:rPr>
        <w:t>je istaknu</w:t>
      </w:r>
      <w:r w:rsidR="00371E54">
        <w:rPr>
          <w:rFonts w:hAnsi="Times New Roman" w:ascii="Times New Roman"/>
          <w:szCs w:val="24"/>
        </w:rPr>
        <w:t>o</w:t>
      </w:r>
      <w:r>
        <w:rPr>
          <w:rFonts w:hAnsi="Times New Roman" w:ascii="Times New Roman"/>
          <w:szCs w:val="24"/>
        </w:rPr>
        <w:t xml:space="preserve"> </w:t>
      </w:r>
      <w:r w:rsidRPr="00F75F00">
        <w:rPr>
          <w:rFonts w:hAnsi="Times New Roman" w:ascii="Times New Roman"/>
          <w:szCs w:val="24"/>
        </w:rPr>
        <w:t xml:space="preserve">da je rješenjem Trgovačkog suda u Zagrebu broj </w:t>
      </w:r>
      <w:r w:rsidR="00371E54" w:rsidRPr="00BC74B8">
        <w:rPr>
          <w:rFonts w:hAnsi="Times New Roman" w:ascii="Times New Roman"/>
          <w:szCs w:val="24"/>
        </w:rPr>
        <w:t>St-</w:t>
      </w:r>
      <w:r w:rsidR="00371E54">
        <w:rPr>
          <w:rFonts w:hAnsi="Times New Roman" w:ascii="Times New Roman"/>
          <w:szCs w:val="24"/>
        </w:rPr>
        <w:t>137/2014</w:t>
      </w:r>
      <w:r w:rsidR="00371E54" w:rsidRPr="00BC74B8">
        <w:rPr>
          <w:rFonts w:hAnsi="Times New Roman" w:ascii="Times New Roman"/>
          <w:szCs w:val="24"/>
        </w:rPr>
        <w:t xml:space="preserve"> od </w:t>
      </w:r>
      <w:r w:rsidR="00371E54">
        <w:rPr>
          <w:rFonts w:hAnsi="Times New Roman" w:ascii="Times New Roman"/>
          <w:szCs w:val="24"/>
        </w:rPr>
        <w:t>6. veljače 2015</w:t>
      </w:r>
      <w:r w:rsidRPr="00F75F00">
        <w:rPr>
          <w:rFonts w:hAnsi="Times New Roman" w:ascii="Times New Roman"/>
          <w:szCs w:val="24"/>
        </w:rPr>
        <w:t xml:space="preserve">. otvoren stečajni postupak nad </w:t>
      </w:r>
      <w:r w:rsidR="00371E54">
        <w:rPr>
          <w:rFonts w:hAnsi="Times New Roman" w:ascii="Times New Roman"/>
          <w:szCs w:val="24"/>
        </w:rPr>
        <w:t xml:space="preserve">stečajnim dužnikom. </w:t>
      </w:r>
      <w:r w:rsidR="00371E54" w:rsidRPr="004B5933">
        <w:rPr>
          <w:rFonts w:hAnsi="Times New Roman" w:ascii="Times New Roman"/>
          <w:szCs w:val="24"/>
        </w:rPr>
        <w:t xml:space="preserve">Ukupni prihodi stečajne mase za razdoblje od </w:t>
      </w:r>
      <w:r w:rsidR="00371E54">
        <w:rPr>
          <w:rFonts w:hAnsi="Times New Roman" w:ascii="Times New Roman"/>
          <w:szCs w:val="24"/>
        </w:rPr>
        <w:t xml:space="preserve">otvaranja stečajnog postupka do dana izrade završnog računa stečajnog upravitelja iznosili su ukupno 159.599,37 kn, od čega od prodaje nekretnina iznos od 21.250,00 kn, prodaje obveznica iznos od 137.857,97 kn, zatim prijenos sredstava sa ranijeg računa iznos od 190,00 kn, te izvanredan prihod od 300,00 kn, kao i priliv od kamata u visini od 1,40 kn. </w:t>
      </w:r>
      <w:r w:rsidR="00371E54" w:rsidRPr="008872CF">
        <w:rPr>
          <w:rFonts w:hAnsi="Times New Roman" w:ascii="Times New Roman"/>
          <w:szCs w:val="24"/>
        </w:rPr>
        <w:t xml:space="preserve">Ukupni rashodi u istom razdoblju iznosili su </w:t>
      </w:r>
      <w:r w:rsidR="00371E54">
        <w:rPr>
          <w:rFonts w:hAnsi="Times New Roman" w:ascii="Times New Roman"/>
          <w:szCs w:val="24"/>
        </w:rPr>
        <w:t xml:space="preserve">47.106,95 </w:t>
      </w:r>
      <w:r w:rsidR="00371E54" w:rsidRPr="008872CF">
        <w:rPr>
          <w:rFonts w:hAnsi="Times New Roman" w:ascii="Times New Roman"/>
          <w:szCs w:val="24"/>
        </w:rPr>
        <w:t xml:space="preserve">kn, </w:t>
      </w:r>
      <w:r w:rsidR="00371E54">
        <w:rPr>
          <w:rFonts w:hAnsi="Times New Roman" w:ascii="Times New Roman"/>
          <w:szCs w:val="24"/>
        </w:rPr>
        <w:t xml:space="preserve">od čega nagrada privremenom stečajnom upravitelju 4.000,00 kn, oglašavanje otvaranja stečajnog postupka 400,00 kn, izrada pečata 150,00 kn, porez na dodanu vrijednost 4.250,00 kn, porez na dobit 87,37 kn, bankarske naknade 1.431,46 kn, brokerska provizija 551,43 kn, knjigovodstvene usluge 11.750,00 kn, komunalni doprinos 279,91 kn, nagrada stečajnom upravitelju u bruto iznosu od 23.026,78 kn, lei oznaka za prodaju obveznica 925,00 kn i ostali rashodi 255,00 kn (poštanski troškovi i sl.). Stečajni upravitelj naveo je da je razlučni vjerovnik Republika Hrvatska, Ministarstvo financija, Porezna uprava namiren iznosom od 5.857,59 kn, i to iz kupovnine ostvarene prodajom nekretnine u vlasništvu stečajnog dužnika. Naime, stečajni upravitelj je obrazložio da je prodano parkirno garažno mjesto za iznos od 21.250,00 kn, da su troškovi unovčenja predmeta razlučnog prava iznosili 15.392,41 kn, pa da je preostalim iznosom sukladno rješenju suda namiren razlučni vjerovnik ranije navedenim iznosom od 5.857,59 kn. Nadalje, stečajni upravitelj je naveo da nije bilo izlučnih zahtjeva, niti nema neunovčive imovine. Stečajni upravitelj je istaknuo da je prodajom obveznica u vlasništvu stečajnog dužnika ostvarena kupovnina od 137.857,97 kn. Stečajni upravitelj je naveo da je rezervirao sredstva u visini od 595,64 kn, a rezervacija se odnosi na naknade bankarskih troškova za isplate vjerovnika sukladno završnom diobnom popisu, te troškove zatvaranja transakcijskog računa. </w:t>
      </w:r>
    </w:p>
    <w:p w:rsidRDefault="00371E54" w:rsidP="00371E54" w:rsidR="00371E54">
      <w:pPr>
        <w:pStyle w:val="Odlomakpopisa"/>
        <w:rPr>
          <w:rFonts w:hAnsi="Times New Roman" w:ascii="Times New Roman"/>
          <w:szCs w:val="24"/>
        </w:rPr>
      </w:pPr>
    </w:p>
    <w:p w:rsidRDefault="00371E54" w:rsidP="00371E54" w:rsidR="00371E54">
      <w:pPr>
        <w:ind w:firstLine="709"/>
        <w:jc w:val="both"/>
        <w:rPr>
          <w:rFonts w:hAnsi="Times New Roman" w:ascii="Times New Roman"/>
          <w:szCs w:val="24"/>
        </w:rPr>
      </w:pPr>
      <w:r>
        <w:rPr>
          <w:rFonts w:hAnsi="Times New Roman" w:ascii="Times New Roman"/>
          <w:szCs w:val="24"/>
        </w:rPr>
        <w:t>Stečajni upravitelj je naveo da na transakcijskom računu stanje stečajne mase iznosi 106.634,84 kn, a nakon odbitka rezerviranih sredstava od 595,64 kn, za završnu diobu preostaje rasploživ iznos od ukupno 106.039,20 kn. Stečajni upravitelj je istaknuo da će se navedenim iznosom prema završnom diobnom popisu namiriti utvrđene tražbine prvog višeg isplatnog reda i to u postotku od 43,71%. Dakle, stečajni upravitelj je naveo da su tražbine prvog višeg isplatnog reda utvrđene u ukupnoj visini od 242.597,18 kn, da je za isplatu istih raspoloživ iznos od 106.039,20 kn, pa utvrđene tražbine prvog višeg isplatnog reda ostaju nenamirene u ukupnoj visini od 136.557,98 kn. Istovremeno, u drugom višem isplatnom redu utvrđene su tražbine u ukupnoj visini od 4.477.204,04 kn, za čije namirenje nema nikakvog raspoloživog iznosa, dakle, postotak njihovog namirenja iznosi 0%.</w:t>
      </w:r>
    </w:p>
    <w:p w:rsidRDefault="00C24FF8" w:rsidP="00C10203" w:rsidR="00C24FF8">
      <w:pPr>
        <w:tabs>
          <w:tab w:pos="284" w:val="num"/>
        </w:tabs>
        <w:ind w:firstLine="720"/>
        <w:jc w:val="both"/>
        <w:rPr>
          <w:rFonts w:hAnsi="Times New Roman" w:ascii="Times New Roman"/>
          <w:szCs w:val="24"/>
        </w:rPr>
      </w:pPr>
    </w:p>
    <w:p w:rsidRDefault="00C24FF8" w:rsidP="00C10203" w:rsidR="00C24FF8">
      <w:pPr>
        <w:tabs>
          <w:tab w:pos="284" w:val="num"/>
        </w:tabs>
        <w:ind w:firstLine="720"/>
        <w:jc w:val="both"/>
        <w:rPr>
          <w:rFonts w:hAnsi="Times New Roman" w:ascii="Times New Roman"/>
          <w:szCs w:val="24"/>
        </w:rPr>
      </w:pPr>
      <w:r w:rsidRPr="00C24FF8">
        <w:rPr>
          <w:rFonts w:hAnsi="Times New Roman" w:ascii="Times New Roman"/>
          <w:szCs w:val="24"/>
        </w:rPr>
        <w:t>Stečajn</w:t>
      </w:r>
      <w:r w:rsidR="00371E54">
        <w:rPr>
          <w:rFonts w:hAnsi="Times New Roman" w:ascii="Times New Roman"/>
          <w:szCs w:val="24"/>
        </w:rPr>
        <w:t>i</w:t>
      </w:r>
      <w:r w:rsidRPr="00C24FF8">
        <w:rPr>
          <w:rFonts w:hAnsi="Times New Roman" w:ascii="Times New Roman"/>
          <w:szCs w:val="24"/>
        </w:rPr>
        <w:t xml:space="preserve"> upravitelj</w:t>
      </w:r>
      <w:r w:rsidR="00371E54">
        <w:rPr>
          <w:rFonts w:hAnsi="Times New Roman" w:ascii="Times New Roman"/>
          <w:szCs w:val="24"/>
        </w:rPr>
        <w:t xml:space="preserve"> je </w:t>
      </w:r>
      <w:r>
        <w:rPr>
          <w:rFonts w:hAnsi="Times New Roman" w:ascii="Times New Roman"/>
          <w:szCs w:val="24"/>
        </w:rPr>
        <w:t xml:space="preserve">podneskom zaprimljenim kod suda </w:t>
      </w:r>
      <w:r w:rsidR="00371E54">
        <w:rPr>
          <w:rFonts w:hAnsi="Times New Roman" w:ascii="Times New Roman"/>
          <w:szCs w:val="24"/>
        </w:rPr>
        <w:t>22. ožujka 2019</w:t>
      </w:r>
      <w:r>
        <w:rPr>
          <w:rFonts w:hAnsi="Times New Roman" w:ascii="Times New Roman"/>
          <w:szCs w:val="24"/>
        </w:rPr>
        <w:t>. izvijesti</w:t>
      </w:r>
      <w:r w:rsidR="00371E54">
        <w:rPr>
          <w:rFonts w:hAnsi="Times New Roman" w:ascii="Times New Roman"/>
          <w:szCs w:val="24"/>
        </w:rPr>
        <w:t>o</w:t>
      </w:r>
      <w:r>
        <w:rPr>
          <w:rFonts w:hAnsi="Times New Roman" w:ascii="Times New Roman"/>
          <w:szCs w:val="24"/>
        </w:rPr>
        <w:t xml:space="preserve"> sud</w:t>
      </w:r>
      <w:r w:rsidRPr="00C24FF8">
        <w:rPr>
          <w:rFonts w:hAnsi="Times New Roman" w:ascii="Times New Roman"/>
          <w:szCs w:val="24"/>
        </w:rPr>
        <w:t xml:space="preserve"> da je završna dioba u cijelosti okončana prema završnom popisu, tj. da su namirene tražbine vjerovnika </w:t>
      </w:r>
      <w:r w:rsidR="00371E54">
        <w:rPr>
          <w:rFonts w:hAnsi="Times New Roman" w:ascii="Times New Roman"/>
          <w:szCs w:val="24"/>
        </w:rPr>
        <w:t>prvog</w:t>
      </w:r>
      <w:r w:rsidRPr="00C24FF8">
        <w:rPr>
          <w:rFonts w:hAnsi="Times New Roman" w:ascii="Times New Roman"/>
          <w:szCs w:val="24"/>
        </w:rPr>
        <w:t xml:space="preserve"> višeg isplatnog reda </w:t>
      </w:r>
      <w:r>
        <w:rPr>
          <w:rFonts w:hAnsi="Times New Roman" w:ascii="Times New Roman"/>
          <w:szCs w:val="24"/>
        </w:rPr>
        <w:t xml:space="preserve">iznosom od </w:t>
      </w:r>
      <w:r w:rsidR="00371E54">
        <w:rPr>
          <w:rFonts w:hAnsi="Times New Roman" w:ascii="Times New Roman"/>
          <w:szCs w:val="24"/>
        </w:rPr>
        <w:t>106.039,20</w:t>
      </w:r>
      <w:r>
        <w:rPr>
          <w:rFonts w:hAnsi="Times New Roman" w:ascii="Times New Roman"/>
          <w:szCs w:val="24"/>
        </w:rPr>
        <w:t xml:space="preserve"> kn</w:t>
      </w:r>
      <w:r w:rsidRPr="00C24FF8">
        <w:rPr>
          <w:rFonts w:hAnsi="Times New Roman" w:ascii="Times New Roman"/>
          <w:szCs w:val="24"/>
        </w:rPr>
        <w:t xml:space="preserve"> u postotku od </w:t>
      </w:r>
      <w:r w:rsidR="00371E54">
        <w:rPr>
          <w:rFonts w:hAnsi="Times New Roman" w:ascii="Times New Roman"/>
          <w:szCs w:val="24"/>
        </w:rPr>
        <w:t>43,71%, zatim podmirena je naknada banci u iznosu od 81,00 kn, odnosno do datuma 15. ožujka 2019. isplaćeno je ukupno 106.120,21 kn. Stečajni upravitelj je istaknuo da je na transak</w:t>
      </w:r>
      <w:r w:rsidR="002017DE">
        <w:rPr>
          <w:rFonts w:hAnsi="Times New Roman" w:ascii="Times New Roman"/>
          <w:szCs w:val="24"/>
        </w:rPr>
        <w:t>cijs</w:t>
      </w:r>
      <w:r w:rsidR="00371E54">
        <w:rPr>
          <w:rFonts w:hAnsi="Times New Roman" w:ascii="Times New Roman"/>
          <w:szCs w:val="24"/>
        </w:rPr>
        <w:t>kom računu stečajnog dužnika preostao iznos od 114</w:t>
      </w:r>
      <w:r w:rsidR="002017DE">
        <w:rPr>
          <w:rFonts w:hAnsi="Times New Roman" w:ascii="Times New Roman"/>
          <w:szCs w:val="24"/>
        </w:rPr>
        <w:t>,74</w:t>
      </w:r>
      <w:r w:rsidR="00371E54">
        <w:rPr>
          <w:rFonts w:hAnsi="Times New Roman" w:ascii="Times New Roman"/>
          <w:szCs w:val="24"/>
        </w:rPr>
        <w:t xml:space="preserve"> kn, koji će se utrošiti na troškove zatvaranja računa. Uz podnesak je stečajni upravitelj priložio izvadak o stanju i prometu po računu </w:t>
      </w:r>
      <w:r w:rsidR="002017DE">
        <w:rPr>
          <w:rFonts w:hAnsi="Times New Roman" w:ascii="Times New Roman"/>
          <w:szCs w:val="24"/>
        </w:rPr>
        <w:t xml:space="preserve">dužnika kod </w:t>
      </w:r>
      <w:r w:rsidR="00371E54">
        <w:rPr>
          <w:rFonts w:hAnsi="Times New Roman" w:ascii="Times New Roman"/>
          <w:szCs w:val="24"/>
        </w:rPr>
        <w:t>RBA d.d. (list 452 i 453 spisa).</w:t>
      </w:r>
    </w:p>
    <w:p w:rsidRDefault="007717F2" w:rsidP="00C10203" w:rsidR="007717F2">
      <w:pPr>
        <w:tabs>
          <w:tab w:pos="284" w:val="num"/>
        </w:tabs>
        <w:ind w:firstLine="720"/>
        <w:jc w:val="both"/>
        <w:rPr>
          <w:rFonts w:hAnsi="Times New Roman" w:ascii="Times New Roman"/>
          <w:szCs w:val="24"/>
        </w:rPr>
      </w:pPr>
    </w:p>
    <w:p w:rsidRDefault="00EF0F55" w:rsidP="00D267CB" w:rsidR="005873C9" w:rsidRPr="002C3FDD">
      <w:pPr>
        <w:pStyle w:val="Tijeloteksta"/>
        <w:rPr>
          <w:rFonts w:hAnsi="Times New Roman" w:ascii="Times New Roman"/>
          <w:szCs w:val="24"/>
        </w:rPr>
      </w:pPr>
      <w:r w:rsidRPr="002C3FDD">
        <w:rPr>
          <w:rFonts w:hAnsi="Times New Roman" w:ascii="Times New Roman"/>
          <w:szCs w:val="24"/>
        </w:rPr>
        <w:lastRenderedPageBreak/>
        <w:t xml:space="preserve"> </w:t>
      </w:r>
      <w:r w:rsidR="005873C9" w:rsidRPr="002C3FDD">
        <w:rPr>
          <w:rFonts w:hAnsi="Times New Roman" w:ascii="Times New Roman"/>
          <w:szCs w:val="24"/>
        </w:rPr>
        <w:tab/>
      </w:r>
      <w:r w:rsidR="00B27C95">
        <w:rPr>
          <w:rFonts w:hAnsi="Times New Roman" w:ascii="Times New Roman"/>
          <w:szCs w:val="24"/>
        </w:rPr>
        <w:t xml:space="preserve">Prema tome, sud je utvrdio da je </w:t>
      </w:r>
      <w:r w:rsidR="00D267CB">
        <w:rPr>
          <w:rFonts w:hAnsi="Times New Roman" w:ascii="Times New Roman"/>
          <w:szCs w:val="24"/>
        </w:rPr>
        <w:t xml:space="preserve">u ovom stečajnom postupku okončano unovčenje </w:t>
      </w:r>
      <w:r w:rsidR="007717F2">
        <w:rPr>
          <w:rFonts w:hAnsi="Times New Roman" w:ascii="Times New Roman"/>
          <w:szCs w:val="24"/>
        </w:rPr>
        <w:t xml:space="preserve">imovine </w:t>
      </w:r>
      <w:r w:rsidR="002017DE">
        <w:rPr>
          <w:rFonts w:hAnsi="Times New Roman" w:ascii="Times New Roman"/>
          <w:szCs w:val="24"/>
        </w:rPr>
        <w:t>stečajnog dužnika</w:t>
      </w:r>
      <w:r w:rsidR="007717F2">
        <w:rPr>
          <w:rFonts w:hAnsi="Times New Roman" w:ascii="Times New Roman"/>
          <w:szCs w:val="24"/>
        </w:rPr>
        <w:t xml:space="preserve"> koja je činila stečajnu masu</w:t>
      </w:r>
      <w:r w:rsidR="009F3CFA">
        <w:rPr>
          <w:rFonts w:hAnsi="Times New Roman" w:ascii="Times New Roman"/>
          <w:szCs w:val="24"/>
        </w:rPr>
        <w:t xml:space="preserve"> te je provedena završna dioba,</w:t>
      </w:r>
      <w:r w:rsidR="00D267CB">
        <w:rPr>
          <w:rFonts w:hAnsi="Times New Roman" w:ascii="Times New Roman"/>
          <w:szCs w:val="24"/>
        </w:rPr>
        <w:t xml:space="preserve"> pa je valjalo stoga</w:t>
      </w:r>
      <w:r w:rsidR="007717F2">
        <w:rPr>
          <w:rFonts w:hAnsi="Times New Roman" w:ascii="Times New Roman"/>
          <w:szCs w:val="24"/>
        </w:rPr>
        <w:t>,</w:t>
      </w:r>
      <w:r w:rsidR="00D267CB">
        <w:rPr>
          <w:rFonts w:hAnsi="Times New Roman" w:ascii="Times New Roman"/>
          <w:szCs w:val="24"/>
        </w:rPr>
        <w:t xml:space="preserve"> </w:t>
      </w:r>
      <w:r w:rsidR="005873C9" w:rsidRPr="002C3FDD">
        <w:rPr>
          <w:rFonts w:hAnsi="Times New Roman" w:ascii="Times New Roman"/>
          <w:szCs w:val="24"/>
        </w:rPr>
        <w:t xml:space="preserve">temeljem čl. </w:t>
      </w:r>
      <w:smartTag w:element="metricconverter" w:uri="urn:schemas-microsoft-com:office:smarttags">
        <w:smartTagPr>
          <w:attr w:val="196. st" w:name="ProductID"/>
        </w:smartTagPr>
        <w:r w:rsidR="005873C9" w:rsidRPr="002C3FDD">
          <w:rPr>
            <w:rFonts w:hAnsi="Times New Roman" w:ascii="Times New Roman"/>
            <w:szCs w:val="24"/>
          </w:rPr>
          <w:t xml:space="preserve">196. </w:t>
        </w:r>
        <w:r w:rsidR="007A6589" w:rsidRPr="002C3FDD">
          <w:rPr>
            <w:rFonts w:hAnsi="Times New Roman" w:ascii="Times New Roman"/>
            <w:szCs w:val="24"/>
          </w:rPr>
          <w:t>st</w:t>
        </w:r>
      </w:smartTag>
      <w:r w:rsidR="007A6589" w:rsidRPr="002C3FDD">
        <w:rPr>
          <w:rFonts w:hAnsi="Times New Roman" w:ascii="Times New Roman"/>
          <w:szCs w:val="24"/>
        </w:rPr>
        <w:t xml:space="preserve">. 1. </w:t>
      </w:r>
      <w:r w:rsidR="005873C9" w:rsidRPr="002C3FDD">
        <w:rPr>
          <w:rFonts w:hAnsi="Times New Roman" w:ascii="Times New Roman"/>
          <w:szCs w:val="24"/>
        </w:rPr>
        <w:t>Stečajnog zakona</w:t>
      </w:r>
      <w:r w:rsidR="007A6589" w:rsidRPr="002C3FDD">
        <w:rPr>
          <w:rFonts w:hAnsi="Times New Roman" w:ascii="Times New Roman"/>
          <w:szCs w:val="24"/>
        </w:rPr>
        <w:t xml:space="preserve"> (</w:t>
      </w:r>
      <w:r w:rsidR="00C10203">
        <w:rPr>
          <w:rFonts w:hAnsi="Times New Roman" w:ascii="Times New Roman"/>
          <w:szCs w:val="24"/>
        </w:rPr>
        <w:t>Narodne novine</w:t>
      </w:r>
      <w:r w:rsidR="007A6589" w:rsidRPr="002C3FDD">
        <w:rPr>
          <w:rFonts w:hAnsi="Times New Roman" w:ascii="Times New Roman"/>
          <w:szCs w:val="24"/>
        </w:rPr>
        <w:t xml:space="preserve"> broj 44/96, 29/99, 129/00, 123/03, 82/06, 116/10,</w:t>
      </w:r>
      <w:r w:rsidR="00B927A9" w:rsidRPr="002C3FDD">
        <w:rPr>
          <w:rFonts w:hAnsi="Times New Roman" w:ascii="Times New Roman"/>
          <w:szCs w:val="24"/>
        </w:rPr>
        <w:t xml:space="preserve"> 25/12,</w:t>
      </w:r>
      <w:r w:rsidR="00E10CCB" w:rsidRPr="002C3FDD">
        <w:rPr>
          <w:rFonts w:hAnsi="Times New Roman" w:ascii="Times New Roman"/>
          <w:szCs w:val="24"/>
        </w:rPr>
        <w:t xml:space="preserve"> 133/12, 45/13,</w:t>
      </w:r>
      <w:r w:rsidR="007A6589" w:rsidRPr="002C3FDD">
        <w:rPr>
          <w:rFonts w:hAnsi="Times New Roman" w:ascii="Times New Roman"/>
          <w:szCs w:val="24"/>
        </w:rPr>
        <w:t xml:space="preserve"> dalje u tekstu: SZ-a)</w:t>
      </w:r>
      <w:r w:rsidR="007717F2">
        <w:rPr>
          <w:rFonts w:hAnsi="Times New Roman" w:ascii="Times New Roman"/>
          <w:szCs w:val="24"/>
        </w:rPr>
        <w:t>,</w:t>
      </w:r>
      <w:r w:rsidR="005873C9" w:rsidRPr="002C3FDD">
        <w:rPr>
          <w:rFonts w:hAnsi="Times New Roman" w:ascii="Times New Roman"/>
          <w:szCs w:val="24"/>
        </w:rPr>
        <w:t xml:space="preserve"> odlučiti kao</w:t>
      </w:r>
      <w:r w:rsidR="007A6589" w:rsidRPr="002C3FDD">
        <w:rPr>
          <w:rFonts w:hAnsi="Times New Roman" w:ascii="Times New Roman"/>
          <w:szCs w:val="24"/>
        </w:rPr>
        <w:t xml:space="preserve"> pod točkom I. izreke</w:t>
      </w:r>
      <w:r w:rsidR="005873C9" w:rsidRPr="002C3FDD">
        <w:rPr>
          <w:rFonts w:hAnsi="Times New Roman" w:ascii="Times New Roman"/>
          <w:szCs w:val="24"/>
        </w:rPr>
        <w:t>.</w:t>
      </w:r>
    </w:p>
    <w:p w:rsidRDefault="007A6589" w:rsidP="000F0435" w:rsidR="007A6589" w:rsidRPr="002C3FDD">
      <w:pPr>
        <w:pStyle w:val="Tijeloteksta"/>
        <w:rPr>
          <w:rFonts w:hAnsi="Times New Roman" w:ascii="Times New Roman"/>
          <w:szCs w:val="24"/>
        </w:rPr>
      </w:pPr>
    </w:p>
    <w:p w:rsidRDefault="007A6589" w:rsidP="000F0435" w:rsidR="00C50A0C">
      <w:pPr>
        <w:pStyle w:val="Tijeloteksta"/>
        <w:rPr>
          <w:rFonts w:hAnsi="Times New Roman" w:ascii="Times New Roman"/>
          <w:szCs w:val="24"/>
        </w:rPr>
      </w:pPr>
      <w:r w:rsidRPr="002C3FDD">
        <w:rPr>
          <w:rFonts w:hAnsi="Times New Roman" w:ascii="Times New Roman"/>
          <w:szCs w:val="24"/>
        </w:rPr>
        <w:tab/>
        <w:t xml:space="preserve">Temeljem čl. </w:t>
      </w:r>
      <w:smartTag w:element="metricconverter" w:uri="urn:schemas-microsoft-com:office:smarttags">
        <w:smartTagPr>
          <w:attr w:val="196. st" w:name="ProductID"/>
        </w:smartTagPr>
        <w:r w:rsidRPr="002C3FDD">
          <w:rPr>
            <w:rFonts w:hAnsi="Times New Roman" w:ascii="Times New Roman"/>
            <w:szCs w:val="24"/>
          </w:rPr>
          <w:t>196. st</w:t>
        </w:r>
      </w:smartTag>
      <w:r w:rsidRPr="002C3FDD">
        <w:rPr>
          <w:rFonts w:hAnsi="Times New Roman" w:ascii="Times New Roman"/>
          <w:szCs w:val="24"/>
        </w:rPr>
        <w:t xml:space="preserve">. 2. i 3. SZ-a riješeno je kao pod točkom II. i IV. izreke ovog rješenja. Temeljem čl. </w:t>
      </w:r>
      <w:smartTag w:element="metricconverter" w:uri="urn:schemas-microsoft-com:office:smarttags">
        <w:smartTagPr>
          <w:attr w:val="199. st" w:name="ProductID"/>
        </w:smartTagPr>
        <w:r w:rsidRPr="002C3FDD">
          <w:rPr>
            <w:rFonts w:hAnsi="Times New Roman" w:ascii="Times New Roman"/>
            <w:szCs w:val="24"/>
          </w:rPr>
          <w:t>199. st</w:t>
        </w:r>
      </w:smartTag>
      <w:r w:rsidRPr="002C3FDD">
        <w:rPr>
          <w:rFonts w:hAnsi="Times New Roman" w:ascii="Times New Roman"/>
          <w:szCs w:val="24"/>
        </w:rPr>
        <w:t xml:space="preserve">. 4. </w:t>
      </w:r>
      <w:r w:rsidR="00C50A0C">
        <w:rPr>
          <w:rFonts w:hAnsi="Times New Roman" w:ascii="Times New Roman"/>
          <w:szCs w:val="24"/>
        </w:rPr>
        <w:t xml:space="preserve">i </w:t>
      </w:r>
      <w:r w:rsidR="00C50A0C" w:rsidRPr="002C3FDD">
        <w:rPr>
          <w:rFonts w:hAnsi="Times New Roman" w:ascii="Times New Roman"/>
          <w:szCs w:val="24"/>
        </w:rPr>
        <w:t xml:space="preserve">čl. </w:t>
      </w:r>
      <w:smartTag w:element="metricconverter" w:uri="urn:schemas-microsoft-com:office:smarttags">
        <w:smartTagPr>
          <w:attr w:val="25. st" w:name="ProductID"/>
        </w:smartTagPr>
        <w:r w:rsidR="00C50A0C" w:rsidRPr="002C3FDD">
          <w:rPr>
            <w:rFonts w:hAnsi="Times New Roman" w:ascii="Times New Roman"/>
            <w:szCs w:val="24"/>
          </w:rPr>
          <w:t>25. st</w:t>
        </w:r>
      </w:smartTag>
      <w:r w:rsidR="00C50A0C" w:rsidRPr="002C3FDD">
        <w:rPr>
          <w:rFonts w:hAnsi="Times New Roman" w:ascii="Times New Roman"/>
          <w:szCs w:val="24"/>
        </w:rPr>
        <w:t xml:space="preserve">. 1. toč. 13. </w:t>
      </w:r>
      <w:r w:rsidRPr="002C3FDD">
        <w:rPr>
          <w:rFonts w:hAnsi="Times New Roman" w:ascii="Times New Roman"/>
          <w:szCs w:val="24"/>
        </w:rPr>
        <w:t>SZ-a riješeno je kao pod točk</w:t>
      </w:r>
      <w:r w:rsidR="00C50A0C">
        <w:rPr>
          <w:rFonts w:hAnsi="Times New Roman" w:ascii="Times New Roman"/>
          <w:szCs w:val="24"/>
        </w:rPr>
        <w:t>ama</w:t>
      </w:r>
      <w:r w:rsidRPr="002C3FDD">
        <w:rPr>
          <w:rFonts w:hAnsi="Times New Roman" w:ascii="Times New Roman"/>
          <w:szCs w:val="24"/>
        </w:rPr>
        <w:t xml:space="preserve"> III. </w:t>
      </w:r>
      <w:r w:rsidR="00C50A0C">
        <w:rPr>
          <w:rFonts w:hAnsi="Times New Roman" w:ascii="Times New Roman"/>
          <w:szCs w:val="24"/>
        </w:rPr>
        <w:t xml:space="preserve">i V. </w:t>
      </w:r>
      <w:r w:rsidRPr="002C3FDD">
        <w:rPr>
          <w:rFonts w:hAnsi="Times New Roman" w:ascii="Times New Roman"/>
          <w:szCs w:val="24"/>
        </w:rPr>
        <w:t>izreke ovog rješenja.</w:t>
      </w: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tab/>
      </w:r>
    </w:p>
    <w:p w:rsidRDefault="00737A4B" w:rsidP="00737A4B" w:rsidR="003B7EB5">
      <w:pPr>
        <w:pStyle w:val="Tijeloteksta"/>
        <w:jc w:val="center"/>
        <w:rPr>
          <w:rFonts w:hAnsi="Times New Roman" w:ascii="Times New Roman"/>
          <w:szCs w:val="24"/>
        </w:rPr>
      </w:pPr>
      <w:r w:rsidRPr="002C3FDD">
        <w:rPr>
          <w:rFonts w:hAnsi="Times New Roman" w:ascii="Times New Roman"/>
          <w:szCs w:val="24"/>
        </w:rPr>
        <w:t>U Karlovcu</w:t>
      </w:r>
      <w:r w:rsidR="00257B0B" w:rsidRPr="002C3FDD">
        <w:rPr>
          <w:rFonts w:hAnsi="Times New Roman" w:ascii="Times New Roman"/>
          <w:szCs w:val="24"/>
        </w:rPr>
        <w:t xml:space="preserve"> </w:t>
      </w:r>
      <w:r w:rsidR="002017DE">
        <w:rPr>
          <w:rFonts w:hAnsi="Times New Roman" w:ascii="Times New Roman"/>
          <w:szCs w:val="24"/>
        </w:rPr>
        <w:t>26. ožujka</w:t>
      </w:r>
      <w:r w:rsidR="00F75F00">
        <w:rPr>
          <w:rFonts w:hAnsi="Times New Roman" w:ascii="Times New Roman"/>
          <w:szCs w:val="24"/>
        </w:rPr>
        <w:t xml:space="preserve"> 2019.</w:t>
      </w:r>
    </w:p>
    <w:p w:rsidRDefault="002017DE" w:rsidP="00737A4B" w:rsidR="002017DE" w:rsidRPr="002C3FDD">
      <w:pPr>
        <w:pStyle w:val="Tijeloteksta"/>
        <w:jc w:val="center"/>
        <w:rPr>
          <w:rFonts w:hAnsi="Times New Roman" w:ascii="Times New Roman"/>
          <w:b/>
          <w:szCs w:val="24"/>
        </w:rPr>
      </w:pPr>
    </w:p>
    <w:p w:rsidRDefault="00737A4B" w:rsidP="00B314E8" w:rsidR="00737A4B" w:rsidRPr="002C3FDD">
      <w:pPr>
        <w:pStyle w:val="Tijeloteksta"/>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001B2F8A" w:rsidRPr="002C3FDD">
        <w:rPr>
          <w:rFonts w:hAnsi="Times New Roman" w:ascii="Times New Roman"/>
          <w:szCs w:val="24"/>
        </w:rPr>
        <w:t xml:space="preserve"> </w:t>
      </w:r>
      <w:r w:rsidRPr="002C3FDD">
        <w:rPr>
          <w:rFonts w:hAnsi="Times New Roman" w:ascii="Times New Roman"/>
          <w:szCs w:val="24"/>
        </w:rPr>
        <w:t>Sudac:</w:t>
      </w:r>
    </w:p>
    <w:p w:rsidRDefault="00737A4B" w:rsidP="00BB2B6F" w:rsidR="0053412D">
      <w:pPr>
        <w:pStyle w:val="Tijeloteksta"/>
        <w:ind w:left="360"/>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Pr="002C3FDD">
        <w:rPr>
          <w:rFonts w:hAnsi="Times New Roman" w:ascii="Times New Roman"/>
          <w:szCs w:val="24"/>
        </w:rPr>
        <w:t>Goranka Boljkovac</w:t>
      </w:r>
      <w:r w:rsidR="000B088B">
        <w:rPr>
          <w:rFonts w:hAnsi="Times New Roman" w:ascii="Times New Roman"/>
          <w:szCs w:val="24"/>
        </w:rPr>
        <w:t>, v.r.</w:t>
      </w:r>
    </w:p>
    <w:p w:rsidRDefault="00BB2B6F" w:rsidP="00BB2B6F" w:rsidR="00BB2B6F">
      <w:pPr>
        <w:pStyle w:val="Tijeloteksta"/>
        <w:ind w:left="360"/>
        <w:rPr>
          <w:rFonts w:hAnsi="Times New Roman" w:ascii="Times New Roman"/>
          <w:szCs w:val="24"/>
        </w:rPr>
      </w:pPr>
    </w:p>
    <w:p w:rsidRDefault="000B088B" w:rsidP="000B088B" w:rsidR="00872ECE">
      <w:pPr>
        <w:pStyle w:val="Tijeloteksta"/>
        <w:tabs>
          <w:tab w:pos="6670" w:val="left"/>
        </w:tabs>
        <w:ind w:left="360"/>
        <w:rPr>
          <w:rFonts w:hAnsi="Times New Roman" w:ascii="Times New Roman"/>
          <w:szCs w:val="24"/>
        </w:rPr>
      </w:pPr>
      <w:r>
        <w:rPr>
          <w:rFonts w:hAnsi="Times New Roman" w:ascii="Times New Roman"/>
          <w:szCs w:val="24"/>
        </w:rPr>
        <w:tab/>
        <w:t>Za točnost otpravka-</w:t>
      </w:r>
    </w:p>
    <w:p w:rsidRDefault="000B088B" w:rsidP="000B088B" w:rsidR="00BB2B6F">
      <w:pPr>
        <w:pStyle w:val="Tijeloteksta"/>
        <w:tabs>
          <w:tab w:pos="6670" w:val="left"/>
        </w:tabs>
        <w:ind w:left="360"/>
        <w:rPr>
          <w:rFonts w:hAnsi="Times New Roman" w:ascii="Times New Roman"/>
          <w:szCs w:val="24"/>
        </w:rPr>
      </w:pPr>
      <w:r>
        <w:rPr>
          <w:rFonts w:hAnsi="Times New Roman" w:ascii="Times New Roman"/>
          <w:szCs w:val="24"/>
        </w:rPr>
        <w:tab/>
        <w:t>ovlašteni službenik:</w:t>
      </w:r>
    </w:p>
    <w:p w:rsidRDefault="000B088B" w:rsidP="000B088B" w:rsidR="000B088B">
      <w:pPr>
        <w:pStyle w:val="Tijeloteksta"/>
        <w:tabs>
          <w:tab w:pos="6670" w:val="left"/>
        </w:tabs>
        <w:ind w:left="360"/>
        <w:rPr>
          <w:rFonts w:hAnsi="Times New Roman" w:ascii="Times New Roman"/>
          <w:szCs w:val="24"/>
        </w:rPr>
      </w:pPr>
      <w:r>
        <w:rPr>
          <w:rFonts w:hAnsi="Times New Roman" w:ascii="Times New Roman"/>
          <w:szCs w:val="24"/>
        </w:rPr>
        <w:tab/>
      </w:r>
      <w:r w:rsidRPr="000B088B">
        <w:rPr>
          <w:rFonts w:hAnsi="Times New Roman" w:ascii="Times New Roman"/>
          <w:szCs w:val="24"/>
        </w:rPr>
        <w:t>Renata Klokočki</w:t>
      </w:r>
    </w:p>
    <w:p w:rsidRDefault="00BB2B6F" w:rsidP="0053412D" w:rsidR="00BB2B6F">
      <w:pPr>
        <w:pStyle w:val="Tijeloteksta"/>
        <w:tabs>
          <w:tab w:pos="6929" w:val="left"/>
        </w:tabs>
        <w:ind w:left="360"/>
        <w:rPr>
          <w:rFonts w:hAnsi="Times New Roman" w:ascii="Times New Roman"/>
          <w:szCs w:val="24"/>
        </w:rPr>
      </w:pPr>
    </w:p>
    <w:p w:rsidRDefault="00BB2B6F" w:rsidP="00BB2B6F" w:rsidR="00BB2B6F">
      <w:pPr>
        <w:pStyle w:val="Tijeloteksta"/>
        <w:rPr>
          <w:rFonts w:hAnsi="Times New Roman" w:ascii="Times New Roman"/>
          <w:szCs w:val="24"/>
        </w:rPr>
      </w:pPr>
      <w:r>
        <w:rPr>
          <w:rFonts w:hAnsi="Times New Roman" w:ascii="Times New Roman"/>
          <w:szCs w:val="24"/>
        </w:rPr>
        <w:t>PRAVNA POUKA:</w:t>
      </w:r>
    </w:p>
    <w:p w:rsidRDefault="00BB2B6F" w:rsidP="00BB2B6F" w:rsidR="00BB2B6F">
      <w:pPr>
        <w:pStyle w:val="Tijeloteksta"/>
        <w:rPr>
          <w:rFonts w:hAnsi="Times New Roman" w:ascii="Times New Roman"/>
          <w:szCs w:val="24"/>
        </w:rPr>
      </w:pPr>
      <w:r>
        <w:rPr>
          <w:rFonts w:hAnsi="Times New Roman" w:ascii="Times New Roman"/>
          <w:szCs w:val="24"/>
        </w:rPr>
        <w:t xml:space="preserve">Protiv ovog rješenja dopuštena je žalba u roku 8 dana istekom osmog dana od dana objave rješenja na mrežnoj stranici e-Oglasna ploča suda, putem ovog suda, Visokom trgovačkom sudu RH, u tri primjerka. </w:t>
      </w:r>
    </w:p>
    <w:p w:rsidRDefault="00C10203" w:rsidP="00E54C03" w:rsidR="00C10203">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p w:rsidRDefault="002017DE" w:rsidP="00E54C03" w:rsidR="00872ECE">
      <w:pPr>
        <w:pStyle w:val="Tijeloteksta"/>
        <w:rPr>
          <w:rFonts w:hAnsi="Times New Roman" w:ascii="Times New Roman"/>
          <w:szCs w:val="24"/>
        </w:rPr>
      </w:pPr>
      <w:r>
        <w:rPr>
          <w:rFonts w:hAnsi="Times New Roman" w:ascii="Times New Roman"/>
          <w:szCs w:val="24"/>
        </w:rPr>
        <w:t>Dna:</w:t>
      </w:r>
    </w:p>
    <w:p w:rsidRDefault="002017DE" w:rsidP="00E54C03" w:rsidR="002017DE">
      <w:pPr>
        <w:pStyle w:val="Tijeloteksta"/>
        <w:rPr>
          <w:rFonts w:hAnsi="Times New Roman" w:ascii="Times New Roman"/>
          <w:szCs w:val="24"/>
        </w:rPr>
      </w:pPr>
      <w:r>
        <w:rPr>
          <w:rFonts w:hAnsi="Times New Roman" w:ascii="Times New Roman"/>
          <w:szCs w:val="24"/>
        </w:rPr>
        <w:t>1. Stečajni upravitelj Stjepan Rakarec, Velika Gorica, Črnkovec 16</w:t>
      </w:r>
    </w:p>
    <w:p w:rsidRDefault="002017DE" w:rsidP="00E54C03" w:rsidR="00872ECE">
      <w:pPr>
        <w:pStyle w:val="Tijeloteksta"/>
        <w:rPr>
          <w:rFonts w:hAnsi="Times New Roman" w:ascii="Times New Roman"/>
          <w:szCs w:val="24"/>
        </w:rPr>
      </w:pPr>
      <w:r>
        <w:rPr>
          <w:rFonts w:hAnsi="Times New Roman" w:ascii="Times New Roman"/>
          <w:szCs w:val="24"/>
        </w:rPr>
        <w:t>2. e-Oglasna ploča suda</w:t>
      </w:r>
    </w:p>
    <w:p w:rsidRDefault="00CB3E52" w:rsidP="00E54C03" w:rsidR="00CB3E52" w:rsidRPr="002017DE">
      <w:pPr>
        <w:pStyle w:val="Tijeloteksta"/>
        <w:rPr>
          <w:rFonts w:hAnsi="Times New Roman" w:ascii="Times New Roman"/>
          <w:szCs w:val="24"/>
        </w:rPr>
      </w:pPr>
      <w:r w:rsidRPr="002C3FDD">
        <w:rPr>
          <w:rFonts w:hAnsi="Times New Roman" w:ascii="Times New Roman"/>
          <w:szCs w:val="24"/>
        </w:rPr>
        <w:t xml:space="preserve">3. </w:t>
      </w:r>
      <w:r w:rsidR="005873C9" w:rsidRPr="002C3FDD">
        <w:rPr>
          <w:rFonts w:hAnsi="Times New Roman" w:ascii="Times New Roman"/>
          <w:szCs w:val="24"/>
        </w:rPr>
        <w:t>Porezna uprava</w:t>
      </w:r>
      <w:r w:rsidR="002017DE">
        <w:rPr>
          <w:rFonts w:hAnsi="Times New Roman" w:ascii="Times New Roman"/>
          <w:szCs w:val="24"/>
        </w:rPr>
        <w:t>, Ispostava</w:t>
      </w:r>
      <w:r w:rsidR="005873C9" w:rsidRPr="002C3FDD">
        <w:rPr>
          <w:rFonts w:hAnsi="Times New Roman" w:ascii="Times New Roman"/>
          <w:szCs w:val="24"/>
        </w:rPr>
        <w:t xml:space="preserve"> </w:t>
      </w:r>
      <w:r w:rsidR="002017DE" w:rsidRPr="002017DE">
        <w:rPr>
          <w:rFonts w:hAnsi="Times New Roman" w:ascii="Times New Roman"/>
          <w:szCs w:val="24"/>
        </w:rPr>
        <w:t xml:space="preserve">Sesvete, Sesvete, </w:t>
      </w:r>
      <w:r w:rsidR="002017DE" w:rsidRPr="002017DE">
        <w:rPr>
          <w:rStyle w:val="lrzxr"/>
          <w:rFonts w:hAnsi="Times New Roman" w:ascii="Times New Roman"/>
          <w:color w:val="222222"/>
        </w:rPr>
        <w:t>Trg Dragutina Domjanića 4</w:t>
      </w:r>
    </w:p>
    <w:p w:rsidRDefault="005873C9" w:rsidP="00B314E8" w:rsidR="00737A4B">
      <w:pPr>
        <w:pStyle w:val="Tijeloteksta"/>
        <w:rPr>
          <w:rFonts w:hAnsi="Times New Roman" w:ascii="Times New Roman"/>
          <w:szCs w:val="24"/>
        </w:rPr>
      </w:pPr>
      <w:r w:rsidRPr="002C3FDD">
        <w:rPr>
          <w:rFonts w:hAnsi="Times New Roman" w:ascii="Times New Roman"/>
          <w:szCs w:val="24"/>
        </w:rPr>
        <w:t xml:space="preserve">4. ŽDO u </w:t>
      </w:r>
      <w:r w:rsidR="002017DE">
        <w:rPr>
          <w:rFonts w:hAnsi="Times New Roman" w:ascii="Times New Roman"/>
          <w:szCs w:val="24"/>
        </w:rPr>
        <w:t>Karlovcu</w:t>
      </w:r>
    </w:p>
    <w:p w:rsidRDefault="00660357" w:rsidP="00B314E8" w:rsidR="00C10203">
      <w:pPr>
        <w:pStyle w:val="Tijeloteksta"/>
        <w:rPr>
          <w:rFonts w:hAnsi="Times New Roman" w:ascii="Times New Roman"/>
          <w:szCs w:val="24"/>
        </w:rPr>
      </w:pPr>
      <w:r>
        <w:rPr>
          <w:rFonts w:hAnsi="Times New Roman" w:ascii="Times New Roman"/>
          <w:szCs w:val="24"/>
        </w:rPr>
        <w:t>5</w:t>
      </w:r>
      <w:r w:rsidR="00C10203">
        <w:rPr>
          <w:rFonts w:hAnsi="Times New Roman" w:ascii="Times New Roman"/>
          <w:szCs w:val="24"/>
        </w:rPr>
        <w:t>. FINA</w:t>
      </w:r>
      <w:r w:rsidR="002017DE">
        <w:rPr>
          <w:rFonts w:hAnsi="Times New Roman" w:ascii="Times New Roman"/>
          <w:szCs w:val="24"/>
        </w:rPr>
        <w:t>, Zagreb, Ulica grada Vukovara 70</w:t>
      </w:r>
    </w:p>
    <w:p w:rsidRDefault="00660357" w:rsidP="00B314E8" w:rsidR="00660357" w:rsidRPr="00660357">
      <w:pPr>
        <w:pStyle w:val="Tijeloteksta"/>
      </w:pPr>
      <w:r>
        <w:rPr>
          <w:rFonts w:hAnsi="Times New Roman" w:ascii="Times New Roman"/>
          <w:szCs w:val="24"/>
        </w:rPr>
        <w:t>6.</w:t>
      </w:r>
      <w:r w:rsidRPr="00660357">
        <w:rPr>
          <w:rFonts w:hAnsi="Times New Roman" w:ascii="Times New Roman"/>
          <w:szCs w:val="24"/>
        </w:rPr>
        <w:t xml:space="preserve"> </w:t>
      </w:r>
      <w:r w:rsidRPr="002C3FDD">
        <w:rPr>
          <w:rFonts w:hAnsi="Times New Roman" w:ascii="Times New Roman"/>
          <w:szCs w:val="24"/>
        </w:rPr>
        <w:t>Registar Trgovačkog suda u Zagrebu, po pravomoćnosti</w:t>
      </w:r>
    </w:p>
    <w:p w:rsidRDefault="00C10203" w:rsidP="00B314E8" w:rsidR="00C10203" w:rsidRPr="002C3FDD">
      <w:pPr>
        <w:pStyle w:val="Tijeloteksta"/>
        <w:rPr>
          <w:rFonts w:hAnsi="Times New Roman" w:ascii="Times New Roman"/>
          <w:szCs w:val="24"/>
        </w:rPr>
      </w:pPr>
      <w:r>
        <w:rPr>
          <w:rFonts w:hAnsi="Times New Roman" w:ascii="Times New Roman"/>
          <w:szCs w:val="24"/>
        </w:rPr>
        <w:t>7. Državni arhiv u Zagrebu</w:t>
      </w:r>
      <w:r w:rsidR="00660357" w:rsidRPr="002C3FDD">
        <w:rPr>
          <w:rFonts w:hAnsi="Times New Roman" w:ascii="Times New Roman"/>
          <w:szCs w:val="24"/>
        </w:rPr>
        <w:t xml:space="preserve">, </w:t>
      </w:r>
      <w:r w:rsidR="00472BB1">
        <w:rPr>
          <w:rFonts w:hAnsi="Times New Roman" w:ascii="Times New Roman"/>
          <w:szCs w:val="24"/>
        </w:rPr>
        <w:t xml:space="preserve">Opatička 29, </w:t>
      </w:r>
      <w:r w:rsidR="00660357" w:rsidRPr="002C3FDD">
        <w:rPr>
          <w:rFonts w:hAnsi="Times New Roman" w:ascii="Times New Roman"/>
          <w:szCs w:val="24"/>
        </w:rPr>
        <w:t>po pravomoćnosti</w:t>
      </w:r>
    </w:p>
    <w:sectPr w:rsidSect="00C10203" w:rsidR="00C10203" w:rsidRPr="002C3FDD">
      <w:headerReference w:type="even" r:id="rId11"/>
      <w:headerReference w:type="default" r:id="rId12"/>
      <w:pgSz w:h="16838" w:w="11906"/>
      <w:pgMar w:gutter="0" w:footer="720" w:header="720" w:left="1418" w:bottom="1702"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56F1" w:rsidR="00DF56F1">
      <w:r>
        <w:separator/>
      </w:r>
    </w:p>
  </w:endnote>
  <w:endnote w:id="0" w:type="continuationSeparator">
    <w:p w:rsidRDefault="00DF56F1" w:rsidR="00DF56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56F1" w:rsidR="00DF56F1">
      <w:r>
        <w:separator/>
      </w:r>
    </w:p>
  </w:footnote>
  <w:footnote w:id="0" w:type="continuationSeparator">
    <w:p w:rsidRDefault="00DF56F1" w:rsidR="00DF56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2146" w:rsidR="00AF21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6157">
      <w:rPr>
        <w:rStyle w:val="Brojstranice"/>
      </w:rPr>
      <w:t>3</w:t>
    </w:r>
    <w:r>
      <w:rPr>
        <w:rStyle w:val="Brojstranice"/>
      </w:rPr>
      <w:fldChar w:fldCharType="end"/>
    </w:r>
  </w:p>
  <w:p w:rsidRDefault="00AF2146" w:rsidR="00AF2146" w:rsidRPr="003F27B6">
    <w:pPr>
      <w:pStyle w:val="Zaglavlje"/>
      <w:rPr>
        <w:rFonts w:hAnsi="Times New Roman" w:ascii="Times New Roman"/>
      </w:rPr>
    </w:pPr>
    <w:r>
      <w:t xml:space="preserve">                                                                                      </w:t>
    </w:r>
    <w:r w:rsidR="00371E54">
      <w:rPr>
        <w:rFonts w:hAnsi="Times New Roman" w:ascii="Times New Roman"/>
        <w:noProof w:val="false"/>
        <w:szCs w:val="24"/>
      </w:rPr>
      <w:t>4 St-137/2014-120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ADA0DBD"/>
    <w:multiLevelType w:val="hybridMultilevel"/>
    <w:tmpl w:val="EF0C46B0"/>
    <w:lvl w:tplc="27542132" w:ilvl="0">
      <w:start w:val="1"/>
      <w:numFmt w:val="decimal"/>
      <w:lvlText w:val="%1."/>
      <w:lvlJc w:val="left"/>
      <w:pPr>
        <w:tabs>
          <w:tab w:pos="1788" w:val="num"/>
        </w:tabs>
        <w:ind w:hanging="1080" w:left="17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189"/>
    <w:rsid w:val="00016B97"/>
    <w:rsid w:val="000229F4"/>
    <w:rsid w:val="00076303"/>
    <w:rsid w:val="000A020C"/>
    <w:rsid w:val="000A2EA1"/>
    <w:rsid w:val="000B088B"/>
    <w:rsid w:val="000C1F8F"/>
    <w:rsid w:val="000D6157"/>
    <w:rsid w:val="000F0435"/>
    <w:rsid w:val="00116AB9"/>
    <w:rsid w:val="001179DD"/>
    <w:rsid w:val="00135E75"/>
    <w:rsid w:val="00143BA9"/>
    <w:rsid w:val="00164987"/>
    <w:rsid w:val="001B2F8A"/>
    <w:rsid w:val="001D0D72"/>
    <w:rsid w:val="001E4683"/>
    <w:rsid w:val="002017DE"/>
    <w:rsid w:val="00203A50"/>
    <w:rsid w:val="00223123"/>
    <w:rsid w:val="00223A8D"/>
    <w:rsid w:val="00245E30"/>
    <w:rsid w:val="00257B0B"/>
    <w:rsid w:val="002811C7"/>
    <w:rsid w:val="002924F8"/>
    <w:rsid w:val="002A22D9"/>
    <w:rsid w:val="002C3FDD"/>
    <w:rsid w:val="00356BAE"/>
    <w:rsid w:val="00362D40"/>
    <w:rsid w:val="0037105C"/>
    <w:rsid w:val="00371E54"/>
    <w:rsid w:val="00393171"/>
    <w:rsid w:val="003B7EB5"/>
    <w:rsid w:val="003D357F"/>
    <w:rsid w:val="003F27B6"/>
    <w:rsid w:val="003F654E"/>
    <w:rsid w:val="00400BA1"/>
    <w:rsid w:val="00416363"/>
    <w:rsid w:val="004271B7"/>
    <w:rsid w:val="00437EE2"/>
    <w:rsid w:val="00472BB1"/>
    <w:rsid w:val="00482356"/>
    <w:rsid w:val="004D0157"/>
    <w:rsid w:val="0052032D"/>
    <w:rsid w:val="0053412D"/>
    <w:rsid w:val="00566675"/>
    <w:rsid w:val="00577F43"/>
    <w:rsid w:val="005873C9"/>
    <w:rsid w:val="00594221"/>
    <w:rsid w:val="005A0E12"/>
    <w:rsid w:val="005C7351"/>
    <w:rsid w:val="005E0A3C"/>
    <w:rsid w:val="006275C1"/>
    <w:rsid w:val="006521A5"/>
    <w:rsid w:val="00660357"/>
    <w:rsid w:val="00677373"/>
    <w:rsid w:val="006F22E3"/>
    <w:rsid w:val="00727927"/>
    <w:rsid w:val="00727A69"/>
    <w:rsid w:val="00737A4B"/>
    <w:rsid w:val="00752748"/>
    <w:rsid w:val="007604BA"/>
    <w:rsid w:val="007717F2"/>
    <w:rsid w:val="00783F2D"/>
    <w:rsid w:val="00784263"/>
    <w:rsid w:val="00797CC4"/>
    <w:rsid w:val="007A6589"/>
    <w:rsid w:val="007C0373"/>
    <w:rsid w:val="007C72DF"/>
    <w:rsid w:val="008411D8"/>
    <w:rsid w:val="00855310"/>
    <w:rsid w:val="00872ECE"/>
    <w:rsid w:val="00890A5C"/>
    <w:rsid w:val="00892B2E"/>
    <w:rsid w:val="0089673F"/>
    <w:rsid w:val="008A1EAD"/>
    <w:rsid w:val="008F12BE"/>
    <w:rsid w:val="00904E0F"/>
    <w:rsid w:val="00906A49"/>
    <w:rsid w:val="00937ECE"/>
    <w:rsid w:val="009432E4"/>
    <w:rsid w:val="009663A8"/>
    <w:rsid w:val="009832ED"/>
    <w:rsid w:val="00992055"/>
    <w:rsid w:val="009A4E8F"/>
    <w:rsid w:val="009B0D92"/>
    <w:rsid w:val="009B6488"/>
    <w:rsid w:val="009C4394"/>
    <w:rsid w:val="009E4927"/>
    <w:rsid w:val="009F3B1B"/>
    <w:rsid w:val="009F3CFA"/>
    <w:rsid w:val="009F4517"/>
    <w:rsid w:val="009F455D"/>
    <w:rsid w:val="00A63C65"/>
    <w:rsid w:val="00A903ED"/>
    <w:rsid w:val="00AC14E9"/>
    <w:rsid w:val="00AC7F79"/>
    <w:rsid w:val="00AD105D"/>
    <w:rsid w:val="00AF2146"/>
    <w:rsid w:val="00B1019E"/>
    <w:rsid w:val="00B23F96"/>
    <w:rsid w:val="00B27C95"/>
    <w:rsid w:val="00B314E8"/>
    <w:rsid w:val="00B927A9"/>
    <w:rsid w:val="00BB2B6F"/>
    <w:rsid w:val="00BB5EB8"/>
    <w:rsid w:val="00BB6B99"/>
    <w:rsid w:val="00C10203"/>
    <w:rsid w:val="00C24FF8"/>
    <w:rsid w:val="00C42CF9"/>
    <w:rsid w:val="00C4751B"/>
    <w:rsid w:val="00C50A0C"/>
    <w:rsid w:val="00C533F7"/>
    <w:rsid w:val="00C64546"/>
    <w:rsid w:val="00CA07AE"/>
    <w:rsid w:val="00CB3E52"/>
    <w:rsid w:val="00CE0A00"/>
    <w:rsid w:val="00CE2253"/>
    <w:rsid w:val="00CF4808"/>
    <w:rsid w:val="00CF4C16"/>
    <w:rsid w:val="00D25A3C"/>
    <w:rsid w:val="00D267CB"/>
    <w:rsid w:val="00D4154F"/>
    <w:rsid w:val="00D422B0"/>
    <w:rsid w:val="00D75715"/>
    <w:rsid w:val="00DB1F37"/>
    <w:rsid w:val="00DD5A3A"/>
    <w:rsid w:val="00DF56F1"/>
    <w:rsid w:val="00DF7BA1"/>
    <w:rsid w:val="00E10CCB"/>
    <w:rsid w:val="00E54C03"/>
    <w:rsid w:val="00E57A50"/>
    <w:rsid w:val="00EF0F55"/>
    <w:rsid w:val="00F24848"/>
    <w:rsid w:val="00F3146E"/>
    <w:rsid w:val="00F35A1D"/>
    <w:rsid w:val="00F75F00"/>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cs="Tahoma" w:hAnsi="Tahoma" w:ascii="Tahoma"/>
      <w:sz w:val="16"/>
      <w:szCs w:val="16"/>
    </w:rPr>
  </w:style>
  <w:style w:customStyle="true" w:styleId="TekstbaloniaChar" w:type="character">
    <w:name w:val="Tekst balončića Char"/>
    <w:link w:val="Tekstbalonia"/>
    <w:rsid w:val="0089673F"/>
    <w:rPr>
      <w:rFonts w:cs="Tahoma" w:hAnsi="Tahoma" w:ascii="Tahoma"/>
      <w:noProof/>
      <w:sz w:val="16"/>
      <w:szCs w:val="16"/>
    </w:rPr>
  </w:style>
  <w:style w:styleId="Odlomakpopisa" w:type="paragraph">
    <w:name w:val="List Paragraph"/>
    <w:basedOn w:val="Normal"/>
    <w:uiPriority w:val="34"/>
    <w:qFormat/>
    <w:rsid w:val="0052032D"/>
    <w:pPr>
      <w:ind w:left="720"/>
      <w:contextualSpacing/>
    </w:pPr>
    <w:rPr>
      <w:noProof w:val="false"/>
    </w:rPr>
  </w:style>
  <w:style w:customStyle="true" w:styleId="TijelotekstaChar" w:type="character">
    <w:name w:val="Tijelo teksta Char"/>
    <w:basedOn w:val="Zadanifontodlomka"/>
    <w:link w:val="Tijeloteksta"/>
    <w:rsid w:val="00BB2B6F"/>
    <w:rPr>
      <w:rFonts w:hAnsi="Verdana" w:ascii="Verdana"/>
      <w:sz w:val="24"/>
    </w:rPr>
  </w:style>
  <w:style w:customStyle="true" w:styleId="lrzxr" w:type="character">
    <w:name w:val="lrzxr"/>
    <w:basedOn w:val="Zadanifontodlomka"/>
    <w:rsid w:val="002017DE"/>
  </w:style>
  <w:style w:styleId="Tekstrezerviranogmjesta" w:type="character">
    <w:name w:val="Placeholder Text"/>
    <w:basedOn w:val="Zadanifontodlomka"/>
    <w:uiPriority w:val="99"/>
    <w:semiHidden/>
    <w:rsid w:val="000D6157"/>
    <w:rPr>
      <w:color w:val="808080"/>
      <w:bdr w:space="0" w:sz="0" w:color="auto" w:val="none"/>
      <w:shd w:fill="auto" w:color="auto" w:val="clear"/>
    </w:rPr>
  </w:style>
  <w:style w:customStyle="true" w:styleId="eSPISCCParagraphDefaultFont" w:type="character">
    <w:name w:val="eSPIS_CC_Paragraph Default Font"/>
    <w:basedOn w:val="Zadanifontodlomka"/>
    <w:rsid w:val="000D615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D615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D615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D615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ascii="Tahoma" w:cs="Tahoma" w:hAnsi="Tahoma"/>
      <w:sz w:val="16"/>
      <w:szCs w:val="16"/>
    </w:rPr>
  </w:style>
  <w:style w:customStyle="1" w:styleId="TekstbaloniaChar" w:type="character">
    <w:name w:val="Tekst balončića Char"/>
    <w:link w:val="Tekstbalonia"/>
    <w:rsid w:val="0089673F"/>
    <w:rPr>
      <w:rFonts w:ascii="Tahoma" w:cs="Tahoma" w:hAnsi="Tahoma"/>
      <w:noProof/>
      <w:sz w:val="16"/>
      <w:szCs w:val="16"/>
    </w:rPr>
  </w:style>
  <w:style w:styleId="Odlomakpopisa" w:type="paragraph">
    <w:name w:val="List Paragraph"/>
    <w:basedOn w:val="Normal"/>
    <w:uiPriority w:val="34"/>
    <w:qFormat/>
    <w:rsid w:val="0052032D"/>
    <w:pPr>
      <w:ind w:left="720"/>
      <w:contextualSpacing/>
    </w:pPr>
    <w:rPr>
      <w:noProof w:val="0"/>
    </w:rPr>
  </w:style>
  <w:style w:customStyle="1" w:styleId="TijelotekstaChar" w:type="character">
    <w:name w:val="Tijelo teksta Char"/>
    <w:basedOn w:val="Zadanifontodlomka"/>
    <w:link w:val="Tijeloteksta"/>
    <w:rsid w:val="00BB2B6F"/>
    <w:rPr>
      <w:rFonts w:ascii="Verdana" w:hAnsi="Verdana"/>
      <w:sz w:val="24"/>
    </w:rPr>
  </w:style>
  <w:style w:customStyle="1" w:styleId="lrzxr" w:type="character">
    <w:name w:val="lrzxr"/>
    <w:basedOn w:val="Zadanifontodlomka"/>
    <w:rsid w:val="002017DE"/>
  </w:style>
  <w:style w:styleId="Tekstrezerviranogmjesta" w:type="character">
    <w:name w:val="Placeholder Text"/>
    <w:basedOn w:val="Zadanifontodlomka"/>
    <w:uiPriority w:val="99"/>
    <w:semiHidden/>
    <w:rsid w:val="000D6157"/>
    <w:rPr>
      <w:color w:val="808080"/>
      <w:bdr w:color="auto" w:space="0" w:sz="0" w:val="none"/>
      <w:shd w:color="auto" w:fill="auto" w:val="clear"/>
    </w:rPr>
  </w:style>
  <w:style w:customStyle="1" w:styleId="eSPISCCParagraphDefaultFont" w:type="character">
    <w:name w:val="eSPIS_CC_Paragraph Default Font"/>
    <w:basedOn w:val="Zadanifontodlomka"/>
    <w:rsid w:val="000D61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D615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D61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D615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387171">
      <w:bodyDiv w:val="true"/>
      <w:marLeft w:val="0"/>
      <w:marRight w:val="0"/>
      <w:marTop w:val="0"/>
      <w:marBottom w:val="0"/>
      <w:divBdr>
        <w:top w:space="0" w:sz="0" w:color="auto" w:val="none"/>
        <w:left w:space="0" w:sz="0" w:color="auto" w:val="none"/>
        <w:bottom w:space="0" w:sz="0" w:color="auto" w:val="none"/>
        <w:right w:space="0" w:sz="0" w:color="auto" w:val="none"/>
      </w:divBdr>
    </w:div>
    <w:div w:id="1696493677">
      <w:bodyDiv w:val="true"/>
      <w:marLeft w:val="0"/>
      <w:marRight w:val="0"/>
      <w:marTop w:val="0"/>
      <w:marBottom w:val="0"/>
      <w:divBdr>
        <w:top w:space="0" w:sz="0" w:color="auto" w:val="none"/>
        <w:left w:space="0" w:sz="0" w:color="auto" w:val="none"/>
        <w:bottom w:space="0" w:sz="0" w:color="auto" w:val="none"/>
        <w:right w:space="0" w:sz="0" w:color="auto" w:val="none"/>
      </w:divBdr>
    </w:div>
    <w:div w:id="20273622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2019.</izvorni_sadrzaj>
    <derivirana_varijabla naziv="DomainObject.DatumDonosenjaOdluke_1">26.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2014.</izvorni_sadrzaj>
    <derivirana_varijabla naziv="DomainObject.Predmet.DatumOsnivanja_1">25.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St-137/2014</izvorni_sadrzaj>
    <derivirana_varijabla naziv="DomainObject.Predmet.OznakaBroj_1">St-137/2014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PAVIČIĆ INTERIJERI d.o.o. za graditeljstvo, trgovinu i usluge u stečaju</izvorni_sadrzaj>
    <derivirana_varijabla naziv="DomainObject.Predmet.ProtustrankaFormated_1">  PAVIČIĆ INTERIJERI d.o.o. za graditeljstvo, trgovinu i usluge u stečaju</derivirana_varijabla>
  </DomainObject.Predmet.ProtustrankaFormated>
  <DomainObject.Predmet.ProtustrankaFormatedOIB>
    <izvorni_sadrzaj>  PAVIČIĆ INTERIJERI d.o.o. za graditeljstvo, trgovinu i usluge u stečaju, OIB 22461687889</izvorni_sadrzaj>
    <derivirana_varijabla naziv="DomainObject.Predmet.ProtustrankaFormatedOIB_1">  PAVIČIĆ INTERIJERI d.o.o. za graditeljstvo, trgovinu i usluge u stečaju, OIB 22461687889</derivirana_varijabla>
  </DomainObject.Predmet.ProtustrankaFormatedOIB>
  <DomainObject.Predmet.ProtustrankaFormatedWithAdress>
    <izvorni_sadrzaj> PAVIČIĆ INTERIJERI d.o.o. za graditeljstvo, trgovinu i usluge u stečaju, Ljudevita Posavskog 6, 10360 Sesvete</izvorni_sadrzaj>
    <derivirana_varijabla naziv="DomainObject.Predmet.ProtustrankaFormatedWithAdress_1"> PAVIČIĆ INTERIJERI d.o.o. za graditeljstvo, trgovinu i usluge u stečaju, Ljudevita Posavskog 6, 10360 Sesvete</derivirana_varijabla>
  </DomainObject.Predmet.ProtustrankaFormatedWithAdress>
  <DomainObject.Predmet.ProtustrankaFormatedWithAdressOIB>
    <izvorni_sadrzaj> PAVIČIĆ INTERIJERI d.o.o. za graditeljstvo, trgovinu i usluge u stečaju, OIB 22461687889, Ljudevita Posavskog 6, 10360 Sesvete</izvorni_sadrzaj>
    <derivirana_varijabla naziv="DomainObject.Predmet.ProtustrankaFormatedWithAdressOIB_1"> PAVIČIĆ INTERIJERI d.o.o. za graditeljstvo, trgovinu i usluge u stečaju, OIB 22461687889, Ljudevita Posavskog 6, 10360 Sesvete</derivirana_varijabla>
  </DomainObject.Predmet.ProtustrankaFormatedWithAdressOIB>
  <DomainObject.Predmet.ProtustrankaWithAdress>
    <izvorni_sadrzaj>PAVIČIĆ INTERIJERI d.o.o. za graditeljstvo, trgovinu i usluge u stečaju Ljudevita Posavskog 6, 10360 Sesvete</izvorni_sadrzaj>
    <derivirana_varijabla naziv="DomainObject.Predmet.ProtustrankaWithAdress_1">PAVIČIĆ INTERIJERI d.o.o. za graditeljstvo, trgovinu i usluge u stečaju Ljudevita Posavskog 6, 10360 Sesvete</derivirana_varijabla>
  </DomainObject.Predmet.ProtustrankaWithAdress>
  <DomainObject.Predmet.ProtustrankaWithAdressOIB>
    <izvorni_sadrzaj>PAVIČIĆ INTERIJERI d.o.o. za graditeljstvo, trgovinu i usluge u stečaju, OIB 22461687889, Ljudevita Posavskog 6, 10360 Sesvete</izvorni_sadrzaj>
    <derivirana_varijabla naziv="DomainObject.Predmet.ProtustrankaWithAdressOIB_1">PAVIČIĆ INTERIJERI d.o.o. za graditeljstvo, trgovinu i usluge u stečaju, OIB 22461687889, Ljudevita Posavskog 6, 10360 Sesvete</derivirana_varijabla>
  </DomainObject.Predmet.ProtustrankaWithAdressOIB>
  <DomainObject.Predmet.ProtustrankaNazivFormated>
    <izvorni_sadrzaj>PAVIČIĆ INTERIJERI d.o.o. za graditeljstvo, trgovinu i usluge u stečaju</izvorni_sadrzaj>
    <derivirana_varijabla naziv="DomainObject.Predmet.ProtustrankaNazivFormated_1">PAVIČIĆ INTERIJERI d.o.o. za graditeljstvo, trgovinu i usluge u stečaju</derivirana_varijabla>
  </DomainObject.Predmet.ProtustrankaNazivFormated>
  <DomainObject.Predmet.ProtustrankaNazivFormatedOIB>
    <izvorni_sadrzaj>PAVIČIĆ INTERIJERI d.o.o. za graditeljstvo, trgovinu i usluge u stečaju, OIB 22461687889</izvorni_sadrzaj>
    <derivirana_varijabla naziv="DomainObject.Predmet.ProtustrankaNazivFormatedOIB_1">PAVIČIĆ INTERIJERI d.o.o. za graditeljstvo, trgovinu i usluge u stečaju, OIB 22461687889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Čakarić zastupanog po punomoćniku JOVAN DONESKI; Koviljka Pavličić; Zdenko Milas; Marijana Jagunić</izvorni_sadrzaj>
    <derivirana_varijabla naziv="DomainObject.Predmet.StrankaFormated_1">  Ivan Čakarić zastupanog po punomoćniku JOVAN DONESKI; Koviljka Pavličić; Zdenko Milas; Marijana Jagunić</derivirana_varijabla>
  </DomainObject.Predmet.StrankaFormated>
  <DomainObject.Predmet.StrankaFormatedOIB>
    <izvorni_sadrzaj>  Ivan Čakarić, OIB 44084607706 zastupanog po punomoćniku JOVAN DONESKI; Koviljka Pavličić, OIB 27807140707; Zdenko Milas, OIB 24275082512; Marijana Jagunić</izvorni_sadrzaj>
    <derivirana_varijabla naziv="DomainObject.Predmet.StrankaFormatedOIB_1">  Ivan Čakarić, OIB 44084607706 zastupanog po punomoćniku JOVAN DONESKI; Koviljka Pavličić, OIB 27807140707; Zdenko Milas, OIB 24275082512; Marijana Jagunić</derivirana_varijabla>
  </DomainObject.Predmet.StrankaFormatedOIB>
  <DomainObject.Predmet.StrankaFormatedWithAdress>
    <izvorni_sadrzaj> Ivan Čakarić, Vrbovačka Cesta 74, 43500 Vrbovac zastupanog po punomoćniku JOVAN DONESKI; Koviljka Pavličić, Savska Cesta 155 B, 10000 Zagreb; Zdenko Milas, Hrgovići 28, 10000 Zagreb; Marijana Jagunić</izvorni_sadrzaj>
    <derivirana_varijabla naziv="DomainObject.Predmet.StrankaFormatedWithAdress_1"> Ivan Čakarić, Vrbovačka Cesta 74, 43500 Vrbovac zastupanog po punomoćniku JOVAN DONESKI; Koviljka Pavličić, Savska Cesta 155 B, 10000 Zagreb; Zdenko Milas, Hrgovići 28, 10000 Zagreb; Marijana Jagunić</derivirana_varijabla>
  </DomainObject.Predmet.StrankaFormatedWithAdress>
  <DomainObject.Predmet.StrankaFormatedWithAdressOIB>
    <izvorni_sadrzaj> Ivan Čakarić, OIB 44084607706, Vrbovačka Cesta 74, 43500 Vrbovac zastupanog po punomoćniku JOVAN DONESKI; Koviljka Pavličić, OIB 27807140707, Savska Cesta 155 B, 10000 Zagreb; Zdenko Milas, OIB 24275082512, Hrgovići 28, 10000 Zagreb; Marijana Jagunić</izvorni_sadrzaj>
    <derivirana_varijabla naziv="DomainObject.Predmet.StrankaFormatedWithAdressOIB_1"> Ivan Čakarić, OIB 44084607706, Vrbovačka Cesta 74, 43500 Vrbovac zastupanog po punomoćniku JOVAN DONESKI; Koviljka Pavličić, OIB 27807140707, Savska Cesta 155 B, 10000 Zagreb; Zdenko Milas, OIB 24275082512, Hrgovići 28, 10000 Zagreb; Marijana Jagunić</derivirana_varijabla>
  </DomainObject.Predmet.StrankaFormatedWithAdressOIB>
  <DomainObject.Predmet.StrankaWithAdress>
    <izvorni_sadrzaj>Ivan Čakarić Vrbovačka Cesta 74,43500 Vrbovac,Koviljka Pavličić Savska Cesta 155 B,10000 Zagreb,Zdenko Milas Hrgovići 28,10000 Zagreb,Marijana Jagunić </izvorni_sadrzaj>
    <derivirana_varijabla naziv="DomainObject.Predmet.StrankaWithAdress_1">Ivan Čakarić Vrbovačka Cesta 74,43500 Vrbovac,Koviljka Pavličić Savska Cesta 155 B,10000 Zagreb,Zdenko Milas Hrgovići 28,10000 Zagreb,Marijana Jagunić </derivirana_varijabla>
  </DomainObject.Predmet.StrankaWithAdress>
  <DomainObject.Predmet.StrankaWithAdressOIB>
    <izvorni_sadrzaj>Ivan Čakarić, OIB 44084607706, Vrbovačka Cesta 74,43500 Vrbovac,Koviljka Pavličić, OIB 27807140707, Savska Cesta 155 B,10000 Zagreb,Zdenko Milas, OIB 24275082512, Hrgovići 28,10000 Zagreb,Marijana Jagunić</izvorni_sadrzaj>
    <derivirana_varijabla naziv="DomainObject.Predmet.StrankaWithAdressOIB_1">Ivan Čakarić, OIB 44084607706, Vrbovačka Cesta 74,43500 Vrbovac,Koviljka Pavličić, OIB 27807140707, Savska Cesta 155 B,10000 Zagreb,Zdenko Milas, OIB 24275082512, Hrgovići 28,10000 Zagreb,Marijana Jagunić</derivirana_varijabla>
  </DomainObject.Predmet.StrankaWithAdressOIB>
  <DomainObject.Predmet.StrankaNazivFormated>
    <izvorni_sadrzaj>Ivan Čakarić,Koviljka Pavličić,Zdenko Milas,Marijana Jagunić</izvorni_sadrzaj>
    <derivirana_varijabla naziv="DomainObject.Predmet.StrankaNazivFormated_1">Ivan Čakarić,Koviljka Pavličić,Zdenko Milas,Marijana Jagunić</derivirana_varijabla>
  </DomainObject.Predmet.StrankaNazivFormated>
  <DomainObject.Predmet.StrankaNazivFormatedOIB>
    <izvorni_sadrzaj>Ivan Čakarić, OIB 44084607706,Koviljka Pavličić, OIB 27807140707,Zdenko Milas, OIB 24275082512,Marijana Jagunić</izvorni_sadrzaj>
    <derivirana_varijabla naziv="DomainObject.Predmet.StrankaNazivFormatedOIB_1">Ivan Čakarić, OIB 44084607706,Koviljka Pavličić, OIB 27807140707,Zdenko Milas, OIB 24275082512,Marijana Jagunić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Ivan Čakarić zastupanog po punomoćniku JOVAN DONESKI</item>
      <item>Koviljka Pavličić</item>
      <item>Zdenko Milas</item>
      <item>Marijana Jagunić</item>
    </izvorni_sadrzaj>
    <derivirana_varijabla naziv="DomainObject.Predmet.StrankaListFormated_1">
      <item>Ivan Čakarić zastupanog po punomoćniku JOVAN DONESKI</item>
      <item>Koviljka Pavličić</item>
      <item>Zdenko Milas</item>
      <item>Marijana Jagunić</item>
    </derivirana_varijabla>
  </DomainObject.Predmet.StrankaListFormated>
  <DomainObject.Predmet.StrankaListFormatedOIB>
    <izvorni_sadrzaj>
      <item>Ivan Čakarić, OIB 44084607706 zastupanog po punomoćniku JOVAN DONESKI</item>
      <item>Koviljka Pavličić, OIB 27807140707</item>
      <item>Zdenko Milas, OIB 24275082512</item>
      <item>Marijana Jagunić</item>
    </izvorni_sadrzaj>
    <derivirana_varijabla naziv="DomainObject.Predmet.StrankaListFormatedOIB_1">
      <item>Ivan Čakarić, OIB 44084607706 zastupanog po punomoćniku JOVAN DONESKI</item>
      <item>Koviljka Pavličić, OIB 27807140707</item>
      <item>Zdenko Milas, OIB 24275082512</item>
      <item>Marijana Jagunić</item>
    </derivirana_varijabla>
  </DomainObject.Predmet.StrankaListFormatedOIB>
  <DomainObject.Predmet.StrankaListFormatedWithAdress>
    <izvorni_sadrzaj>
      <item>Ivan Čakarić, Vrbovačka Cesta 74, 43500 Vrbovac zastupanog po punomoćniku JOVAN DONESKI</item>
      <item>Koviljka Pavličić, Savska Cesta 155 B, 10000 Zagreb</item>
      <item>Zdenko Milas, Hrgovići 28, 10000 Zagreb</item>
      <item>Marijana Jagunić</item>
    </izvorni_sadrzaj>
    <derivirana_varijabla naziv="DomainObject.Predmet.StrankaListFormatedWithAdress_1">
      <item>Ivan Čakarić, Vrbovačka Cesta 74, 43500 Vrbovac zastupanog po punomoćniku JOVAN DONESKI</item>
      <item>Koviljka Pavličić, Savska Cesta 155 B, 10000 Zagreb</item>
      <item>Zdenko Milas, Hrgovići 28, 10000 Zagreb</item>
      <item>Marijana Jagunić</item>
    </derivirana_varijabla>
  </DomainObject.Predmet.StrankaListFormatedWithAdress>
  <DomainObject.Predmet.StrankaListFormatedWithAdressOIB>
    <izvorni_sadrzaj>
      <item>Ivan Čakarić, OIB 44084607706, Vrbovačka Cesta 74, 43500 Vrbovac zastupanog po punomoćniku JOVAN DONESKI</item>
      <item>Koviljka Pavličić, OIB 27807140707, Savska Cesta 155 B, 10000 Zagreb</item>
      <item>Zdenko Milas, OIB 24275082512, Hrgovići 28, 10000 Zagreb</item>
      <item>Marijana Jagunić</item>
    </izvorni_sadrzaj>
    <derivirana_varijabla naziv="DomainObject.Predmet.StrankaListFormatedWithAdressOIB_1">
      <item>Ivan Čakarić, OIB 44084607706, Vrbovačka Cesta 74, 43500 Vrbovac zastupanog po punomoćniku JOVAN DONESKI</item>
      <item>Koviljka Pavličić, OIB 27807140707, Savska Cesta 155 B, 10000 Zagreb</item>
      <item>Zdenko Milas, OIB 24275082512, Hrgovići 28, 10000 Zagreb</item>
      <item>Marijana Jagunić</item>
    </derivirana_varijabla>
  </DomainObject.Predmet.StrankaListFormatedWithAdressOIB>
  <DomainObject.Predmet.StrankaListNazivFormated>
    <izvorni_sadrzaj>
      <item>Ivan Čakarić</item>
      <item>Koviljka Pavličić</item>
      <item>Zdenko Milas</item>
      <item>Marijana Jagunić</item>
    </izvorni_sadrzaj>
    <derivirana_varijabla naziv="DomainObject.Predmet.StrankaListNazivFormated_1">
      <item>Ivan Čakarić</item>
      <item>Koviljka Pavličić</item>
      <item>Zdenko Milas</item>
      <item>Marijana Jagunić</item>
    </derivirana_varijabla>
  </DomainObject.Predmet.StrankaListNazivFormated>
  <DomainObject.Predmet.StrankaListNazivFormatedOIB>
    <izvorni_sadrzaj>
      <item>Ivan Čakarić, OIB 44084607706</item>
      <item>Koviljka Pavličić, OIB 27807140707</item>
      <item>Zdenko Milas, OIB 24275082512</item>
      <item>Marijana Jagunić</item>
    </izvorni_sadrzaj>
    <derivirana_varijabla naziv="DomainObject.Predmet.StrankaListNazivFormatedOIB_1">
      <item>Ivan Čakarić, OIB 44084607706</item>
      <item>Koviljka Pavličić, OIB 27807140707</item>
      <item>Zdenko Milas, OIB 24275082512</item>
      <item>Marijana Jagunić</item>
    </derivirana_varijabla>
  </DomainObject.Predmet.StrankaListNazivFormatedOIB>
  <DomainObject.Predmet.ProtuStrankaListFormated>
    <izvorni_sadrzaj>
      <item>PAVIČIĆ INTERIJERI d.o.o. za graditeljstvo, trgovinu i usluge u stečaju</item>
    </izvorni_sadrzaj>
    <derivirana_varijabla naziv="DomainObject.Predmet.ProtuStrankaListFormated_1">
      <item>PAVIČIĆ INTERIJERI d.o.o. za graditeljstvo, trgovinu i usluge u stečaju</item>
    </derivirana_varijabla>
  </DomainObject.Predmet.ProtuStrankaListFormated>
  <DomainObject.Predmet.ProtuStrankaListFormatedOIB>
    <izvorni_sadrzaj>
      <item>PAVIČIĆ INTERIJERI d.o.o. za graditeljstvo, trgovinu i usluge u stečaju, OIB 22461687889</item>
    </izvorni_sadrzaj>
    <derivirana_varijabla naziv="DomainObject.Predmet.ProtuStrankaListFormatedOIB_1">
      <item>PAVIČIĆ INTERIJERI d.o.o. za graditeljstvo, trgovinu i usluge u stečaju, OIB 22461687889</item>
    </derivirana_varijabla>
  </DomainObject.Predmet.ProtuStrankaListFormatedOIB>
  <DomainObject.Predmet.ProtuStrankaListFormatedWithAdress>
    <izvorni_sadrzaj>
      <item>PAVIČIĆ INTERIJERI d.o.o. za graditeljstvo, trgovinu i usluge u stečaju, Ljudevita Posavskog 6, 10360 Sesvete</item>
    </izvorni_sadrzaj>
    <derivirana_varijabla naziv="DomainObject.Predmet.ProtuStrankaListFormatedWithAdress_1">
      <item>PAVIČIĆ INTERIJERI d.o.o. za graditeljstvo, trgovinu i usluge u stečaju, Ljudevita Posavskog 6, 10360 Sesvete</item>
    </derivirana_varijabla>
  </DomainObject.Predmet.ProtuStrankaListFormatedWithAdress>
  <DomainObject.Predmet.ProtuStrankaListFormatedWithAdressOIB>
    <izvorni_sadrzaj>
      <item>PAVIČIĆ INTERIJERI d.o.o. za graditeljstvo, trgovinu i usluge u stečaju, OIB 22461687889, Ljudevita Posavskog 6, 10360 Sesvete</item>
    </izvorni_sadrzaj>
    <derivirana_varijabla naziv="DomainObject.Predmet.ProtuStrankaListFormatedWithAdressOIB_1">
      <item>PAVIČIĆ INTERIJERI d.o.o. za graditeljstvo, trgovinu i usluge u stečaju, OIB 22461687889, Ljudevita Posavskog 6, 10360 Sesvete</item>
    </derivirana_varijabla>
  </DomainObject.Predmet.ProtuStrankaListFormatedWithAdressOIB>
  <DomainObject.Predmet.ProtuStrankaListNazivFormated>
    <izvorni_sadrzaj>
      <item>PAVIČIĆ INTERIJERI d.o.o. za graditeljstvo, trgovinu i usluge u stečaju</item>
    </izvorni_sadrzaj>
    <derivirana_varijabla naziv="DomainObject.Predmet.ProtuStrankaListNazivFormated_1">
      <item>PAVIČIĆ INTERIJERI d.o.o. za graditeljstvo, trgovinu i usluge u stečaju</item>
    </derivirana_varijabla>
  </DomainObject.Predmet.ProtuStrankaListNazivFormated>
  <DomainObject.Predmet.ProtuStrankaListNazivFormatedOIB>
    <izvorni_sadrzaj>
      <item>PAVIČIĆ INTERIJERI d.o.o. za graditeljstvo, trgovinu i usluge u stečaju, OIB 22461687889</item>
    </izvorni_sadrzaj>
    <derivirana_varijabla naziv="DomainObject.Predmet.ProtuStrankaListNazivFormatedOIB_1">
      <item>PAVIČIĆ INTERIJERI d.o.o. za graditeljstvo, trgovinu i usluge u stečaju, OIB 22461687889</item>
    </derivirana_varijabla>
  </DomainObject.Predmet.ProtuStrankaListNazivFormatedOIB>
  <DomainObject.Predmet.OstaliListFormated>
    <izvorni_sadrzaj>
      <item>JOVAN DONESKI punomoćnik sudionika u postupku Ivan Čakarić</item>
      <item>Željko Picak</item>
      <item>Stjepan Rakarec</item>
      <item>Ministarstvo financija, Porezna uprava</item>
      <item>ŽUPANIJSKO DRŽAVNO ODVJETNIŠTVO U ZAGREBU, GUO</item>
    </izvorni_sadrzaj>
    <derivirana_varijabla naziv="DomainObject.Predmet.OstaliListFormated_1">
      <item>JOVAN DONESKI punomoćnik sudionika u postupku Ivan Čakarić</item>
      <item>Željko Picak</item>
      <item>Stjepan Rakarec</item>
      <item>Ministarstvo financija, Porezna uprava</item>
      <item>ŽUPANIJSKO DRŽAVNO ODVJETNIŠTVO U ZAGREBU, GUO</item>
    </derivirana_varijabla>
  </DomainObject.Predmet.OstaliListFormated>
  <DomainObject.Predmet.OstaliListFormatedOIB>
    <izvorni_sadrzaj>
      <item>JOVAN DONESKI punomoćnik sudionika u postupku Ivan Čakarić</item>
      <item>Željko Picak, OIB 97023582281</item>
      <item>Stjepan Rakarec, OIB 64132194100</item>
      <item>Ministarstvo financija, Porezna uprava, OIB 18683136487</item>
      <item>ŽUPANIJSKO DRŽAVNO ODVJETNIŠTVO U ZAGREBU, GUO</item>
    </izvorni_sadrzaj>
    <derivirana_varijabla naziv="DomainObject.Predmet.OstaliListFormatedOIB_1">
      <item>JOVAN DONESKI punomoćnik sudionika u postupku Ivan Čakarić</item>
      <item>Željko Picak, OIB 97023582281</item>
      <item>Stjepan Rakarec, OIB 64132194100</item>
      <item>Ministarstvo financija, Porezna uprava, OIB 18683136487</item>
      <item>ŽUPANIJSKO DRŽAVNO ODVJETNIŠTVO U ZAGREBU, GUO</item>
    </derivirana_varijabla>
  </DomainObject.Predmet.OstaliListFormatedOIB>
  <DomainObject.Predmet.OstaliListFormatedWithAdress>
    <izvorni_sadrzaj>
      <item>JOVAN DONESKI, Vladimira Nazora 19 b, 43280 Garešnica punomoćnik sudionika u postupku Ivan Čakarić</item>
      <item>Željko Picak, Laslovski Put 18, 10000 Zagreb</item>
      <item>Stjepan Rakarec, Črnkovec 16, 10410 Črnkovec</item>
      <item>Ministarstvo financija, Porezna uprava, Katančićeva 5, 10000 Zagreb</item>
      <item>ŽUPANIJSKO DRŽAVNO ODVJETNIŠTVO U ZAGREBU, GUO</item>
    </izvorni_sadrzaj>
    <derivirana_varijabla naziv="DomainObject.Predmet.OstaliListFormatedWithAdress_1">
      <item>JOVAN DONESKI, Vladimira Nazora 19 b, 43280 Garešnica punomoćnik sudionika u postupku Ivan Čakarić</item>
      <item>Željko Picak, Laslovski Put 18, 10000 Zagreb</item>
      <item>Stjepan Rakarec, Črnkovec 16, 10410 Črnkovec</item>
      <item>Ministarstvo financija, Porezna uprava, Katančićeva 5, 10000 Zagreb</item>
      <item>ŽUPANIJSKO DRŽAVNO ODVJETNIŠTVO U ZAGREBU, GUO</item>
    </derivirana_varijabla>
  </DomainObject.Predmet.OstaliListFormatedWithAdress>
  <DomainObject.Predmet.OstaliListFormatedWithAdressOIB>
    <izvorni_sadrzaj>
      <item>JOVAN DONESKI, Vladimira Nazora 19 b, 43280 Garešnica punomoćnik sudionika u postupku Ivan Čakarić</item>
      <item>Željko Picak, OIB 97023582281, Laslovski Put 18, 10000 Zagreb</item>
      <item>Stjepan Rakarec, OIB 64132194100, Črnkovec 16, 10410 Črnkovec</item>
      <item>Ministarstvo financija, Porezna uprava, OIB 18683136487, Katančićeva 5, 10000 Zagreb</item>
      <item>ŽUPANIJSKO DRŽAVNO ODVJETNIŠTVO U ZAGREBU, GUO</item>
    </izvorni_sadrzaj>
    <derivirana_varijabla naziv="DomainObject.Predmet.OstaliListFormatedWithAdressOIB_1">
      <item>JOVAN DONESKI, Vladimira Nazora 19 b, 43280 Garešnica punomoćnik sudionika u postupku Ivan Čakarić</item>
      <item>Željko Picak, OIB 97023582281, Laslovski Put 18, 10000 Zagreb</item>
      <item>Stjepan Rakarec, OIB 64132194100, Črnkovec 16, 10410 Črnkovec</item>
      <item>Ministarstvo financija, Porezna uprava, OIB 18683136487, Katančićeva 5, 10000 Zagreb</item>
      <item>ŽUPANIJSKO DRŽAVNO ODVJETNIŠTVO U ZAGREBU, GUO</item>
    </derivirana_varijabla>
  </DomainObject.Predmet.OstaliListFormatedWithAdressOIB>
  <DomainObject.Predmet.OstaliListNazivFormated>
    <izvorni_sadrzaj>
      <item>JOVAN DONESKI</item>
      <item>Željko Picak</item>
      <item>Stjepan Rakarec</item>
      <item>Ministarstvo financija, Porezna uprava</item>
      <item>ŽUPANIJSKO DRŽAVNO ODVJETNIŠTVO U ZAGREBU, GUO</item>
    </izvorni_sadrzaj>
    <derivirana_varijabla naziv="DomainObject.Predmet.OstaliListNazivFormated_1">
      <item>JOVAN DONESKI</item>
      <item>Željko Picak</item>
      <item>Stjepan Rakarec</item>
      <item>Ministarstvo financija, Porezna uprava</item>
      <item>ŽUPANIJSKO DRŽAVNO ODVJETNIŠTVO U ZAGREBU, GUO</item>
    </derivirana_varijabla>
  </DomainObject.Predmet.OstaliListNazivFormated>
  <DomainObject.Predmet.OstaliListNazivFormatedOIB>
    <izvorni_sadrzaj>
      <item>JOVAN DONESKI</item>
      <item>Željko Picak, OIB 97023582281</item>
      <item>Stjepan Rakarec, OIB 64132194100</item>
      <item>Ministarstvo financija, Porezna uprava, OIB 18683136487</item>
      <item>ŽUPANIJSKO DRŽAVNO ODVJETNIŠTVO U ZAGREBU, GUO</item>
    </izvorni_sadrzaj>
    <derivirana_varijabla naziv="DomainObject.Predmet.OstaliListNazivFormatedOIB_1">
      <item>JOVAN DONESKI</item>
      <item>Željko Picak, OIB 97023582281</item>
      <item>Stjepan Rakarec, OIB 64132194100</item>
      <item>Ministarstvo financija, Porezna uprava, OIB 18683136487</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2019.</izvorni_sadrzaj>
    <derivirana_varijabla naziv="DomainObject.Datum_1">26. ožujka 2019.</derivirana_varijabla>
  </DomainObject.Datum>
  <DomainObject.PoslovniBrojDokumenta>
    <izvorni_sadrzaj/>
    <derivirana_varijabla naziv="DomainObject.PoslovniBrojDokumenta_1"/>
  </DomainObject.PoslovniBrojDokumenta>
  <DomainObject.Predmet.StrankaIDrugi>
    <izvorni_sadrzaj>Ivan Čakarić i dr.</izvorni_sadrzaj>
    <derivirana_varijabla naziv="DomainObject.Predmet.StrankaIDrugi_1">Ivan Čakarić i dr.</derivirana_varijabla>
  </DomainObject.Predmet.StrankaIDrugi>
  <DomainObject.Predmet.ProtustrankaIDrugi>
    <izvorni_sadrzaj>PAVIČIĆ INTERIJERI d.o.o. za graditeljstvo, trgovinu i usluge u stečaju</izvorni_sadrzaj>
    <derivirana_varijabla naziv="DomainObject.Predmet.ProtustrankaIDrugi_1">PAVIČIĆ INTERIJERI d.o.o. za graditeljstvo, trgovinu i usluge u stečaju</derivirana_varijabla>
  </DomainObject.Predmet.ProtustrankaIDrugi>
  <DomainObject.Predmet.StrankaIDrugiAdressOIB>
    <izvorni_sadrzaj>Ivan Čakarić, OIB 44084607706, Vrbovačka Cesta 74, 43500 Vrbovac i dr.</izvorni_sadrzaj>
    <derivirana_varijabla naziv="DomainObject.Predmet.StrankaIDrugiAdressOIB_1">Ivan Čakarić, OIB 44084607706, Vrbovačka Cesta 74, 43500 Vrbovac i dr.</derivirana_varijabla>
  </DomainObject.Predmet.StrankaIDrugiAdressOIB>
  <DomainObject.Predmet.ProtustrankaIDrugiAdressOIB>
    <izvorni_sadrzaj>PAVIČIĆ INTERIJERI d.o.o. za graditeljstvo, trgovinu i usluge u stečaju, OIB 22461687889, Ljudevita Posavskog 6, 10360 Sesvete</izvorni_sadrzaj>
    <derivirana_varijabla naziv="DomainObject.Predmet.ProtustrankaIDrugiAdressOIB_1">PAVIČIĆ INTERIJERI d.o.o. za graditeljstvo, trgovinu i usluge u stečaju, OIB 22461687889, Ljudevita Posavskog 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Čakarić</item>
      <item>PAVIČIĆ INTERIJERI d.o.o. za graditeljstvo, trgovinu i usluge u stečaju</item>
      <item>JOVAN DONESKI</item>
      <item>Željko Picak</item>
      <item>Stjepan Rakarec</item>
      <item>Ministarstvo financija, Porezna uprava</item>
      <item>ŽUPANIJSKO DRŽAVNO ODVJETNIŠTVO U ZAGREBU, GUO</item>
      <item>Koviljka Pavličić</item>
      <item>Zdenko Milas</item>
      <item>Marijana Jagunić</item>
    </izvorni_sadrzaj>
    <derivirana_varijabla naziv="DomainObject.Predmet.SudioniciListNaziv_1">
      <item>Ivan Čakarić</item>
      <item>PAVIČIĆ INTERIJERI d.o.o. za graditeljstvo, trgovinu i usluge u stečaju</item>
      <item>JOVAN DONESKI</item>
      <item>Željko Picak</item>
      <item>Stjepan Rakarec</item>
      <item>Ministarstvo financija, Porezna uprava</item>
      <item>ŽUPANIJSKO DRŽAVNO ODVJETNIŠTVO U ZAGREBU, GUO</item>
      <item>Koviljka Pavličić</item>
      <item>Zdenko Milas</item>
      <item>Marijana Jagunić</item>
    </derivirana_varijabla>
  </DomainObject.Predmet.SudioniciListNaziv>
  <DomainObject.Predmet.SudioniciListAdressOIB>
    <izvorni_sadrzaj>
      <item>Ivan Čakarić, OIB 44084607706, Vrbovačka Cesta 74,43500 Vrbovac</item>
      <item>PAVIČIĆ INTERIJERI d.o.o. za graditeljstvo, trgovinu i usluge u stečaju, OIB 22461687889, Ljudevita Posavskog 6,10360 Sesvete</item>
      <item>JOVAN DONESKI, Vladimira Nazora 19 b,43280 Garešnica</item>
      <item>Željko Picak, OIB 97023582281, Laslovski Put 18,10000 Zagreb</item>
      <item>Stjepan Rakarec, OIB 64132194100, Črnkovec 16,10410 Črnkovec</item>
      <item>Ministarstvo financija, Porezna uprava, OIB 18683136487, Katančićeva 5,10000 Zagreb</item>
      <item>ŽUPANIJSKO DRŽAVNO ODVJETNIŠTVO U ZAGREBU, GUO</item>
      <item>Koviljka Pavličić, OIB 27807140707, Savska Cesta 155 B,10000 Zagreb</item>
      <item>Zdenko Milas, OIB 24275082512, Hrgovići 28,10000 Zagreb</item>
      <item>Marijana Jagunić</item>
    </izvorni_sadrzaj>
    <derivirana_varijabla naziv="DomainObject.Predmet.SudioniciListAdressOIB_1">
      <item>Ivan Čakarić, OIB 44084607706, Vrbovačka Cesta 74,43500 Vrbovac</item>
      <item>PAVIČIĆ INTERIJERI d.o.o. za graditeljstvo, trgovinu i usluge u stečaju, OIB 22461687889, Ljudevita Posavskog 6,10360 Sesvete</item>
      <item>JOVAN DONESKI, Vladimira Nazora 19 b,43280 Garešnica</item>
      <item>Željko Picak, OIB 97023582281, Laslovski Put 18,10000 Zagreb</item>
      <item>Stjepan Rakarec, OIB 64132194100, Črnkovec 16,10410 Črnkovec</item>
      <item>Ministarstvo financija, Porezna uprava, OIB 18683136487, Katančićeva 5,10000 Zagreb</item>
      <item>ŽUPANIJSKO DRŽAVNO ODVJETNIŠTVO U ZAGREBU, GUO</item>
      <item>Koviljka Pavličić, OIB 27807140707, Savska Cesta 155 B,10000 Zagreb</item>
      <item>Zdenko Milas, OIB 24275082512, Hrgovići 28,10000 Zagreb</item>
      <item>Marijana Jagunić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44084607706</item>
      <item>, OIB 22461687889</item>
      <item>, OIB null</item>
      <item>, OIB 97023582281</item>
      <item>, OIB 64132194100</item>
      <item>, OIB 18683136487</item>
      <item>, OIB null</item>
      <item>, OIB 27807140707</item>
      <item>, OIB 24275082512</item>
      <item>, OIB null</item>
    </izvorni_sadrzaj>
    <derivirana_varijabla naziv="DomainObject.Predmet.SudioniciListNazivOIB_1">
      <item>, OIB 44084607706</item>
      <item>, OIB 22461687889</item>
      <item>, OIB null</item>
      <item>, OIB 97023582281</item>
      <item>, OIB 64132194100</item>
      <item>, OIB 18683136487</item>
      <item>, OIB null</item>
      <item>, OIB 27807140707</item>
      <item>, OIB 24275082512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7. siječnja 2019.</izvorni_sadrzaj>
    <derivirana_varijabla naziv="DomainObject.PredzadnjaOdlukaIzPredmeta.DatumDonosenjaOdluke_1">7. siječnja 2019.</derivirana_varijabla>
  </DomainObject.PredzadnjaOdlukaIzPredmeta.DatumDonosenjaOdluke>
  <DomainObject.PredzadnjaOdlukaIzPredmeta.Oznaka>
    <izvorni_sadrzaj>St-137/2014-115</izvorni_sadrzaj>
    <derivirana_varijabla naziv="DomainObject.PredzadnjaOdlukaIzPredmeta.Oznaka_1">St-137/2014-115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1293F0-9FB8-43C1-80C2-3916F894AF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1047</properties:Words>
  <properties:Characters>5745</properties:Characters>
  <properties:Lines>130</properties:Lines>
  <properties:Paragraphs>36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2019-03-26T11:12:00Z</dcterms:created>
  <dc:creator>x</dc:creator>
  <cp:lastModifiedBy>Renata Klokočki</cp:lastModifiedBy>
  <cp:lastPrinted>2019-03-26T11:34:00Z</cp:lastPrinted>
  <dcterms:modified xmlns:xsi="http://www.w3.org/2001/XMLSchema-instance" xsi:type="dcterms:W3CDTF">2019-03-26T11:35:00Z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(RJEŠENJE O ZAKLJUČENJU STEČAJA -PAVIČIĆ INTERIJERI.docx)</vt:lpwstr>
  </prop:property>
  <prop:property name="CC_coloring" pid="4" fmtid="{D5CDD505-2E9C-101B-9397-08002B2CF9AE}">
    <vt:bool>false</vt:bool>
  </prop:property>
  <prop:property name="BrojStranica" pid="5" fmtid="{D5CDD505-2E9C-101B-9397-08002B2CF9AE}">
    <vt:i4>3</vt:i4>
  </prop:property>
</prop:Properties>
</file>