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be53" w14:paraId="027be53" w:rsidRDefault="00912AF9" w:rsidP="00E76201" w:rsidR="006B110B">
      <w:pPr>
        <w:pStyle w:val="TijeloA"/>
        <w:jc w:val="both"/>
        <w15:collapsed w:val="false"/>
        <w:rPr>
          <w:rFonts w:hAnsi="Tahoma" w:ascii="Tahoma"/>
          <w:sz w:val="20"/>
          <w:szCs w:val="20"/>
        </w:rPr>
      </w:pPr>
      <w:bookmarkStart w:name="_GoBack" w:id="0"/>
      <w:bookmarkEnd w:id="0"/>
      <w:r>
        <w:rPr>
          <w:rFonts w:hAnsi="Tahoma" w:ascii="Tahoma"/>
          <w:sz w:val="20"/>
          <w:szCs w:val="20"/>
        </w:rPr>
        <w:t>Varadin, 08</w:t>
      </w:r>
      <w:r w:rsidR="006B110B">
        <w:rPr>
          <w:rFonts w:hAnsi="Tahoma" w:ascii="Tahoma"/>
          <w:sz w:val="20"/>
          <w:szCs w:val="20"/>
        </w:rPr>
        <w:t>.0</w:t>
      </w:r>
      <w:r>
        <w:rPr>
          <w:rFonts w:hAnsi="Tahoma" w:ascii="Tahoma"/>
          <w:sz w:val="20"/>
          <w:szCs w:val="20"/>
        </w:rPr>
        <w:t>1</w:t>
      </w:r>
      <w:r w:rsidR="006B110B">
        <w:rPr>
          <w:rFonts w:hAnsi="Tahoma" w:ascii="Tahoma"/>
          <w:sz w:val="20"/>
          <w:szCs w:val="20"/>
        </w:rPr>
        <w:t>.201</w:t>
      </w:r>
      <w:r>
        <w:rPr>
          <w:rFonts w:hAnsi="Tahoma" w:ascii="Tahoma"/>
          <w:sz w:val="20"/>
          <w:szCs w:val="20"/>
        </w:rPr>
        <w:t>9</w:t>
      </w:r>
      <w:r w:rsidR="006B110B">
        <w:rPr>
          <w:rFonts w:hAnsi="Tahoma" w:ascii="Tahoma"/>
          <w:sz w:val="20"/>
          <w:szCs w:val="20"/>
        </w:rPr>
        <w:t>.g.</w:t>
      </w:r>
    </w:p>
    <w:p w:rsidRDefault="006B110B" w:rsidP="00E76201" w:rsidR="006B110B">
      <w:pPr>
        <w:pStyle w:val="TijeloA"/>
        <w:jc w:val="both"/>
        <w:rPr>
          <w:rFonts w:hAnsi="Tahoma" w:ascii="Tahoma"/>
          <w:sz w:val="20"/>
          <w:szCs w:val="20"/>
        </w:rPr>
      </w:pPr>
    </w:p>
    <w:p w:rsidRDefault="00E76201" w:rsidP="00E76201" w:rsidR="00E76201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Nadležni trgovački sud: </w:t>
      </w: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ČKI SUD U VARAŽ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E76201" w:rsidP="00E76201" w:rsidR="00E76201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Poslovni broj spisa        </w:t>
      </w:r>
      <w:r>
        <w:rPr>
          <w:rFonts w:hAnsi="Tahoma" w:ascii="Tahoma"/>
          <w:b/>
          <w:bCs/>
          <w:sz w:val="20"/>
          <w:szCs w:val="20"/>
        </w:rPr>
        <w:t>St-449/2013</w:t>
      </w:r>
      <w:r>
        <w:rPr>
          <w:rFonts w:hAnsi="Tahoma" w:ascii="Tahoma"/>
          <w:sz w:val="20"/>
          <w:szCs w:val="20"/>
        </w:rPr>
        <w:t xml:space="preserve"> </w:t>
      </w:r>
    </w:p>
    <w:p w:rsidRDefault="00E76201" w:rsidP="00912AF9" w:rsidR="00912AF9">
      <w:pPr>
        <w:pStyle w:val="TijeloA"/>
        <w:tabs>
          <w:tab w:pos="4536" w:val="center"/>
          <w:tab w:pos="9046" w:val="right"/>
        </w:tabs>
        <w:spacing w:lineRule="auto" w:line="288" w:after="0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Dužnik:                       </w:t>
      </w:r>
      <w:r w:rsidR="00912AF9">
        <w:rPr>
          <w:rFonts w:hAnsi="Tahoma" w:ascii="Tahoma"/>
          <w:b/>
          <w:bCs/>
          <w:sz w:val="20"/>
          <w:szCs w:val="20"/>
        </w:rPr>
        <w:t>Stečajna masa iza Trgo-gea d.o.o. u stečaju</w:t>
      </w:r>
    </w:p>
    <w:p w:rsidRDefault="00912AF9" w:rsidP="00912AF9" w:rsidR="00912AF9">
      <w:pPr>
        <w:pStyle w:val="TijeloA"/>
        <w:tabs>
          <w:tab w:pos="4536" w:val="center"/>
          <w:tab w:pos="9046" w:val="right"/>
        </w:tabs>
        <w:spacing w:lineRule="auto" w:line="288" w:after="0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                                    Varaždin, Trakošćanska 9a, OIB: 07151260882</w:t>
      </w:r>
    </w:p>
    <w:p w:rsidRDefault="00E76201" w:rsidP="00912AF9" w:rsidR="00E76201">
      <w:pPr>
        <w:pStyle w:val="TijeloA"/>
        <w:rPr>
          <w:rFonts w:cs="Tahoma" w:eastAsia="Tahoma" w:hAnsi="Tahoma" w:ascii="Tahoma"/>
          <w:sz w:val="20"/>
          <w:szCs w:val="20"/>
        </w:rPr>
      </w:pPr>
    </w:p>
    <w:p w:rsidRDefault="00124612" w:rsidP="00124612" w:rsidR="00124612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FF3CBF" w:rsidP="00124612" w:rsidR="00FF3CB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FF3CBF" w:rsidP="00FF3CBF" w:rsidR="00FF3CBF" w:rsidRPr="006B110B">
      <w:pPr>
        <w:pStyle w:val="Standardno"/>
        <w:spacing w:lineRule="auto" w:line="288"/>
        <w:ind w:firstLine="708" w:left="4956"/>
        <w:jc w:val="both"/>
        <w:rPr>
          <w:rFonts w:hAnsi="Tahoma" w:ascii="Tahoma"/>
          <w:b/>
          <w:sz w:val="20"/>
          <w:szCs w:val="20"/>
        </w:rPr>
      </w:pPr>
      <w:r w:rsidRPr="006B110B">
        <w:rPr>
          <w:rFonts w:hAnsi="Tahoma" w:ascii="Tahoma"/>
          <w:b/>
          <w:sz w:val="20"/>
          <w:szCs w:val="20"/>
        </w:rPr>
        <w:t>TRGOVAČKI SUD U VARAŽDINU</w:t>
      </w:r>
    </w:p>
    <w:p w:rsidRDefault="00FF3CBF" w:rsidP="00FF3CBF" w:rsidR="00FF3CBF" w:rsidRPr="006B110B">
      <w:pPr>
        <w:pStyle w:val="Standardno"/>
        <w:spacing w:lineRule="auto" w:line="288"/>
        <w:ind w:firstLine="708" w:left="4956"/>
        <w:jc w:val="both"/>
        <w:rPr>
          <w:rFonts w:hAnsi="Tahoma" w:ascii="Tahoma"/>
          <w:b/>
          <w:sz w:val="20"/>
          <w:szCs w:val="20"/>
        </w:rPr>
      </w:pPr>
      <w:r w:rsidRPr="006B110B">
        <w:rPr>
          <w:rFonts w:hAnsi="Tahoma" w:ascii="Tahoma"/>
          <w:b/>
          <w:sz w:val="20"/>
          <w:szCs w:val="20"/>
        </w:rPr>
        <w:t>ST-449/2013</w:t>
      </w:r>
    </w:p>
    <w:p w:rsidRDefault="00FF3CBF" w:rsidP="00FF3CBF" w:rsidR="00FF3CB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6B110B" w:rsidP="00FF3CBF" w:rsidR="006B110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912AF9" w:rsidP="00912AF9" w:rsidR="00912AF9" w:rsidRPr="00DA613E">
      <w:pPr>
        <w:jc w:val="center"/>
        <w:rPr>
          <w:rFonts w:cs="Tahoma" w:hAnsi="Tahoma" w:ascii="Tahoma"/>
          <w:b/>
          <w:lang w:val="hr-HR"/>
        </w:rPr>
      </w:pPr>
      <w:r w:rsidRPr="00DA613E">
        <w:rPr>
          <w:rFonts w:cs="Tahoma" w:hAnsi="Tahoma" w:ascii="Tahoma"/>
          <w:b/>
          <w:lang w:val="hr-HR"/>
        </w:rPr>
        <w:t>IZVJEŠĆE STEČAJNOGA UPRAVITELJA O TIJEKU STEČAJNOGA POSTUPKA I STANJU STEČAJNE MASE</w:t>
      </w:r>
    </w:p>
    <w:p w:rsidRDefault="00912AF9" w:rsidP="00912AF9" w:rsidR="00912AF9" w:rsidRPr="00DA613E">
      <w:pPr>
        <w:jc w:val="center"/>
        <w:rPr>
          <w:rFonts w:cs="Tahoma" w:hAnsi="Tahoma" w:ascii="Tahoma"/>
          <w:lang w:val="hr-HR"/>
        </w:rPr>
      </w:pPr>
    </w:p>
    <w:p w:rsidRDefault="00912AF9" w:rsidP="00912AF9" w:rsidR="00912AF9" w:rsidRPr="00DA613E">
      <w:pPr>
        <w:jc w:val="center"/>
        <w:rPr>
          <w:rFonts w:cs="Tahoma" w:hAnsi="Tahoma" w:ascii="Tahoma"/>
          <w:lang w:val="hr-HR"/>
        </w:rPr>
      </w:pPr>
    </w:p>
    <w:p w:rsidRDefault="00912AF9" w:rsidP="00912AF9" w:rsidR="00912AF9" w:rsidRPr="00DA613E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sz w:val="20"/>
          <w:szCs w:val="20"/>
          <w:u w:val="single"/>
          <w:lang w:val="hr-HR"/>
        </w:rPr>
      </w:pPr>
      <w:r w:rsidRPr="00DA613E">
        <w:rPr>
          <w:rFonts w:cs="Tahoma" w:hAnsi="Tahoma" w:ascii="Tahoma"/>
          <w:b/>
          <w:sz w:val="20"/>
          <w:szCs w:val="20"/>
          <w:u w:val="single"/>
          <w:lang w:val="hr-HR"/>
        </w:rPr>
        <w:t>1. TIJEK STEČAJNOGA POSTUPKA U RAZDOBLJU OD 2</w:t>
      </w:r>
      <w:r>
        <w:rPr>
          <w:rFonts w:cs="Tahoma" w:hAnsi="Tahoma" w:ascii="Tahoma"/>
          <w:b/>
          <w:sz w:val="20"/>
          <w:szCs w:val="20"/>
          <w:u w:val="single"/>
          <w:lang w:val="hr-HR"/>
        </w:rPr>
        <w:t>3.11.2018. DO 08.01</w:t>
      </w:r>
      <w:r w:rsidRPr="00DA613E">
        <w:rPr>
          <w:rFonts w:cs="Tahoma" w:hAnsi="Tahoma" w:ascii="Tahoma"/>
          <w:b/>
          <w:sz w:val="20"/>
          <w:szCs w:val="20"/>
          <w:u w:val="single"/>
          <w:lang w:val="hr-HR"/>
        </w:rPr>
        <w:t>.201</w:t>
      </w:r>
      <w:r>
        <w:rPr>
          <w:rFonts w:cs="Tahoma" w:hAnsi="Tahoma" w:ascii="Tahoma"/>
          <w:b/>
          <w:sz w:val="20"/>
          <w:szCs w:val="20"/>
          <w:u w:val="single"/>
          <w:lang w:val="hr-HR"/>
        </w:rPr>
        <w:t>9</w:t>
      </w:r>
      <w:r w:rsidRPr="00DA613E">
        <w:rPr>
          <w:rFonts w:cs="Tahoma" w:hAnsi="Tahoma" w:ascii="Tahoma"/>
          <w:b/>
          <w:sz w:val="20"/>
          <w:szCs w:val="20"/>
          <w:u w:val="single"/>
          <w:lang w:val="hr-HR"/>
        </w:rPr>
        <w:t>.</w:t>
      </w:r>
    </w:p>
    <w:p w:rsidRDefault="00FF3CBF" w:rsidP="00124612" w:rsidR="00FF3CB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AA51AB" w:rsidP="00AA51AB" w:rsidR="00AA51A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Rješenjem</w:t>
      </w:r>
      <w:r w:rsidRPr="00FF3CBF"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Trgovačkog suda u Varaždinu br. St-449/2013 od dana 28.12.2017. godine zaključen je stečajni postupak nad stečajnim dužnikom TRGO-GEA  d.o.o., Nedelišće, a po pravomoćnosti istog stečajni dužnik je dana 22.02.2018.g. brisan iz sudskog registra.</w:t>
      </w:r>
    </w:p>
    <w:p w:rsidRDefault="00AA51AB" w:rsidP="00AA51AB" w:rsidR="00AA51A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FF3CBF" w:rsidP="00124612" w:rsidR="00912AF9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Rješenjem Trgovačkog suda</w:t>
      </w:r>
      <w:r w:rsidR="00124612">
        <w:rPr>
          <w:rFonts w:hAnsi="Tahoma" w:ascii="Tahoma"/>
          <w:sz w:val="20"/>
          <w:szCs w:val="20"/>
        </w:rPr>
        <w:t xml:space="preserve"> u Varaždinu</w:t>
      </w:r>
      <w:r>
        <w:rPr>
          <w:rFonts w:hAnsi="Tahoma" w:ascii="Tahoma"/>
          <w:sz w:val="20"/>
          <w:szCs w:val="20"/>
        </w:rPr>
        <w:t xml:space="preserve"> br. </w:t>
      </w:r>
      <w:r w:rsidR="00124612">
        <w:rPr>
          <w:rFonts w:hAnsi="Tahoma" w:ascii="Tahoma"/>
          <w:sz w:val="20"/>
          <w:szCs w:val="20"/>
        </w:rPr>
        <w:t>St-</w:t>
      </w:r>
      <w:r w:rsidR="008F2037">
        <w:rPr>
          <w:rFonts w:hAnsi="Tahoma" w:ascii="Tahoma"/>
          <w:sz w:val="20"/>
          <w:szCs w:val="20"/>
        </w:rPr>
        <w:t>449</w:t>
      </w:r>
      <w:r w:rsidR="00124612">
        <w:rPr>
          <w:rFonts w:hAnsi="Tahoma" w:ascii="Tahoma"/>
          <w:sz w:val="20"/>
          <w:szCs w:val="20"/>
        </w:rPr>
        <w:t>/201</w:t>
      </w:r>
      <w:r w:rsidR="008F2037">
        <w:rPr>
          <w:rFonts w:hAnsi="Tahoma" w:ascii="Tahoma"/>
          <w:sz w:val="20"/>
          <w:szCs w:val="20"/>
        </w:rPr>
        <w:t>3</w:t>
      </w:r>
      <w:r w:rsidR="00912AF9">
        <w:rPr>
          <w:rFonts w:hAnsi="Tahoma" w:ascii="Tahoma"/>
          <w:sz w:val="20"/>
          <w:szCs w:val="20"/>
        </w:rPr>
        <w:t>-222</w:t>
      </w:r>
      <w:r w:rsidR="00124612"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 xml:space="preserve">od dana </w:t>
      </w:r>
      <w:r w:rsidR="00912AF9">
        <w:rPr>
          <w:rFonts w:hAnsi="Tahoma" w:ascii="Tahoma"/>
          <w:sz w:val="20"/>
          <w:szCs w:val="20"/>
        </w:rPr>
        <w:t>23.11</w:t>
      </w:r>
      <w:r w:rsidR="008F2037">
        <w:rPr>
          <w:rFonts w:hAnsi="Tahoma" w:ascii="Tahoma"/>
          <w:sz w:val="20"/>
          <w:szCs w:val="20"/>
        </w:rPr>
        <w:t>.201</w:t>
      </w:r>
      <w:r w:rsidR="00912AF9">
        <w:rPr>
          <w:rFonts w:hAnsi="Tahoma" w:ascii="Tahoma"/>
          <w:sz w:val="20"/>
          <w:szCs w:val="20"/>
        </w:rPr>
        <w:t>8</w:t>
      </w:r>
      <w:r w:rsidR="008F2037">
        <w:rPr>
          <w:rFonts w:hAnsi="Tahoma" w:ascii="Tahoma"/>
          <w:sz w:val="20"/>
          <w:szCs w:val="20"/>
        </w:rPr>
        <w:t>. godine</w:t>
      </w:r>
      <w:r>
        <w:rPr>
          <w:rFonts w:hAnsi="Tahoma" w:ascii="Tahoma"/>
          <w:sz w:val="20"/>
          <w:szCs w:val="20"/>
        </w:rPr>
        <w:t xml:space="preserve"> </w:t>
      </w:r>
      <w:r w:rsidR="00912AF9">
        <w:rPr>
          <w:rFonts w:hAnsi="Tahoma" w:ascii="Tahoma"/>
          <w:sz w:val="20"/>
          <w:szCs w:val="20"/>
        </w:rPr>
        <w:t>naloženo je sudskom registru da izvrši upis stečajne mase iza stečajnog dužnika.</w:t>
      </w:r>
    </w:p>
    <w:p w:rsidRDefault="00912AF9" w:rsidP="00124612" w:rsidR="00912AF9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912AF9" w:rsidP="00912AF9" w:rsidR="00912AF9" w:rsidRPr="00912AF9">
      <w:pPr>
        <w:rPr>
          <w:rFonts w:cs="Tahoma" w:hAnsi="Tahoma" w:ascii="Tahoma"/>
          <w:b/>
          <w:sz w:val="20"/>
          <w:szCs w:val="20"/>
          <w:u w:val="single"/>
          <w:lang w:val="hr-HR"/>
        </w:rPr>
      </w:pPr>
      <w:r w:rsidRPr="00912AF9">
        <w:rPr>
          <w:rFonts w:cs="Tahoma" w:hAnsi="Tahoma" w:ascii="Tahoma"/>
          <w:b/>
          <w:sz w:val="20"/>
          <w:szCs w:val="20"/>
          <w:u w:val="single"/>
          <w:lang w:val="hr-HR"/>
        </w:rPr>
        <w:t xml:space="preserve">II. STANJE STEČAJNE MASE </w:t>
      </w:r>
    </w:p>
    <w:p w:rsidRDefault="00FF3CBF" w:rsidP="00124612" w:rsidR="00FF3CB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AA51AB" w:rsidP="00AA51AB" w:rsidR="00AA51A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Stečajna upraviteljica je podneskom od 27.06.2018.g. obavijestila naslovni sud da je nakon zaključenja stečajnog postupka i brisanja stečajnog dužnika iz sudskog registra, zaprimila dopis FINA-e kojim je obavještava da je zaprimljeno i u redoslijed naplate uvršteno</w:t>
      </w:r>
      <w:r w:rsidRPr="006B110B"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rješenje br. Ovrv-567/09 protiv ovršenika BRANILOVIĆ VALENTINA  sa statusom pravomoćnosti te da će se sredstva plijeniti temeljem istog na poseban depozitni račun do obavijesti ovrhovoditelja – stečajnog dužnika o novom IBAN-u ovrhovoditelja.</w:t>
      </w:r>
    </w:p>
    <w:p w:rsidRDefault="00AA51AB" w:rsidP="00AA51AB" w:rsidR="00AA51A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AA51AB" w:rsidP="00AA51AB" w:rsidR="00AA51A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Slijedom navedenog stečajna upraviteljica zatražila je od FINA-e specifikaciju izvršenja osnove za plaćanje br. Ovrv-567/09 iz koje je vidljivo da dug ovršenika prema stečajnom dužniku iznosi 41.820,45 kn.</w:t>
      </w:r>
    </w:p>
    <w:p w:rsidRDefault="00AA51AB" w:rsidP="00AA51AB" w:rsidR="00AA51A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AA51AB" w:rsidP="00AA51AB" w:rsidR="00AA51A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Obzirom da je naslovni sud izvršio upis stečajne mase, to sam otvorila poslovni račun stečajne mase  i zatražila od FINA-e da se sredstva zaplijenjena od ovršenika Branilović Valentina uplate na IBAN stečajne mase. Do dana pisanja ovog izvješća FINA još nije uplatila navedena sredstva te je stanje na računu 0,00 kn.</w:t>
      </w:r>
    </w:p>
    <w:p w:rsidRDefault="00AA51AB" w:rsidP="00AA51AB" w:rsidR="00AA51A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AA51AB">
        <w:rPr>
          <w:rFonts w:hAnsi="Tahoma" w:ascii="Tahoma"/>
          <w:b/>
          <w:sz w:val="20"/>
          <w:szCs w:val="20"/>
        </w:rPr>
        <w:t>Prilog</w:t>
      </w:r>
      <w:r>
        <w:rPr>
          <w:rFonts w:hAnsi="Tahoma" w:ascii="Tahoma"/>
          <w:sz w:val="20"/>
          <w:szCs w:val="20"/>
        </w:rPr>
        <w:t xml:space="preserve">: dopis FINI od 18.12.2018.g. </w:t>
      </w:r>
    </w:p>
    <w:p w:rsidRDefault="006B110B" w:rsidP="00124612" w:rsidR="006B110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2459AF" w:rsidP="00124612" w:rsidR="002459A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2459AF" w:rsidP="00124612" w:rsidR="002459A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>Nadalje, kod Trgovačkog suda u Varaždinu pod brojem P-83/2016 dana 19.03.2018.g. utvrđen je prekid postupka u parničnom predmetu tužitelja Prprović Matije iz Nedelišća, M. Tita 50 protiv I. tuženika HETA ASSET RESOLUTION HRVATSKA d.o.o., II. Tuženika TRGO-GEA d.o.o. u stečaju III. Tuženika Prprović Željka iz Nedelišća, M. Tita 50 zbog prestanka postojanja II. Tuženika.</w:t>
      </w:r>
      <w:r w:rsidR="00AA51AB"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U navedenom parničnom predmetu stranke su postigle sporazum temeljem kojeg će tužitelj povući tužbu, a I. Tuženik pristaje na povlačenje iste.</w:t>
      </w:r>
      <w:r w:rsidR="00AA51AB">
        <w:rPr>
          <w:rFonts w:hAnsi="Tahoma" w:ascii="Tahoma"/>
          <w:sz w:val="20"/>
          <w:szCs w:val="20"/>
        </w:rPr>
        <w:t xml:space="preserve"> Obzirom da je upisana stečajna masa iza stečajnog dužnika, to sam o toj činjenici obavijestila sud, nakon čega se očekuje povlačenje tužbe tužitelja protiv tuženika.</w:t>
      </w:r>
    </w:p>
    <w:p w:rsidRDefault="002459AF" w:rsidP="00124612" w:rsidR="002459A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2459AF">
        <w:rPr>
          <w:rFonts w:hAnsi="Tahoma" w:ascii="Tahoma"/>
          <w:b/>
          <w:sz w:val="20"/>
          <w:szCs w:val="20"/>
        </w:rPr>
        <w:t>Prilog:</w:t>
      </w:r>
      <w:r>
        <w:rPr>
          <w:rFonts w:hAnsi="Tahoma" w:ascii="Tahoma"/>
          <w:sz w:val="20"/>
          <w:szCs w:val="20"/>
        </w:rPr>
        <w:t xml:space="preserve"> </w:t>
      </w:r>
      <w:r w:rsidR="00AA51AB">
        <w:rPr>
          <w:rFonts w:hAnsi="Tahoma" w:ascii="Tahoma"/>
          <w:sz w:val="20"/>
          <w:szCs w:val="20"/>
        </w:rPr>
        <w:t>Podnesak II-tuženika od 30.11.2018.</w:t>
      </w:r>
    </w:p>
    <w:p w:rsidRDefault="002459AF" w:rsidP="00124612" w:rsidR="002459A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AA51AB" w:rsidP="00AA51AB" w:rsidR="00AA51AB">
      <w:pPr>
        <w:spacing w:lineRule="auto" w:line="276"/>
        <w:rPr>
          <w:rFonts w:cs="Tahoma" w:hAnsi="Tahoma" w:ascii="Tahoma"/>
          <w:b/>
          <w:sz w:val="20"/>
          <w:szCs w:val="20"/>
          <w:u w:val="single"/>
          <w:lang w:val="hr-HR"/>
        </w:rPr>
      </w:pPr>
      <w:r w:rsidRPr="00DA613E">
        <w:rPr>
          <w:rFonts w:cs="Tahoma" w:hAnsi="Tahoma" w:ascii="Tahoma"/>
          <w:b/>
          <w:sz w:val="20"/>
          <w:szCs w:val="20"/>
          <w:u w:val="single"/>
          <w:lang w:val="hr-HR"/>
        </w:rPr>
        <w:t>III.  PRIJEDLOZI STEČAJNOG UPRAVITELJA</w:t>
      </w:r>
    </w:p>
    <w:p w:rsidRDefault="00AA51AB" w:rsidP="00AA51AB" w:rsidR="00AA51AB" w:rsidRPr="00DA613E">
      <w:pPr>
        <w:spacing w:lineRule="auto" w:line="276"/>
        <w:rPr>
          <w:rFonts w:cs="Tahoma" w:hAnsi="Tahoma" w:ascii="Tahoma"/>
          <w:b/>
          <w:sz w:val="20"/>
          <w:szCs w:val="20"/>
          <w:u w:val="single"/>
          <w:lang w:val="hr-HR"/>
        </w:rPr>
      </w:pPr>
    </w:p>
    <w:p w:rsidRDefault="00AA51AB" w:rsidP="00AA51AB" w:rsidR="00AA51AB">
      <w:pPr>
        <w:spacing w:lineRule="auto" w:line="288"/>
        <w:jc w:val="both"/>
        <w:rPr>
          <w:rStyle w:val="Istaknuto"/>
          <w:rFonts w:cs="Tahoma" w:hAnsi="Tahoma" w:ascii="Tahoma"/>
          <w:i w:val="false"/>
          <w:sz w:val="20"/>
          <w:szCs w:val="20"/>
          <w:lang w:val="hr-HR"/>
        </w:rPr>
      </w:pPr>
      <w:r w:rsidRPr="00AA51AB">
        <w:rPr>
          <w:rStyle w:val="Istaknuto"/>
          <w:rFonts w:cs="Tahoma" w:hAnsi="Tahoma" w:ascii="Tahoma"/>
          <w:i w:val="false"/>
          <w:sz w:val="20"/>
          <w:szCs w:val="20"/>
          <w:lang w:val="hr-HR"/>
        </w:rPr>
        <w:t xml:space="preserve">Slijedom svega gore navedenog, stečajna upraviteljica će o prijenosu </w:t>
      </w:r>
      <w:r>
        <w:rPr>
          <w:rStyle w:val="Istaknuto"/>
          <w:rFonts w:cs="Tahoma" w:hAnsi="Tahoma" w:ascii="Tahoma"/>
          <w:i w:val="false"/>
          <w:sz w:val="20"/>
          <w:szCs w:val="20"/>
          <w:lang w:val="hr-HR"/>
        </w:rPr>
        <w:t>sredstava od ovršenika Branilović Valentina kao i o povlačenju tužbe protiv stečajne mase u daljnjim izvješćima obavještavati sud.</w:t>
      </w:r>
    </w:p>
    <w:p w:rsidRDefault="00AA51AB" w:rsidP="00AA51AB" w:rsidR="00AA51AB">
      <w:pPr>
        <w:spacing w:lineRule="auto" w:line="288"/>
        <w:jc w:val="both"/>
        <w:rPr>
          <w:rStyle w:val="Istaknuto"/>
          <w:rFonts w:cs="Tahoma" w:hAnsi="Tahoma" w:ascii="Tahoma"/>
          <w:i w:val="false"/>
          <w:sz w:val="20"/>
          <w:szCs w:val="20"/>
          <w:lang w:val="hr-HR"/>
        </w:rPr>
      </w:pPr>
    </w:p>
    <w:p w:rsidRDefault="00B518CD" w:rsidR="00714488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</w:p>
    <w:p w:rsidRDefault="00714488" w:rsidP="008D389D" w:rsidR="008D389D">
      <w:pPr>
        <w:pStyle w:val="TijeloA"/>
        <w:widowControl w:val="false"/>
        <w:suppressAutoHyphens/>
        <w:spacing w:lineRule="auto" w:line="288" w:after="0"/>
        <w:jc w:val="both"/>
        <w:rPr>
          <w:rFonts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 w:rsidR="00B518CD">
        <w:rPr>
          <w:rFonts w:cs="Tahoma" w:eastAsia="Tahoma" w:hAnsi="Tahoma" w:ascii="Tahoma"/>
          <w:sz w:val="20"/>
          <w:szCs w:val="20"/>
        </w:rPr>
        <w:tab/>
      </w:r>
      <w:r w:rsidR="00B518CD">
        <w:rPr>
          <w:rFonts w:cs="Tahoma" w:eastAsia="Tahoma" w:hAnsi="Tahoma" w:ascii="Tahoma"/>
          <w:sz w:val="20"/>
          <w:szCs w:val="20"/>
        </w:rPr>
        <w:tab/>
      </w:r>
      <w:r w:rsidR="00B518CD">
        <w:rPr>
          <w:rFonts w:cs="Tahoma" w:eastAsia="Tahoma" w:hAnsi="Tahoma" w:ascii="Tahoma"/>
          <w:sz w:val="20"/>
          <w:szCs w:val="20"/>
        </w:rPr>
        <w:tab/>
        <w:t>Ste</w:t>
      </w:r>
      <w:r w:rsidR="00B518CD">
        <w:rPr>
          <w:rFonts w:hAnsi="Tahoma" w:ascii="Tahoma"/>
          <w:sz w:val="20"/>
          <w:szCs w:val="20"/>
        </w:rPr>
        <w:t>čajni upravitelj</w:t>
      </w:r>
      <w:r w:rsidR="008D389D">
        <w:rPr>
          <w:rFonts w:hAnsi="Tahoma" w:ascii="Tahoma"/>
          <w:sz w:val="20"/>
          <w:szCs w:val="20"/>
        </w:rPr>
        <w:t>:</w:t>
      </w:r>
    </w:p>
    <w:p w:rsidRDefault="00B518CD" w:rsidP="008D389D" w:rsidR="006723E0">
      <w:pPr>
        <w:pStyle w:val="TijeloA"/>
        <w:widowControl w:val="false"/>
        <w:suppressAutoHyphens/>
        <w:spacing w:lineRule="auto" w:line="288" w:after="0"/>
        <w:ind w:firstLine="708" w:left="6372"/>
        <w:jc w:val="both"/>
      </w:pPr>
      <w:r>
        <w:rPr>
          <w:rFonts w:hAnsi="Tahoma" w:ascii="Tahoma"/>
          <w:sz w:val="20"/>
          <w:szCs w:val="20"/>
        </w:rPr>
        <w:t>Jelena Stankus-Tkalec</w:t>
      </w:r>
    </w:p>
    <w:sectPr w:rsidR="006723E0">
      <w:headerReference w:type="default" r:id="rId10"/>
      <w:footerReference w:type="default" r:id="rId11"/>
      <w:pgSz w:h="16840" w:w="11900"/>
      <w:pgMar w:gutter="0" w:footer="708" w:header="708" w:left="1417" w:bottom="1418" w:right="1133" w:top="113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D28" w:rsidR="00850D28">
      <w:r>
        <w:separator/>
      </w:r>
    </w:p>
  </w:endnote>
  <w:endnote w:id="0" w:type="continuationSeparator">
    <w:p w:rsidRDefault="00850D28" w:rsidR="00850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54452"/>
      <w:docPartObj>
        <w:docPartGallery w:val="Page Numbers (Bottom of Page)"/>
        <w:docPartUnique/>
      </w:docPartObj>
    </w:sdtPr>
    <w:sdtEndPr>
      <w:rPr>
        <w:rFonts w:cs="Tahoma" w:hAnsi="Tahoma" w:ascii="Tahoma"/>
        <w:color w:themeShade="80" w:themeColor="background1" w:val="808080"/>
        <w:spacing w:val="60"/>
        <w:sz w:val="18"/>
        <w:szCs w:val="18"/>
      </w:rPr>
    </w:sdtEndPr>
    <w:sdtContent>
      <w:p w:rsidRDefault="00240082" w:rsidP="00505B02" w:rsidR="00240082" w:rsidRPr="00802FC6">
        <w:pPr>
          <w:pStyle w:val="Podnoje"/>
          <w:pBdr>
            <w:top w:space="1" w:sz="4" w:themeShade="D9" w:themeColor="background1" w:color="D9D9D9" w:val="single"/>
          </w:pBdr>
          <w:rPr>
            <w:rFonts w:cs="Tahoma" w:hAnsi="Tahoma" w:ascii="Tahoma"/>
            <w:sz w:val="18"/>
            <w:szCs w:val="18"/>
          </w:rPr>
        </w:pPr>
        <w:r w:rsidRPr="00802FC6">
          <w:rPr>
            <w:rFonts w:cs="Tahoma" w:hAnsi="Tahoma" w:ascii="Tahoma"/>
            <w:sz w:val="18"/>
            <w:szCs w:val="18"/>
          </w:rPr>
          <w:fldChar w:fldCharType="begin"/>
        </w:r>
        <w:r w:rsidRPr="00802FC6">
          <w:rPr>
            <w:rFonts w:cs="Tahoma" w:hAnsi="Tahoma" w:ascii="Tahoma"/>
            <w:sz w:val="18"/>
            <w:szCs w:val="18"/>
          </w:rPr>
          <w:instrText>PAGE   \* MERGEFORMAT</w:instrText>
        </w:r>
        <w:r w:rsidRPr="00802FC6">
          <w:rPr>
            <w:rFonts w:cs="Tahoma" w:hAnsi="Tahoma" w:ascii="Tahoma"/>
            <w:sz w:val="18"/>
            <w:szCs w:val="18"/>
          </w:rPr>
          <w:fldChar w:fldCharType="separate"/>
        </w:r>
        <w:r w:rsidR="00D9772F">
          <w:rPr>
            <w:rFonts w:cs="Tahoma" w:hAnsi="Tahoma" w:ascii="Tahoma"/>
            <w:noProof/>
            <w:sz w:val="18"/>
            <w:szCs w:val="18"/>
          </w:rPr>
          <w:t>1</w:t>
        </w:r>
        <w:r w:rsidRPr="00802FC6">
          <w:rPr>
            <w:rFonts w:cs="Tahoma" w:hAnsi="Tahoma" w:ascii="Tahoma"/>
            <w:sz w:val="18"/>
            <w:szCs w:val="18"/>
          </w:rPr>
          <w:fldChar w:fldCharType="end"/>
        </w:r>
        <w:r>
          <w:rPr>
            <w:rFonts w:cs="Tahoma" w:hAnsi="Tahoma" w:ascii="Tahoma"/>
            <w:sz w:val="18"/>
            <w:szCs w:val="18"/>
          </w:rPr>
          <w:t>.</w:t>
        </w:r>
        <w:r w:rsidRPr="00802FC6">
          <w:rPr>
            <w:rFonts w:cs="Tahoma" w:hAnsi="Tahoma" w:ascii="Tahoma"/>
            <w:sz w:val="18"/>
            <w:szCs w:val="18"/>
          </w:rPr>
          <w:t xml:space="preserve"> </w:t>
        </w:r>
      </w:p>
    </w:sdtContent>
  </w:sdt>
  <w:p w:rsidRDefault="00240082" w:rsidP="00802FC6" w:rsidR="00240082">
    <w:pPr>
      <w:pStyle w:val="Podno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4536" w:val="clear"/>
        <w:tab w:pos="9072" w:val="clear"/>
        <w:tab w:pos="6821" w:val="left"/>
      </w:tabs>
      <w:spacing w:lineRule="auto" w:line="288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D28" w:rsidR="00850D28">
      <w:r>
        <w:separator/>
      </w:r>
    </w:p>
  </w:footnote>
  <w:footnote w:id="0" w:type="continuationSeparator">
    <w:p w:rsidRDefault="00850D28" w:rsidR="00850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AF9" w:rsidP="00E76201" w:rsidR="00912AF9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Stečajna masa iza Trgo-gea d.o.o. u stečaju</w:t>
    </w:r>
  </w:p>
  <w:p w:rsidRDefault="00912AF9" w:rsidP="00E76201" w:rsidR="00912AF9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Varaždin, Trakošćanska 9a</w:t>
    </w:r>
  </w:p>
  <w:p w:rsidRDefault="00912AF9" w:rsidP="00E76201" w:rsidR="00912AF9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OIB: 07151260882</w:t>
    </w:r>
  </w:p>
  <w:p w:rsidRDefault="00240082" w:rsidP="00980122" w:rsidR="00240082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spacing w:lineRule="auto" w:line="288"/>
      <w:jc w:val="center"/>
      <w:rPr>
        <w:rFonts w:cs="Tahoma" w:eastAsia="Tahoma" w:hAnsi="Tahoma" w:ascii="Tahoma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F77"/>
    <w:multiLevelType w:val="hybridMultilevel"/>
    <w:tmpl w:val="E0F6CBFC"/>
    <w:styleLink w:val="Importiranistil20"/>
    <w:lvl w:tplc="2DE62444" w:ilvl="0">
      <w:start w:val="1"/>
      <w:numFmt w:val="upp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048F92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4857C8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5C69D6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787A94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E0BB8A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D20E24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F8745E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BE1A5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3A61951"/>
    <w:multiLevelType w:val="hybridMultilevel"/>
    <w:tmpl w:val="C930C262"/>
    <w:lvl w:tplc="1E84F856" w:ilvl="0">
      <w:start w:val="1"/>
      <w:numFmt w:val="bullet"/>
      <w:lvlText w:val="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09384A49"/>
    <w:multiLevelType w:val="hybridMultilevel"/>
    <w:tmpl w:val="33E43012"/>
    <w:lvl w:tplc="041A0001" w:ilvl="0">
      <w:start w:val="1"/>
      <w:numFmt w:val="bullet"/>
      <w:lvlText w:val=""/>
      <w:lvlJc w:val="left"/>
      <w:pPr>
        <w:ind w:hanging="360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3"/>
      </w:pPr>
      <w:rPr>
        <w:rFonts w:hAnsi="Wingdings" w:ascii="Wingdings" w:hint="default"/>
      </w:rPr>
    </w:lvl>
  </w:abstractNum>
  <w:abstractNum w:abstractNumId="3">
    <w:nsid w:val="0B9924D6"/>
    <w:multiLevelType w:val="hybridMultilevel"/>
    <w:tmpl w:val="D8D01B9C"/>
    <w:styleLink w:val="Importiranistil4"/>
    <w:lvl w:tplc="A0960382" w:ilvl="0">
      <w:start w:val="1"/>
      <w:numFmt w:val="bullet"/>
      <w:lvlText w:val="▪"/>
      <w:lvlJc w:val="left"/>
      <w:pPr>
        <w:ind w:hanging="357" w:left="18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BAF352" w:ilvl="1">
      <w:start w:val="1"/>
      <w:numFmt w:val="bullet"/>
      <w:lvlText w:val="o"/>
      <w:lvlJc w:val="left"/>
      <w:pPr>
        <w:ind w:hanging="357" w:left="25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30D48E" w:ilvl="2">
      <w:start w:val="1"/>
      <w:numFmt w:val="bullet"/>
      <w:lvlText w:val="▪"/>
      <w:lvlJc w:val="left"/>
      <w:pPr>
        <w:ind w:hanging="357" w:left="32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C5930" w:ilvl="3">
      <w:start w:val="1"/>
      <w:numFmt w:val="bullet"/>
      <w:lvlText w:val="•"/>
      <w:lvlJc w:val="left"/>
      <w:pPr>
        <w:ind w:hanging="357" w:left="40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E0DBD8" w:ilvl="4">
      <w:start w:val="1"/>
      <w:numFmt w:val="bullet"/>
      <w:lvlText w:val="o"/>
      <w:lvlJc w:val="left"/>
      <w:pPr>
        <w:ind w:hanging="357" w:left="473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74E556" w:ilvl="5">
      <w:start w:val="1"/>
      <w:numFmt w:val="bullet"/>
      <w:lvlText w:val="▪"/>
      <w:lvlJc w:val="left"/>
      <w:pPr>
        <w:ind w:hanging="357" w:left="54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468B460" w:ilvl="6">
      <w:start w:val="1"/>
      <w:numFmt w:val="bullet"/>
      <w:lvlText w:val="•"/>
      <w:lvlJc w:val="left"/>
      <w:pPr>
        <w:ind w:hanging="357" w:left="61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B6EF7C" w:ilvl="7">
      <w:start w:val="1"/>
      <w:numFmt w:val="bullet"/>
      <w:lvlText w:val="o"/>
      <w:lvlJc w:val="left"/>
      <w:pPr>
        <w:ind w:hanging="357" w:left="68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6C09A8" w:ilvl="8">
      <w:start w:val="1"/>
      <w:numFmt w:val="bullet"/>
      <w:lvlText w:val="▪"/>
      <w:lvlJc w:val="left"/>
      <w:pPr>
        <w:ind w:hanging="357" w:left="76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0E8407A7"/>
    <w:multiLevelType w:val="hybridMultilevel"/>
    <w:tmpl w:val="690C633C"/>
    <w:styleLink w:val="Importiranistil5"/>
    <w:lvl w:tplc="92CE8D0A" w:ilvl="0">
      <w:start w:val="1"/>
      <w:numFmt w:val="bullet"/>
      <w:lvlText w:val="·"/>
      <w:lvlJc w:val="left"/>
      <w:pPr>
        <w:tabs>
          <w:tab w:pos="8505" w:val="left"/>
        </w:tabs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10F6F0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6C52E4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64650C8" w:ilvl="3">
      <w:start w:val="1"/>
      <w:numFmt w:val="bullet"/>
      <w:lvlText w:val="·"/>
      <w:lvlJc w:val="left"/>
      <w:pPr>
        <w:tabs>
          <w:tab w:pos="8505" w:val="left"/>
        </w:tabs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24FF4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CA276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B4313A" w:ilvl="6">
      <w:start w:val="1"/>
      <w:numFmt w:val="bullet"/>
      <w:lvlText w:val="·"/>
      <w:lvlJc w:val="left"/>
      <w:pPr>
        <w:tabs>
          <w:tab w:pos="8505" w:val="left"/>
        </w:tabs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BEFA46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EEF044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0386FB4"/>
    <w:multiLevelType w:val="hybridMultilevel"/>
    <w:tmpl w:val="0F662EF6"/>
    <w:numStyleLink w:val="Importiranistil111"/>
  </w:abstractNum>
  <w:abstractNum w:abstractNumId="7">
    <w:nsid w:val="11726EE1"/>
    <w:multiLevelType w:val="hybridMultilevel"/>
    <w:tmpl w:val="F9BA1370"/>
    <w:styleLink w:val="Importiranistil42"/>
    <w:lvl w:tplc="2C3C436A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2A868A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2DE3C6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2A486FA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20ECC8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7C8C0A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DB638C2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685E3A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2720FB4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49B40C4"/>
    <w:multiLevelType w:val="hybridMultilevel"/>
    <w:tmpl w:val="AE0A5D1C"/>
    <w:styleLink w:val="Importiranistil7"/>
    <w:lvl w:tplc="54664A66" w:ilvl="0">
      <w:start w:val="1"/>
      <w:numFmt w:val="decimal"/>
      <w:lvlText w:val="%1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F4BCCE" w:ilvl="1">
      <w:start w:val="1"/>
      <w:numFmt w:val="lowerLetter"/>
      <w:lvlText w:val="%2."/>
      <w:lvlJc w:val="left"/>
      <w:pPr>
        <w:ind w:hanging="360" w:left="7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10E156" w:ilvl="2">
      <w:start w:val="1"/>
      <w:numFmt w:val="lowerRoman"/>
      <w:lvlText w:val="%3."/>
      <w:lvlJc w:val="left"/>
      <w:pPr>
        <w:ind w:hanging="307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EEF766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36D9CC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D61850" w:ilvl="5">
      <w:start w:val="1"/>
      <w:numFmt w:val="lowerRoman"/>
      <w:lvlText w:val="%6."/>
      <w:lvlJc w:val="left"/>
      <w:pPr>
        <w:ind w:hanging="307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EEEB8A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6A6DF4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CE5CEE" w:ilvl="8">
      <w:start w:val="1"/>
      <w:numFmt w:val="lowerRoman"/>
      <w:lvlText w:val="%9."/>
      <w:lvlJc w:val="left"/>
      <w:pPr>
        <w:ind w:hanging="307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6AF5D88"/>
    <w:multiLevelType w:val="hybridMultilevel"/>
    <w:tmpl w:val="CE9A75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98E190C"/>
    <w:multiLevelType w:val="hybridMultilevel"/>
    <w:tmpl w:val="48B01E2E"/>
    <w:styleLink w:val="Importiranistil1"/>
    <w:lvl w:tplc="2ED6528C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72C18E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B01E76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DE912A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8DBDA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705AFE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FCAD52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6C8ACA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3C0FA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E7226CE"/>
    <w:multiLevelType w:val="hybridMultilevel"/>
    <w:tmpl w:val="28BC4060"/>
    <w:numStyleLink w:val="Importiranistil61"/>
  </w:abstractNum>
  <w:abstractNum w:abstractNumId="12">
    <w:nsid w:val="1F5541CD"/>
    <w:multiLevelType w:val="hybridMultilevel"/>
    <w:tmpl w:val="28BC4060"/>
    <w:styleLink w:val="Importiranistil61"/>
    <w:lvl w:tplc="2B1E757E" w:ilvl="0">
      <w:start w:val="1"/>
      <w:numFmt w:val="bullet"/>
      <w:lvlText w:val="-"/>
      <w:lvlJc w:val="left"/>
      <w:pPr>
        <w:ind w:hanging="360" w:left="78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68D010" w:ilvl="1">
      <w:start w:val="1"/>
      <w:numFmt w:val="bullet"/>
      <w:lvlText w:val="o"/>
      <w:lvlJc w:val="left"/>
      <w:pPr>
        <w:ind w:hanging="360" w:left="150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A2457C" w:ilvl="2">
      <w:start w:val="1"/>
      <w:numFmt w:val="bullet"/>
      <w:lvlText w:val="▪"/>
      <w:lvlJc w:val="left"/>
      <w:pPr>
        <w:ind w:hanging="360" w:left="22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269842" w:ilvl="3">
      <w:start w:val="1"/>
      <w:numFmt w:val="bullet"/>
      <w:lvlText w:val="·"/>
      <w:lvlJc w:val="left"/>
      <w:pPr>
        <w:ind w:hanging="360" w:left="294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1A3AF8" w:ilvl="4">
      <w:start w:val="1"/>
      <w:numFmt w:val="bullet"/>
      <w:lvlText w:val="o"/>
      <w:lvlJc w:val="left"/>
      <w:pPr>
        <w:ind w:hanging="360" w:left="366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AE488CE" w:ilvl="5">
      <w:start w:val="1"/>
      <w:numFmt w:val="bullet"/>
      <w:lvlText w:val="▪"/>
      <w:lvlJc w:val="left"/>
      <w:pPr>
        <w:ind w:hanging="360" w:left="438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30FA0A" w:ilvl="6">
      <w:start w:val="1"/>
      <w:numFmt w:val="bullet"/>
      <w:lvlText w:val="·"/>
      <w:lvlJc w:val="left"/>
      <w:pPr>
        <w:ind w:hanging="360" w:left="510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84DEE6" w:ilvl="7">
      <w:start w:val="1"/>
      <w:numFmt w:val="bullet"/>
      <w:lvlText w:val="o"/>
      <w:lvlJc w:val="left"/>
      <w:pPr>
        <w:ind w:hanging="360" w:left="58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ECE1312" w:ilvl="8">
      <w:start w:val="1"/>
      <w:numFmt w:val="bullet"/>
      <w:lvlText w:val="▪"/>
      <w:lvlJc w:val="left"/>
      <w:pPr>
        <w:ind w:hanging="360" w:left="654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20731039"/>
    <w:multiLevelType w:val="hybridMultilevel"/>
    <w:tmpl w:val="046A9E6A"/>
    <w:styleLink w:val="Importiranistil12"/>
    <w:lvl w:tplc="EF02AF46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D20F958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32E4FC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0C260E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1436F6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0EC34A6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A5466B6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20C460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9C923E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233B3C5B"/>
    <w:multiLevelType w:val="hybridMultilevel"/>
    <w:tmpl w:val="462A38B0"/>
    <w:styleLink w:val="Importiranistil201"/>
    <w:lvl w:tplc="3E9A2516" w:ilvl="0">
      <w:start w:val="1"/>
      <w:numFmt w:val="bullet"/>
      <w:lvlText w:val="-"/>
      <w:lvlJc w:val="left"/>
      <w:pPr>
        <w:tabs>
          <w:tab w:pos="708" w:val="num"/>
        </w:tabs>
        <w:ind w:hanging="360" w:left="7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ECC1A18" w:ilvl="1">
      <w:start w:val="1"/>
      <w:numFmt w:val="bullet"/>
      <w:lvlText w:val="-"/>
      <w:lvlJc w:val="left"/>
      <w:pPr>
        <w:tabs>
          <w:tab w:pos="708" w:val="left"/>
          <w:tab w:pos="1068" w:val="num"/>
        </w:tabs>
        <w:ind w:hanging="360" w:left="108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3ABFF8" w:ilvl="2">
      <w:start w:val="1"/>
      <w:numFmt w:val="bullet"/>
      <w:lvlText w:val="-"/>
      <w:lvlJc w:val="left"/>
      <w:pPr>
        <w:tabs>
          <w:tab w:pos="708" w:val="left"/>
          <w:tab w:pos="1788" w:val="num"/>
        </w:tabs>
        <w:ind w:hanging="360" w:left="180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D3A6840" w:ilvl="3">
      <w:start w:val="1"/>
      <w:numFmt w:val="bullet"/>
      <w:lvlText w:val="-"/>
      <w:lvlJc w:val="left"/>
      <w:pPr>
        <w:tabs>
          <w:tab w:pos="708" w:val="left"/>
          <w:tab w:pos="2508" w:val="num"/>
        </w:tabs>
        <w:ind w:hanging="360" w:left="25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5CE174" w:ilvl="4">
      <w:start w:val="1"/>
      <w:numFmt w:val="bullet"/>
      <w:lvlText w:val="-"/>
      <w:lvlJc w:val="left"/>
      <w:pPr>
        <w:tabs>
          <w:tab w:pos="708" w:val="left"/>
          <w:tab w:pos="3228" w:val="num"/>
        </w:tabs>
        <w:ind w:hanging="360" w:left="324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30C278" w:ilvl="5">
      <w:start w:val="1"/>
      <w:numFmt w:val="bullet"/>
      <w:lvlText w:val="-"/>
      <w:lvlJc w:val="left"/>
      <w:pPr>
        <w:tabs>
          <w:tab w:pos="708" w:val="left"/>
          <w:tab w:pos="3948" w:val="num"/>
        </w:tabs>
        <w:ind w:hanging="360" w:left="396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4EF9D2" w:ilvl="6">
      <w:start w:val="1"/>
      <w:numFmt w:val="bullet"/>
      <w:lvlText w:val="-"/>
      <w:lvlJc w:val="left"/>
      <w:pPr>
        <w:tabs>
          <w:tab w:pos="708" w:val="left"/>
          <w:tab w:pos="4668" w:val="num"/>
        </w:tabs>
        <w:ind w:hanging="360" w:left="468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DEBE3E" w:ilvl="7">
      <w:start w:val="1"/>
      <w:numFmt w:val="bullet"/>
      <w:lvlText w:val="-"/>
      <w:lvlJc w:val="left"/>
      <w:pPr>
        <w:tabs>
          <w:tab w:pos="708" w:val="left"/>
          <w:tab w:pos="5388" w:val="num"/>
        </w:tabs>
        <w:ind w:hanging="360" w:left="540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C727CF6" w:ilvl="8">
      <w:start w:val="1"/>
      <w:numFmt w:val="bullet"/>
      <w:lvlText w:val="-"/>
      <w:lvlJc w:val="left"/>
      <w:pPr>
        <w:tabs>
          <w:tab w:pos="708" w:val="left"/>
          <w:tab w:pos="6108" w:val="num"/>
        </w:tabs>
        <w:ind w:hanging="360" w:left="6120"/>
      </w:pPr>
      <w:rPr>
        <w:rFonts w:cs="Tahoma" w:eastAsia="Tahoma" w:hAnsi="Tahoma" w:ascii="Tahoma"/>
        <w:b/>
        <w:bCs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2D461369"/>
    <w:multiLevelType w:val="hybridMultilevel"/>
    <w:tmpl w:val="CFEC25D8"/>
    <w:styleLink w:val="Importiranistil2"/>
    <w:lvl w:tplc="196A5AAC" w:ilvl="0">
      <w:start w:val="1"/>
      <w:numFmt w:val="bullet"/>
      <w:lvlText w:val="▪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CCBC1C" w:ilvl="1">
      <w:start w:val="1"/>
      <w:numFmt w:val="bullet"/>
      <w:lvlText w:val="o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604A6E6" w:ilvl="2">
      <w:start w:val="1"/>
      <w:numFmt w:val="bullet"/>
      <w:lvlText w:val="▪"/>
      <w:lvlJc w:val="left"/>
      <w:pPr>
        <w:ind w:hanging="360" w:left="25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F2FF3C" w:ilvl="3">
      <w:start w:val="1"/>
      <w:numFmt w:val="bullet"/>
      <w:lvlText w:val="•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82B8C" w:ilvl="4">
      <w:start w:val="1"/>
      <w:numFmt w:val="bullet"/>
      <w:lvlText w:val="o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EEE538" w:ilvl="5">
      <w:start w:val="1"/>
      <w:numFmt w:val="bullet"/>
      <w:lvlText w:val="▪"/>
      <w:lvlJc w:val="left"/>
      <w:pPr>
        <w:ind w:hanging="360" w:left="46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0A351A" w:ilvl="6">
      <w:start w:val="1"/>
      <w:numFmt w:val="bullet"/>
      <w:lvlText w:val="•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48B3BA" w:ilvl="7">
      <w:start w:val="1"/>
      <w:numFmt w:val="bullet"/>
      <w:lvlText w:val="o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31E0540" w:ilvl="8">
      <w:start w:val="1"/>
      <w:numFmt w:val="bullet"/>
      <w:lvlText w:val="▪"/>
      <w:lvlJc w:val="left"/>
      <w:pPr>
        <w:ind w:hanging="360" w:left="68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2FEC2BD6"/>
    <w:multiLevelType w:val="hybridMultilevel"/>
    <w:tmpl w:val="C762904A"/>
    <w:styleLink w:val="Importiranistil3"/>
    <w:lvl w:tplc="E5B87A5C" w:ilvl="0">
      <w:start w:val="1"/>
      <w:numFmt w:val="lowerLetter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38CD94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E2DD18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72E7B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9EFDB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7E62664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DEACF2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167F2A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02CE08C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1775FD4"/>
    <w:multiLevelType w:val="hybridMultilevel"/>
    <w:tmpl w:val="20DCF3F0"/>
    <w:styleLink w:val="Importiranistil51"/>
    <w:lvl w:tplc="E9609242" w:ilvl="0">
      <w:start w:val="1"/>
      <w:numFmt w:val="bullet"/>
      <w:lvlText w:val="-"/>
      <w:lvlJc w:val="left"/>
      <w:pPr>
        <w:ind w:hanging="250" w:left="250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B83D84" w:ilvl="1">
      <w:start w:val="1"/>
      <w:numFmt w:val="bullet"/>
      <w:lvlText w:val="-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D402258" w:ilvl="2">
      <w:start w:val="1"/>
      <w:numFmt w:val="bullet"/>
      <w:lvlText w:val="-"/>
      <w:lvlJc w:val="left"/>
      <w:pPr>
        <w:ind w:hanging="360" w:left="25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A81CBC" w:ilvl="3">
      <w:start w:val="1"/>
      <w:numFmt w:val="bullet"/>
      <w:lvlText w:val="-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F5E440E" w:ilvl="4">
      <w:start w:val="1"/>
      <w:numFmt w:val="bullet"/>
      <w:lvlText w:val="-"/>
      <w:lvlJc w:val="left"/>
      <w:pPr>
        <w:ind w:hanging="360" w:left="46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043E06" w:ilvl="5">
      <w:start w:val="1"/>
      <w:numFmt w:val="bullet"/>
      <w:lvlText w:val="-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4D04FF6" w:ilvl="6">
      <w:start w:val="1"/>
      <w:numFmt w:val="bullet"/>
      <w:lvlText w:val="-"/>
      <w:lvlJc w:val="left"/>
      <w:pPr>
        <w:ind w:hanging="360" w:left="68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EE42C5C" w:ilvl="7">
      <w:start w:val="1"/>
      <w:numFmt w:val="bullet"/>
      <w:lvlText w:val="-"/>
      <w:lvlJc w:val="left"/>
      <w:pPr>
        <w:ind w:hanging="360" w:left="79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E6B286" w:ilvl="8">
      <w:start w:val="1"/>
      <w:numFmt w:val="bullet"/>
      <w:lvlText w:val="-"/>
      <w:lvlJc w:val="left"/>
      <w:pPr>
        <w:ind w:hanging="360" w:left="90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1926539"/>
    <w:multiLevelType w:val="hybridMultilevel"/>
    <w:tmpl w:val="0F662EF6"/>
    <w:styleLink w:val="Importiranistil111"/>
    <w:lvl w:tplc="0C929444" w:ilvl="0">
      <w:start w:val="1"/>
      <w:numFmt w:val="decimal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1E13A6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7187C8E" w:ilvl="2">
      <w:start w:val="1"/>
      <w:numFmt w:val="lowerRoman"/>
      <w:lvlText w:val="%3."/>
      <w:lvlJc w:val="left"/>
      <w:pPr>
        <w:ind w:hanging="289" w:left="18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065BA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02B8E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229B4C" w:ilvl="5">
      <w:start w:val="1"/>
      <w:numFmt w:val="lowerRoman"/>
      <w:lvlText w:val="%6."/>
      <w:lvlJc w:val="left"/>
      <w:pPr>
        <w:ind w:hanging="289" w:left="39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EC7DAE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945AFC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1DED8A4" w:ilvl="8">
      <w:start w:val="1"/>
      <w:numFmt w:val="lowerRoman"/>
      <w:lvlText w:val="%9."/>
      <w:lvlJc w:val="left"/>
      <w:pPr>
        <w:ind w:hanging="289" w:left="61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412208FD"/>
    <w:multiLevelType w:val="hybridMultilevel"/>
    <w:tmpl w:val="046A9E6A"/>
    <w:numStyleLink w:val="Importiranistil12"/>
  </w:abstractNum>
  <w:abstractNum w:abstractNumId="20">
    <w:nsid w:val="451445DB"/>
    <w:multiLevelType w:val="hybridMultilevel"/>
    <w:tmpl w:val="B9769308"/>
    <w:lvl w:tplc="875AF9BA" w:ilvl="0">
      <w:start w:val="1"/>
      <w:numFmt w:val="lowerLetter"/>
      <w:lvlText w:val="%1)"/>
      <w:lvlJc w:val="left"/>
      <w:pPr>
        <w:ind w:hanging="360" w:left="1068"/>
      </w:pPr>
      <w:rPr>
        <w:b/>
      </w:rPr>
    </w:lvl>
    <w:lvl w:tplc="2B48E526" w:ilvl="1">
      <w:numFmt w:val="bullet"/>
      <w:lvlText w:val="-"/>
      <w:lvlJc w:val="left"/>
      <w:pPr>
        <w:ind w:hanging="360" w:left="1788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53700A1"/>
    <w:multiLevelType w:val="hybridMultilevel"/>
    <w:tmpl w:val="879836FE"/>
    <w:styleLink w:val="Importiranistil82"/>
    <w:lvl w:tplc="18D61D1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A6ADEC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0C4C00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101DF0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2924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9C3DBE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45E49FE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020AB8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CEE918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7BC31A4"/>
    <w:multiLevelType w:val="hybridMultilevel"/>
    <w:tmpl w:val="59F47758"/>
    <w:styleLink w:val="Importiranistil60"/>
    <w:lvl w:tplc="0EA64778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26AC92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6A8A0E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487556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76A7D6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4056EE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E1518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5E0F58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BE5C5C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44A5D23"/>
    <w:multiLevelType w:val="hybridMultilevel"/>
    <w:tmpl w:val="AA308092"/>
    <w:styleLink w:val="Importiranistil110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4A9115C"/>
    <w:multiLevelType w:val="hybridMultilevel"/>
    <w:tmpl w:val="2F30CBE4"/>
    <w:styleLink w:val="Importiranistil9"/>
    <w:lvl w:tplc="6E6A5FC6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694DB16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02E23C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C8961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840CB8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0034E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C224B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7A7E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248BB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C1A2A1A"/>
    <w:multiLevelType w:val="hybridMultilevel"/>
    <w:tmpl w:val="DE6C67B6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0172A82"/>
    <w:multiLevelType w:val="hybridMultilevel"/>
    <w:tmpl w:val="93209FB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2C2F32"/>
    <w:multiLevelType w:val="hybridMultilevel"/>
    <w:tmpl w:val="65422548"/>
    <w:lvl w:tplc="E73A2A4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6BC360A9"/>
    <w:multiLevelType w:val="hybridMultilevel"/>
    <w:tmpl w:val="1DB616B8"/>
    <w:styleLink w:val="Importiranistil10"/>
    <w:lvl w:tplc="02F82652" w:ilvl="0">
      <w:start w:val="1"/>
      <w:numFmt w:val="lowerLetter"/>
      <w:lvlText w:val="%1.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CEE9B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56FADA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C6CFB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88E8F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CBE5F2E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3A61D2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5AA93E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700E98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6C0A0142"/>
    <w:multiLevelType w:val="hybridMultilevel"/>
    <w:tmpl w:val="22C40B1E"/>
    <w:lvl w:tplc="9AF64C72" w:ilvl="0">
      <w:start w:val="5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D4256CC"/>
    <w:multiLevelType w:val="hybridMultilevel"/>
    <w:tmpl w:val="0C9C2294"/>
    <w:styleLink w:val="Importiranistil8"/>
    <w:lvl w:tplc="D868928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632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522FA8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DA5CBC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8A5CD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36C0A8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DAEB32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3E92DA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5668E2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6EAB5ABF"/>
    <w:multiLevelType w:val="hybridMultilevel"/>
    <w:tmpl w:val="52447460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892A6C"/>
    <w:multiLevelType w:val="hybridMultilevel"/>
    <w:tmpl w:val="37449CEC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34">
    <w:nsid w:val="73652940"/>
    <w:multiLevelType w:val="hybridMultilevel"/>
    <w:tmpl w:val="66263FA8"/>
    <w:styleLink w:val="Importiranistil102"/>
    <w:lvl w:tplc="6310B4C2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EF2922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314725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6A1E1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541BD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66094CE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D165EA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66803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4A6A51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7E6A08F8"/>
    <w:multiLevelType w:val="hybridMultilevel"/>
    <w:tmpl w:val="AA308092"/>
    <w:numStyleLink w:val="Importiranistil110"/>
  </w:abstractNum>
  <w:abstractNum w:abstractNumId="36">
    <w:nsid w:val="7FA820E2"/>
    <w:multiLevelType w:val="hybridMultilevel"/>
    <w:tmpl w:val="A0766D0C"/>
    <w:lvl w:tplc="875AF9BA" w:ilvl="0">
      <w:start w:val="1"/>
      <w:numFmt w:val="lowerLetter"/>
      <w:lvlText w:val="%1)"/>
      <w:lvlJc w:val="left"/>
      <w:pPr>
        <w:ind w:hanging="360" w:left="1068"/>
      </w:pPr>
      <w:rPr>
        <w:b/>
      </w:rPr>
    </w:lvl>
    <w:lvl w:tplc="041A0001" w:ilvl="1">
      <w:start w:val="1"/>
      <w:numFmt w:val="bullet"/>
      <w:lvlText w:val=""/>
      <w:lvlJc w:val="left"/>
      <w:pPr>
        <w:ind w:hanging="360" w:left="1788"/>
      </w:pPr>
      <w:rPr>
        <w:rFonts w:hAnsi="Symbol" w:ascii="Symbol" w:hint="default"/>
      </w:rPr>
    </w:lvl>
    <w:lvl w:tplc="BDB2E2B0" w:ilvl="2">
      <w:start w:val="4"/>
      <w:numFmt w:val="decimal"/>
      <w:lvlText w:val="%3)"/>
      <w:lvlJc w:val="left"/>
      <w:pPr>
        <w:ind w:hanging="360" w:left="360"/>
      </w:pPr>
      <w:rPr>
        <w:rFonts w:cs="Calibri" w:eastAsia="Calibri" w:hint="default"/>
        <w:b/>
        <w:u w:val="none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29"/>
  </w:num>
  <w:num w:numId="5">
    <w:abstractNumId w:val="15"/>
  </w:num>
  <w:num w:numId="6">
    <w:abstractNumId w:val="3"/>
  </w:num>
  <w:num w:numId="7">
    <w:abstractNumId w:val="25"/>
  </w:num>
  <w:num w:numId="8">
    <w:abstractNumId w:val="31"/>
  </w:num>
  <w:num w:numId="9">
    <w:abstractNumId w:val="0"/>
  </w:num>
  <w:num w:numId="10">
    <w:abstractNumId w:val="4"/>
  </w:num>
  <w:num w:numId="11">
    <w:abstractNumId w:val="24"/>
  </w:num>
  <w:num w:numId="12">
    <w:abstractNumId w:val="35"/>
  </w:num>
  <w:num w:numId="13">
    <w:abstractNumId w:val="23"/>
  </w:num>
  <w:num w:numId="14">
    <w:abstractNumId w:val="22"/>
  </w:num>
  <w:num w:numId="15">
    <w:abstractNumId w:val="32"/>
  </w:num>
  <w:num w:numId="16">
    <w:abstractNumId w:val="13"/>
  </w:num>
  <w:num w:numId="17">
    <w:abstractNumId w:val="34"/>
  </w:num>
  <w:num w:numId="18">
    <w:abstractNumId w:val="19"/>
    <w:lvlOverride w:ilvl="0">
      <w:startOverride w:val="1"/>
      <w:lvl w:tplc="2BD6359C" w:ilvl="0">
        <w:start w:val="1"/>
        <w:numFmt w:val="decimal"/>
        <w:lvlText w:val="%1)"/>
        <w:lvlJc w:val="left"/>
        <w:pPr>
          <w:ind w:hanging="360" w:left="360"/>
        </w:pPr>
        <w:rPr>
          <w:rFonts w:hAnsi="Arial Unicode MS"/>
          <w:b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02AA7660" w:ilvl="1">
        <w:start w:val="1"/>
        <w:numFmt w:val="decimal"/>
        <w:lvlText w:val="%2)"/>
        <w:lvlJc w:val="left"/>
        <w:pPr>
          <w:ind w:hanging="360" w:left="12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D640E57E" w:ilvl="2">
        <w:start w:val="1"/>
        <w:numFmt w:val="decimal"/>
        <w:lvlText w:val="%3)"/>
        <w:lvlJc w:val="left"/>
        <w:pPr>
          <w:ind w:hanging="360" w:left="2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BB54FF0E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7990FAEE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40B2387C" w:ilvl="5">
        <w:start w:val="1"/>
        <w:numFmt w:val="lowerRoman"/>
        <w:lvlText w:val="%6."/>
        <w:lvlJc w:val="left"/>
        <w:pPr>
          <w:ind w:hanging="289" w:left="43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808290E2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D2FEEE1A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07ACBC7E" w:ilvl="8">
        <w:start w:val="1"/>
        <w:numFmt w:val="lowerRoman"/>
        <w:lvlText w:val="%9."/>
        <w:lvlJc w:val="left"/>
        <w:pPr>
          <w:ind w:hanging="289" w:left="64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4"/>
  </w:num>
  <w:num w:numId="20">
    <w:abstractNumId w:val="7"/>
  </w:num>
  <w:num w:numId="21">
    <w:abstractNumId w:val="19"/>
    <w:lvlOverride w:ilvl="0">
      <w:startOverride w:val="2"/>
      <w:lvl w:tplc="2BD6359C" w:ilvl="0">
        <w:start w:val="2"/>
        <w:numFmt w:val="decimal"/>
        <w:lvlText w:val="%1)"/>
        <w:lvlJc w:val="left"/>
        <w:pPr>
          <w:ind w:hanging="360" w:left="360"/>
        </w:pPr>
        <w:rPr>
          <w:rFonts w:hAnsi="Arial Unicode MS"/>
          <w:b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02AA7660" w:ilvl="1">
        <w:start w:val="1"/>
        <w:numFmt w:val="decimal"/>
        <w:lvlText w:val="%2)"/>
        <w:lvlJc w:val="left"/>
        <w:pPr>
          <w:ind w:hanging="360" w:left="12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D640E57E" w:ilvl="2">
        <w:start w:val="1"/>
        <w:numFmt w:val="decimal"/>
        <w:lvlText w:val="%3)"/>
        <w:lvlJc w:val="left"/>
        <w:pPr>
          <w:ind w:hanging="360" w:left="2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BB54FF0E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7990FAEE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40B2387C" w:ilvl="5">
        <w:start w:val="1"/>
        <w:numFmt w:val="lowerRoman"/>
        <w:lvlText w:val="%6."/>
        <w:lvlJc w:val="left"/>
        <w:pPr>
          <w:ind w:hanging="289" w:left="43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808290E2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D2FEEE1A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07ACBC7E" w:ilvl="8">
        <w:start w:val="1"/>
        <w:numFmt w:val="lowerRoman"/>
        <w:lvlText w:val="%9."/>
        <w:lvlJc w:val="left"/>
        <w:pPr>
          <w:ind w:hanging="289" w:left="64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16"/>
  </w:num>
  <w:num w:numId="23">
    <w:abstractNumId w:val="17"/>
  </w:num>
  <w:num w:numId="24">
    <w:abstractNumId w:val="19"/>
    <w:lvlOverride w:ilvl="0">
      <w:startOverride w:val="3"/>
      <w:lvl w:tplc="2BD6359C" w:ilvl="0">
        <w:start w:val="3"/>
        <w:numFmt w:val="decimal"/>
        <w:lvlText w:val="%1)"/>
        <w:lvlJc w:val="left"/>
        <w:pPr>
          <w:ind w:hanging="360" w:left="360"/>
        </w:pPr>
        <w:rPr>
          <w:rFonts w:hAnsi="Arial Unicode MS"/>
          <w:b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02AA7660" w:ilvl="1">
        <w:start w:val="1"/>
        <w:numFmt w:val="decimal"/>
        <w:lvlText w:val="%2)"/>
        <w:lvlJc w:val="left"/>
        <w:pPr>
          <w:ind w:hanging="360" w:left="12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D640E57E" w:ilvl="2">
        <w:start w:val="1"/>
        <w:numFmt w:val="decimal"/>
        <w:lvlText w:val="%3)"/>
        <w:lvlJc w:val="left"/>
        <w:pPr>
          <w:ind w:hanging="360" w:left="2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BB54FF0E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7990FAEE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40B2387C" w:ilvl="5">
        <w:start w:val="1"/>
        <w:numFmt w:val="lowerRoman"/>
        <w:lvlText w:val="%6."/>
        <w:lvlJc w:val="left"/>
        <w:pPr>
          <w:ind w:hanging="289" w:left="43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808290E2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D2FEEE1A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07ACBC7E" w:ilvl="8">
        <w:start w:val="1"/>
        <w:numFmt w:val="lowerRoman"/>
        <w:lvlText w:val="%9."/>
        <w:lvlJc w:val="left"/>
        <w:pPr>
          <w:ind w:hanging="289" w:left="64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12"/>
  </w:num>
  <w:num w:numId="26">
    <w:abstractNumId w:val="11"/>
  </w:num>
  <w:num w:numId="27">
    <w:abstractNumId w:val="18"/>
  </w:num>
  <w:num w:numId="28">
    <w:abstractNumId w:val="6"/>
    <w:lvlOverride w:ilvl="0">
      <w:startOverride w:val="1"/>
      <w:lvl w:tplc="146E1106" w:ilvl="0">
        <w:start w:val="1"/>
        <w:numFmt w:val="decimal"/>
        <w:lvlText w:val="%1)"/>
        <w:lvlJc w:val="left"/>
        <w:pPr>
          <w:ind w:hanging="360" w:left="360"/>
        </w:pPr>
        <w:rPr>
          <w:rFonts w:hAnsi="Arial Unicode MS"/>
          <w:b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21"/>
  </w:num>
  <w:num w:numId="30">
    <w:abstractNumId w:val="26"/>
  </w:num>
  <w:num w:numId="31">
    <w:abstractNumId w:val="20"/>
  </w:num>
  <w:num w:numId="32">
    <w:abstractNumId w:val="2"/>
  </w:num>
  <w:num w:numId="33">
    <w:abstractNumId w:val="36"/>
  </w:num>
  <w:num w:numId="34">
    <w:abstractNumId w:val="9"/>
  </w:num>
  <w:num w:numId="35">
    <w:abstractNumId w:val="33"/>
  </w:num>
  <w:num w:numId="36">
    <w:abstractNumId w:val="1"/>
  </w:num>
  <w:num w:numId="37">
    <w:abstractNumId w:val="28"/>
  </w:num>
  <w:num w:numId="38">
    <w:abstractNumId w:val="30"/>
  </w:num>
  <w:num w:numId="39">
    <w:abstractNumId w:val="27"/>
  </w:num>
  <w:numIdMacAtCleanup w:val="3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6723E0"/>
    <w:rsid w:val="000502BE"/>
    <w:rsid w:val="000633F8"/>
    <w:rsid w:val="000F2C6A"/>
    <w:rsid w:val="00115C62"/>
    <w:rsid w:val="00124612"/>
    <w:rsid w:val="00174384"/>
    <w:rsid w:val="001E249C"/>
    <w:rsid w:val="00233330"/>
    <w:rsid w:val="00233919"/>
    <w:rsid w:val="00240082"/>
    <w:rsid w:val="002459AF"/>
    <w:rsid w:val="00255889"/>
    <w:rsid w:val="002A219A"/>
    <w:rsid w:val="002C78AB"/>
    <w:rsid w:val="002D0681"/>
    <w:rsid w:val="002D4519"/>
    <w:rsid w:val="0031180A"/>
    <w:rsid w:val="0032793D"/>
    <w:rsid w:val="003551C4"/>
    <w:rsid w:val="00355486"/>
    <w:rsid w:val="00395BCF"/>
    <w:rsid w:val="003D2288"/>
    <w:rsid w:val="00421F8F"/>
    <w:rsid w:val="004360D6"/>
    <w:rsid w:val="004419AE"/>
    <w:rsid w:val="004678E7"/>
    <w:rsid w:val="004A191C"/>
    <w:rsid w:val="004A1C77"/>
    <w:rsid w:val="00505B02"/>
    <w:rsid w:val="00561994"/>
    <w:rsid w:val="00570E32"/>
    <w:rsid w:val="005772FC"/>
    <w:rsid w:val="00595EF1"/>
    <w:rsid w:val="005F1AF6"/>
    <w:rsid w:val="00606974"/>
    <w:rsid w:val="0063528E"/>
    <w:rsid w:val="00655492"/>
    <w:rsid w:val="006723E0"/>
    <w:rsid w:val="006723EA"/>
    <w:rsid w:val="006B110B"/>
    <w:rsid w:val="006F0D5C"/>
    <w:rsid w:val="00714488"/>
    <w:rsid w:val="00767041"/>
    <w:rsid w:val="00793AF2"/>
    <w:rsid w:val="007A36E6"/>
    <w:rsid w:val="00802FC6"/>
    <w:rsid w:val="0083520B"/>
    <w:rsid w:val="00850D28"/>
    <w:rsid w:val="00851313"/>
    <w:rsid w:val="008722CF"/>
    <w:rsid w:val="00890656"/>
    <w:rsid w:val="008A030D"/>
    <w:rsid w:val="008A4D3C"/>
    <w:rsid w:val="008C4D84"/>
    <w:rsid w:val="008D360B"/>
    <w:rsid w:val="008D389D"/>
    <w:rsid w:val="008F2037"/>
    <w:rsid w:val="00912AF9"/>
    <w:rsid w:val="0093166E"/>
    <w:rsid w:val="00980122"/>
    <w:rsid w:val="009812F1"/>
    <w:rsid w:val="00991D38"/>
    <w:rsid w:val="009A752E"/>
    <w:rsid w:val="009B2CC2"/>
    <w:rsid w:val="009B4CB8"/>
    <w:rsid w:val="009B50A7"/>
    <w:rsid w:val="009C606F"/>
    <w:rsid w:val="009C6E03"/>
    <w:rsid w:val="009D2214"/>
    <w:rsid w:val="009D662B"/>
    <w:rsid w:val="009E1113"/>
    <w:rsid w:val="00A4481D"/>
    <w:rsid w:val="00A546F0"/>
    <w:rsid w:val="00A5524B"/>
    <w:rsid w:val="00A8111C"/>
    <w:rsid w:val="00AA3C46"/>
    <w:rsid w:val="00AA40E0"/>
    <w:rsid w:val="00AA51AB"/>
    <w:rsid w:val="00AA64D9"/>
    <w:rsid w:val="00AC668B"/>
    <w:rsid w:val="00AD6639"/>
    <w:rsid w:val="00AE6D0F"/>
    <w:rsid w:val="00B1009B"/>
    <w:rsid w:val="00B45CDB"/>
    <w:rsid w:val="00B518CD"/>
    <w:rsid w:val="00B70926"/>
    <w:rsid w:val="00B83CD2"/>
    <w:rsid w:val="00BA41AC"/>
    <w:rsid w:val="00BB105F"/>
    <w:rsid w:val="00BC1CFA"/>
    <w:rsid w:val="00BC4234"/>
    <w:rsid w:val="00BD2543"/>
    <w:rsid w:val="00BD386D"/>
    <w:rsid w:val="00BE069E"/>
    <w:rsid w:val="00BE2FBE"/>
    <w:rsid w:val="00BF376D"/>
    <w:rsid w:val="00C457D8"/>
    <w:rsid w:val="00C7441C"/>
    <w:rsid w:val="00C8374E"/>
    <w:rsid w:val="00C87C4A"/>
    <w:rsid w:val="00C91E7E"/>
    <w:rsid w:val="00CC2627"/>
    <w:rsid w:val="00CD3A03"/>
    <w:rsid w:val="00CD624F"/>
    <w:rsid w:val="00CF7B90"/>
    <w:rsid w:val="00D04393"/>
    <w:rsid w:val="00D0447E"/>
    <w:rsid w:val="00D66E23"/>
    <w:rsid w:val="00D70678"/>
    <w:rsid w:val="00D9772F"/>
    <w:rsid w:val="00DA30EE"/>
    <w:rsid w:val="00E2522B"/>
    <w:rsid w:val="00E334E6"/>
    <w:rsid w:val="00E551AC"/>
    <w:rsid w:val="00E76201"/>
    <w:rsid w:val="00E86258"/>
    <w:rsid w:val="00E9321B"/>
    <w:rsid w:val="00EB7068"/>
    <w:rsid w:val="00EC5AF2"/>
    <w:rsid w:val="00EF75AD"/>
    <w:rsid w:val="00F0647A"/>
    <w:rsid w:val="00F2033F"/>
    <w:rsid w:val="00F80C40"/>
    <w:rsid w:val="00F830A2"/>
    <w:rsid w:val="00F912EE"/>
    <w:rsid w:val="00FC1894"/>
    <w:rsid w:val="00FF3CBF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link w:val="ZaglavljeChar"/>
    <w:uiPriority w:val="99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link w:val="PodnojeChar"/>
    <w:uiPriority w:val="99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Standardno" w:type="paragraph">
    <w:name w:val="Standardno"/>
    <w:rPr>
      <w:rFonts w:cs="Arial Unicode MS" w:hAnsi="Helvetica" w:ascii="Helvetica"/>
      <w:color w:val="000000"/>
      <w:sz w:val="22"/>
      <w:szCs w:val="22"/>
      <w:u w:color="000000"/>
    </w:rPr>
  </w:style>
  <w:style w:styleId="Odlomakpopisa" w:type="paragraph">
    <w:name w:val="List Paragraph"/>
    <w:pPr>
      <w:widowControl w:val="false"/>
      <w:suppressAutoHyphens/>
      <w:spacing w:lineRule="auto" w:line="276" w:after="200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6" w:type="numbering">
    <w:name w:val="Importirani stil 6"/>
    <w:pPr>
      <w:numPr>
        <w:numId w:val="2"/>
      </w:numPr>
    </w:pPr>
  </w:style>
  <w:style w:customStyle="true" w:styleId="Importiranistil7" w:type="numbering">
    <w:name w:val="Importirani stil 7"/>
    <w:pPr>
      <w:numPr>
        <w:numId w:val="3"/>
      </w:numPr>
    </w:pPr>
  </w:style>
  <w:style w:customStyle="true" w:styleId="Importiranistil10" w:type="numbering">
    <w:name w:val="Importirani stil 1.0"/>
    <w:pPr>
      <w:numPr>
        <w:numId w:val="4"/>
      </w:numPr>
    </w:pPr>
  </w:style>
  <w:style w:customStyle="true" w:styleId="Importiranistil2" w:type="numbering">
    <w:name w:val="Importirani stil 2"/>
    <w:pPr>
      <w:numPr>
        <w:numId w:val="5"/>
      </w:numPr>
    </w:pPr>
  </w:style>
  <w:style w:customStyle="true" w:styleId="Importiranistil4" w:type="numbering">
    <w:name w:val="Importirani stil 4"/>
    <w:pPr>
      <w:numPr>
        <w:numId w:val="6"/>
      </w:numPr>
    </w:pPr>
  </w:style>
  <w:style w:customStyle="true" w:styleId="Importiranistil9" w:type="numbering">
    <w:name w:val="Importirani stil 9"/>
    <w:pPr>
      <w:numPr>
        <w:numId w:val="7"/>
      </w:numPr>
    </w:pPr>
  </w:style>
  <w:style w:customStyle="true" w:styleId="Importiranistil8" w:type="numbering">
    <w:name w:val="Importirani stil 8"/>
    <w:pPr>
      <w:numPr>
        <w:numId w:val="8"/>
      </w:numPr>
    </w:pPr>
  </w:style>
  <w:style w:customStyle="true" w:styleId="Importiranistil20" w:type="numbering">
    <w:name w:val="Importirani stil 2.0"/>
    <w:pPr>
      <w:numPr>
        <w:numId w:val="9"/>
      </w:numPr>
    </w:pPr>
  </w:style>
  <w:style w:customStyle="true" w:styleId="Importiranistil5" w:type="numbering">
    <w:name w:val="Importirani stil 5"/>
    <w:pPr>
      <w:numPr>
        <w:numId w:val="10"/>
      </w:numPr>
    </w:pPr>
  </w:style>
  <w:style w:customStyle="true" w:styleId="Importiranistil110" w:type="numbering">
    <w:name w:val="Importirani stil 1.1"/>
    <w:pPr>
      <w:numPr>
        <w:numId w:val="11"/>
      </w:numPr>
    </w:pPr>
  </w:style>
  <w:style w:customStyle="true" w:styleId="Importiranistil11" w:type="numbering">
    <w:name w:val="Importirani stil 11"/>
    <w:pPr>
      <w:numPr>
        <w:numId w:val="13"/>
      </w:numPr>
    </w:pPr>
  </w:style>
  <w:style w:customStyle="true" w:styleId="Importiranistil60" w:type="numbering">
    <w:name w:val="Importirani stil 6.0"/>
    <w:pPr>
      <w:numPr>
        <w:numId w:val="14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cs="Tahoma" w:hAnsi="Tahoma" w:ascii="Tahoma"/>
      <w:sz w:val="16"/>
      <w:szCs w:val="16"/>
      <w:lang w:eastAsia="en-US" w:val="en-US"/>
    </w:rPr>
  </w:style>
  <w:style w:customStyle="true" w:styleId="TableNormal2" w:type="table">
    <w:name w:val="Table Normal2"/>
    <w:rsid w:val="00BF376D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71" w:type="numbering">
    <w:name w:val="Importirani stil 71"/>
    <w:rsid w:val="00BD2543"/>
  </w:style>
  <w:style w:customStyle="true" w:styleId="Importiranistil101" w:type="numbering">
    <w:name w:val="Importirani stil 1.01"/>
    <w:rsid w:val="00BD2543"/>
  </w:style>
  <w:style w:customStyle="true" w:styleId="Importiranistil21" w:type="numbering">
    <w:name w:val="Importirani stil 21"/>
    <w:rsid w:val="00BD2543"/>
  </w:style>
  <w:style w:customStyle="true" w:styleId="Importiranistil41" w:type="numbering">
    <w:name w:val="Importirani stil 41"/>
    <w:rsid w:val="00BD2543"/>
  </w:style>
  <w:style w:customStyle="true" w:styleId="Importiranistil91" w:type="numbering">
    <w:name w:val="Importirani stil 91"/>
    <w:rsid w:val="00BD2543"/>
  </w:style>
  <w:style w:customStyle="true" w:styleId="Importiranistil81" w:type="numbering">
    <w:name w:val="Importirani stil 81"/>
    <w:rsid w:val="00BD2543"/>
  </w:style>
  <w:style w:styleId="Reetkatablice" w:type="table">
    <w:name w:val="Table Grid"/>
    <w:basedOn w:val="Obinatablica"/>
    <w:uiPriority w:val="59"/>
    <w:rsid w:val="00EF75A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B" w:type="paragraph">
    <w:name w:val="Tijelo B"/>
    <w:rsid w:val="008F2037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12" w:type="numbering">
    <w:name w:val="Importirani stil 12"/>
    <w:rsid w:val="0093166E"/>
    <w:pPr>
      <w:numPr>
        <w:numId w:val="16"/>
      </w:numPr>
    </w:pPr>
  </w:style>
  <w:style w:customStyle="true" w:styleId="Importiranistil102" w:type="numbering">
    <w:name w:val="Importirani stil 1.02"/>
    <w:rsid w:val="0093166E"/>
    <w:pPr>
      <w:numPr>
        <w:numId w:val="17"/>
      </w:numPr>
    </w:pPr>
  </w:style>
  <w:style w:customStyle="true" w:styleId="Importiranistil201" w:type="numbering">
    <w:name w:val="Importirani stil 2.01"/>
    <w:rsid w:val="0093166E"/>
    <w:pPr>
      <w:numPr>
        <w:numId w:val="19"/>
      </w:numPr>
    </w:pPr>
  </w:style>
  <w:style w:customStyle="true" w:styleId="Importiranistil42" w:type="numbering">
    <w:name w:val="Importirani stil 42"/>
    <w:rsid w:val="0093166E"/>
    <w:pPr>
      <w:numPr>
        <w:numId w:val="20"/>
      </w:numPr>
    </w:pPr>
  </w:style>
  <w:style w:customStyle="true" w:styleId="Importiranistil3" w:type="numbering">
    <w:name w:val="Importirani stil 3"/>
    <w:rsid w:val="0093166E"/>
    <w:pPr>
      <w:numPr>
        <w:numId w:val="22"/>
      </w:numPr>
    </w:pPr>
  </w:style>
  <w:style w:customStyle="true" w:styleId="Importiranistil51" w:type="numbering">
    <w:name w:val="Importirani stil 51"/>
    <w:rsid w:val="0093166E"/>
    <w:pPr>
      <w:numPr>
        <w:numId w:val="23"/>
      </w:numPr>
    </w:pPr>
  </w:style>
  <w:style w:customStyle="true" w:styleId="Importiranistil61" w:type="numbering">
    <w:name w:val="Importirani stil 61"/>
    <w:rsid w:val="0093166E"/>
    <w:pPr>
      <w:numPr>
        <w:numId w:val="25"/>
      </w:numPr>
    </w:pPr>
  </w:style>
  <w:style w:customStyle="true" w:styleId="Importiranistil111" w:type="numbering">
    <w:name w:val="Importirani stil 1.11"/>
    <w:rsid w:val="0093166E"/>
    <w:pPr>
      <w:numPr>
        <w:numId w:val="27"/>
      </w:numPr>
    </w:pPr>
  </w:style>
  <w:style w:customStyle="true" w:styleId="Importiranistil82" w:type="numbering">
    <w:name w:val="Importirani stil 82"/>
    <w:rsid w:val="0093166E"/>
    <w:pPr>
      <w:numPr>
        <w:numId w:val="29"/>
      </w:numPr>
    </w:pPr>
  </w:style>
  <w:style w:customStyle="true" w:styleId="PodnojeChar" w:type="character">
    <w:name w:val="Podnožje Char"/>
    <w:basedOn w:val="Zadanifontodlomka"/>
    <w:link w:val="Podnoje"/>
    <w:uiPriority w:val="99"/>
    <w:rsid w:val="00E334E6"/>
    <w:rPr>
      <w:rFonts w:cs="Calibri" w:eastAsia="Calibri" w:hAnsi="Calibri" w:ascii="Calibri"/>
      <w:color w:val="000000"/>
      <w:sz w:val="22"/>
      <w:szCs w:val="22"/>
      <w:u w:color="000000"/>
    </w:rPr>
  </w:style>
  <w:style w:styleId="Bezproreda" w:type="paragraph">
    <w:name w:val="No Spacing"/>
    <w:link w:val="BezproredaChar"/>
    <w:uiPriority w:val="1"/>
    <w:qFormat/>
    <w:rsid w:val="00802FC6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</w:rPr>
  </w:style>
  <w:style w:customStyle="true" w:styleId="BezproredaChar" w:type="character">
    <w:name w:val="Bez proreda Char"/>
    <w:basedOn w:val="Zadanifontodlomka"/>
    <w:link w:val="Bezproreda"/>
    <w:uiPriority w:val="1"/>
    <w:rsid w:val="00802FC6"/>
    <w:rPr>
      <w:rFonts w:cstheme="minorBidi" w:eastAsiaTheme="minorEastAsia" w:hAnsiTheme="minorHAnsi" w:asciiTheme="minorHAnsi"/>
      <w:sz w:val="22"/>
      <w:szCs w:val="22"/>
      <w:bdr w:space="0" w:sz="0" w:color="auto" w:val="none"/>
    </w:rPr>
  </w:style>
  <w:style w:customStyle="true" w:styleId="ZaglavljeChar" w:type="character">
    <w:name w:val="Zaglavlje Char"/>
    <w:basedOn w:val="Zadanifontodlomka"/>
    <w:link w:val="Zaglavlje"/>
    <w:uiPriority w:val="99"/>
    <w:rsid w:val="00802FC6"/>
    <w:rPr>
      <w:rFonts w:cs="Calibri" w:eastAsia="Calibri" w:hAnsi="Calibri" w:ascii="Calibri"/>
      <w:color w:val="000000"/>
      <w:sz w:val="22"/>
      <w:szCs w:val="22"/>
      <w:u w:color="000000"/>
    </w:rPr>
  </w:style>
  <w:style w:styleId="Istaknuto" w:type="character">
    <w:name w:val="Emphasis"/>
    <w:qFormat/>
    <w:rsid w:val="00AA51AB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97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72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72F"/>
    <w:rPr>
      <w:rFonts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72F"/>
    <w:rPr>
      <w:rFonts w:cs="Times New Roman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72F"/>
    <w:rPr>
      <w:rFonts w:cs="Times New Roman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link w:val="ZaglavljeChar"/>
    <w:uiPriority w:val="99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link w:val="PodnojeChar"/>
    <w:uiPriority w:val="99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Standardno" w:type="paragraph">
    <w:name w:val="Standardno"/>
    <w:rPr>
      <w:rFonts w:ascii="Helvetica" w:cs="Arial Unicode MS" w:hAnsi="Helvetica"/>
      <w:color w:val="000000"/>
      <w:sz w:val="22"/>
      <w:szCs w:val="22"/>
      <w:u w:color="000000"/>
    </w:rPr>
  </w:style>
  <w:style w:styleId="Odlomakpopisa" w:type="paragraph">
    <w:name w:val="List Paragraph"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6" w:type="numbering">
    <w:name w:val="Importirani stil 6"/>
    <w:pPr>
      <w:numPr>
        <w:numId w:val="2"/>
      </w:numPr>
    </w:pPr>
  </w:style>
  <w:style w:customStyle="1" w:styleId="Importiranistil7" w:type="numbering">
    <w:name w:val="Importirani stil 7"/>
    <w:pPr>
      <w:numPr>
        <w:numId w:val="3"/>
      </w:numPr>
    </w:pPr>
  </w:style>
  <w:style w:customStyle="1" w:styleId="Importiranistil10" w:type="numbering">
    <w:name w:val="Importirani stil 1.0"/>
    <w:pPr>
      <w:numPr>
        <w:numId w:val="4"/>
      </w:numPr>
    </w:pPr>
  </w:style>
  <w:style w:customStyle="1" w:styleId="Importiranistil2" w:type="numbering">
    <w:name w:val="Importirani stil 2"/>
    <w:pPr>
      <w:numPr>
        <w:numId w:val="5"/>
      </w:numPr>
    </w:pPr>
  </w:style>
  <w:style w:customStyle="1" w:styleId="Importiranistil4" w:type="numbering">
    <w:name w:val="Importirani stil 4"/>
    <w:pPr>
      <w:numPr>
        <w:numId w:val="6"/>
      </w:numPr>
    </w:pPr>
  </w:style>
  <w:style w:customStyle="1" w:styleId="Importiranistil9" w:type="numbering">
    <w:name w:val="Importirani stil 9"/>
    <w:pPr>
      <w:numPr>
        <w:numId w:val="7"/>
      </w:numPr>
    </w:pPr>
  </w:style>
  <w:style w:customStyle="1" w:styleId="Importiranistil8" w:type="numbering">
    <w:name w:val="Importirani stil 8"/>
    <w:pPr>
      <w:numPr>
        <w:numId w:val="8"/>
      </w:numPr>
    </w:pPr>
  </w:style>
  <w:style w:customStyle="1" w:styleId="Importiranistil20" w:type="numbering">
    <w:name w:val="Importirani stil 2.0"/>
    <w:pPr>
      <w:numPr>
        <w:numId w:val="9"/>
      </w:numPr>
    </w:pPr>
  </w:style>
  <w:style w:customStyle="1" w:styleId="Importiranistil5" w:type="numbering">
    <w:name w:val="Importirani stil 5"/>
    <w:pPr>
      <w:numPr>
        <w:numId w:val="10"/>
      </w:numPr>
    </w:pPr>
  </w:style>
  <w:style w:customStyle="1" w:styleId="Importiranistil110" w:type="numbering">
    <w:name w:val="Importirani stil 1.1"/>
    <w:pPr>
      <w:numPr>
        <w:numId w:val="11"/>
      </w:numPr>
    </w:pPr>
  </w:style>
  <w:style w:customStyle="1" w:styleId="Importiranistil11" w:type="numbering">
    <w:name w:val="Importirani stil 11"/>
    <w:pPr>
      <w:numPr>
        <w:numId w:val="13"/>
      </w:numPr>
    </w:pPr>
  </w:style>
  <w:style w:customStyle="1" w:styleId="Importiranistil60" w:type="numbering">
    <w:name w:val="Importirani stil 6.0"/>
    <w:pPr>
      <w:numPr>
        <w:numId w:val="14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ascii="Tahoma" w:cs="Tahoma" w:hAnsi="Tahoma"/>
      <w:sz w:val="16"/>
      <w:szCs w:val="16"/>
      <w:lang w:eastAsia="en-US" w:val="en-US"/>
    </w:rPr>
  </w:style>
  <w:style w:customStyle="1" w:styleId="TableNormal2" w:type="table">
    <w:name w:val="Table Normal2"/>
    <w:rsid w:val="00BF376D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71" w:type="numbering">
    <w:name w:val="Importirani stil 71"/>
    <w:rsid w:val="00BD2543"/>
  </w:style>
  <w:style w:customStyle="1" w:styleId="Importiranistil101" w:type="numbering">
    <w:name w:val="Importirani stil 1.01"/>
    <w:rsid w:val="00BD2543"/>
  </w:style>
  <w:style w:customStyle="1" w:styleId="Importiranistil21" w:type="numbering">
    <w:name w:val="Importirani stil 21"/>
    <w:rsid w:val="00BD2543"/>
  </w:style>
  <w:style w:customStyle="1" w:styleId="Importiranistil41" w:type="numbering">
    <w:name w:val="Importirani stil 41"/>
    <w:rsid w:val="00BD2543"/>
  </w:style>
  <w:style w:customStyle="1" w:styleId="Importiranistil91" w:type="numbering">
    <w:name w:val="Importirani stil 91"/>
    <w:rsid w:val="00BD2543"/>
  </w:style>
  <w:style w:customStyle="1" w:styleId="Importiranistil81" w:type="numbering">
    <w:name w:val="Importirani stil 81"/>
    <w:rsid w:val="00BD2543"/>
  </w:style>
  <w:style w:styleId="Reetkatablice" w:type="table">
    <w:name w:val="Table Grid"/>
    <w:basedOn w:val="Obinatablica"/>
    <w:uiPriority w:val="59"/>
    <w:rsid w:val="00EF75A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B" w:type="paragraph">
    <w:name w:val="Tijelo B"/>
    <w:rsid w:val="008F2037"/>
    <w:rPr>
      <w:rFonts w:cs="Arial Unicode MS"/>
      <w:color w:val="000000"/>
      <w:sz w:val="24"/>
      <w:szCs w:val="24"/>
      <w:u w:color="000000"/>
      <w:lang w:val="en-US"/>
    </w:rPr>
  </w:style>
  <w:style w:customStyle="1" w:styleId="Importiranistil12" w:type="numbering">
    <w:name w:val="Importirani stil 12"/>
    <w:rsid w:val="0093166E"/>
    <w:pPr>
      <w:numPr>
        <w:numId w:val="16"/>
      </w:numPr>
    </w:pPr>
  </w:style>
  <w:style w:customStyle="1" w:styleId="Importiranistil102" w:type="numbering">
    <w:name w:val="Importirani stil 1.02"/>
    <w:rsid w:val="0093166E"/>
    <w:pPr>
      <w:numPr>
        <w:numId w:val="17"/>
      </w:numPr>
    </w:pPr>
  </w:style>
  <w:style w:customStyle="1" w:styleId="Importiranistil201" w:type="numbering">
    <w:name w:val="Importirani stil 2.01"/>
    <w:rsid w:val="0093166E"/>
    <w:pPr>
      <w:numPr>
        <w:numId w:val="19"/>
      </w:numPr>
    </w:pPr>
  </w:style>
  <w:style w:customStyle="1" w:styleId="Importiranistil42" w:type="numbering">
    <w:name w:val="Importirani stil 42"/>
    <w:rsid w:val="0093166E"/>
    <w:pPr>
      <w:numPr>
        <w:numId w:val="20"/>
      </w:numPr>
    </w:pPr>
  </w:style>
  <w:style w:customStyle="1" w:styleId="Importiranistil3" w:type="numbering">
    <w:name w:val="Importirani stil 3"/>
    <w:rsid w:val="0093166E"/>
    <w:pPr>
      <w:numPr>
        <w:numId w:val="22"/>
      </w:numPr>
    </w:pPr>
  </w:style>
  <w:style w:customStyle="1" w:styleId="Importiranistil51" w:type="numbering">
    <w:name w:val="Importirani stil 51"/>
    <w:rsid w:val="0093166E"/>
    <w:pPr>
      <w:numPr>
        <w:numId w:val="23"/>
      </w:numPr>
    </w:pPr>
  </w:style>
  <w:style w:customStyle="1" w:styleId="Importiranistil61" w:type="numbering">
    <w:name w:val="Importirani stil 61"/>
    <w:rsid w:val="0093166E"/>
    <w:pPr>
      <w:numPr>
        <w:numId w:val="25"/>
      </w:numPr>
    </w:pPr>
  </w:style>
  <w:style w:customStyle="1" w:styleId="Importiranistil111" w:type="numbering">
    <w:name w:val="Importirani stil 1.11"/>
    <w:rsid w:val="0093166E"/>
    <w:pPr>
      <w:numPr>
        <w:numId w:val="27"/>
      </w:numPr>
    </w:pPr>
  </w:style>
  <w:style w:customStyle="1" w:styleId="Importiranistil82" w:type="numbering">
    <w:name w:val="Importirani stil 82"/>
    <w:rsid w:val="0093166E"/>
    <w:pPr>
      <w:numPr>
        <w:numId w:val="29"/>
      </w:numPr>
    </w:pPr>
  </w:style>
  <w:style w:customStyle="1" w:styleId="PodnojeChar" w:type="character">
    <w:name w:val="Podnožje Char"/>
    <w:basedOn w:val="Zadanifontodlomka"/>
    <w:link w:val="Podnoje"/>
    <w:uiPriority w:val="99"/>
    <w:rsid w:val="00E334E6"/>
    <w:rPr>
      <w:rFonts w:ascii="Calibri" w:cs="Calibri" w:eastAsia="Calibri" w:hAnsi="Calibri"/>
      <w:color w:val="000000"/>
      <w:sz w:val="22"/>
      <w:szCs w:val="22"/>
      <w:u w:color="000000"/>
    </w:rPr>
  </w:style>
  <w:style w:styleId="Bezproreda" w:type="paragraph">
    <w:name w:val="No Spacing"/>
    <w:link w:val="BezproredaChar"/>
    <w:uiPriority w:val="1"/>
    <w:qFormat/>
    <w:rsid w:val="00802FC6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</w:rPr>
  </w:style>
  <w:style w:customStyle="1" w:styleId="BezproredaChar" w:type="character">
    <w:name w:val="Bez proreda Char"/>
    <w:basedOn w:val="Zadanifontodlomka"/>
    <w:link w:val="Bezproreda"/>
    <w:uiPriority w:val="1"/>
    <w:rsid w:val="00802FC6"/>
    <w:rPr>
      <w:rFonts w:asciiTheme="minorHAnsi" w:cstheme="minorBidi" w:eastAsiaTheme="minorEastAsia" w:hAnsiTheme="minorHAnsi"/>
      <w:sz w:val="22"/>
      <w:szCs w:val="22"/>
      <w:bdr w:color="auto" w:space="0" w:sz="0" w:val="none"/>
    </w:rPr>
  </w:style>
  <w:style w:customStyle="1" w:styleId="ZaglavljeChar" w:type="character">
    <w:name w:val="Zaglavlje Char"/>
    <w:basedOn w:val="Zadanifontodlomka"/>
    <w:link w:val="Zaglavlje"/>
    <w:uiPriority w:val="99"/>
    <w:rsid w:val="00802FC6"/>
    <w:rPr>
      <w:rFonts w:ascii="Calibri" w:cs="Calibri" w:eastAsia="Calibri" w:hAnsi="Calibri"/>
      <w:color w:val="000000"/>
      <w:sz w:val="22"/>
      <w:szCs w:val="22"/>
      <w:u w:color="000000"/>
    </w:rPr>
  </w:style>
  <w:style w:styleId="Istaknuto" w:type="character">
    <w:name w:val="Emphasis"/>
    <w:qFormat/>
    <w:rsid w:val="00AA51AB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97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72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72F"/>
    <w:rPr>
      <w:rFonts w:ascii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72F"/>
    <w:rPr>
      <w:rFonts w:ascii="Tahoma" w:cs="Times New Roman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72F"/>
    <w:rPr>
      <w:rFonts w:ascii="Tahoma" w:cs="Times New Roman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28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73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50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5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742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83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0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64504-A7BC-4A37-A912-A5EBE183F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2507</properties:Characters>
  <properties:Lines>62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2019-01-08T11:09:00Z</dcterms:created>
  <dc:creator>Korisnik</dc:creator>
  <cp:lastModifiedBy>Tihana Martinez</cp:lastModifiedBy>
  <cp:lastPrinted>2019-01-08T11:25:00Z</cp:lastPrinted>
  <dcterms:modified xmlns:xsi="http://www.w3.org/2001/XMLSchema-instance" xsi:type="dcterms:W3CDTF">2019-01-11T13:43:00Z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St-449/2013-224 / Podnesak - Izvješće stečajnog upravitelja (Izvješće 08.01.2019..docx)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