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bb77" w14:paraId="3cfbb77" w:rsidRDefault="00DD7AC8" w:rsidP="00DD7AC8" w:rsidR="00DD7AC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</w:t>
      </w:r>
    </w:p>
    <w:p w:rsidRDefault="00DD7AC8" w:rsidP="00DD7AC8" w:rsidR="00DD7AC8">
      <w:r>
        <w:rPr>
          <w:rStyle w:val="Naglaeno"/>
        </w:rPr>
        <w:t xml:space="preserve">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7AC8" w:rsidP="00DD7AC8" w:rsidR="00DD7AC8"/>
    <w:p w:rsidRDefault="00DD7AC8" w:rsidP="00DD7AC8" w:rsidR="00DD7A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D7AC8" w:rsidP="00DD7AC8" w:rsidR="00DD7AC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D7AC8" w:rsidP="00DD7AC8" w:rsidR="00DD7AC8"/>
    <w:p w:rsidRDefault="00DF276A" w:rsidP="00DD7AC8" w:rsidR="00DF276A"/>
    <w:p w:rsidRDefault="00DF276A" w:rsidP="00DD7AC8" w:rsidR="00DF276A"/>
    <w:p w:rsidRDefault="00DD7AC8" w:rsidP="00DD7AC8" w:rsidR="00DD7AC8"/>
    <w:p w:rsidRDefault="00DD7AC8" w:rsidP="00DD7AC8" w:rsidR="00DD7AC8">
      <w:pPr>
        <w:jc w:val="center"/>
      </w:pPr>
      <w:r>
        <w:t>R E P U B L I K A   H R V A T S K A</w:t>
      </w:r>
    </w:p>
    <w:p w:rsidRDefault="00DD7AC8" w:rsidP="00DD7AC8" w:rsidR="00DD7AC8">
      <w:pPr>
        <w:jc w:val="center"/>
      </w:pPr>
      <w:r>
        <w:t>R J E Š E N J E</w:t>
      </w:r>
    </w:p>
    <w:p w:rsidRDefault="00DD7AC8" w:rsidP="00DD7AC8" w:rsidR="00DD7AC8">
      <w:pPr>
        <w:rPr>
          <w:b/>
        </w:rPr>
      </w:pPr>
    </w:p>
    <w:p w:rsidRDefault="00DF276A" w:rsidP="00DD7AC8" w:rsidR="00DF276A">
      <w:pPr>
        <w:rPr>
          <w:b/>
        </w:rPr>
      </w:pPr>
    </w:p>
    <w:p w:rsidRDefault="00DD7AC8" w:rsidP="00DD7AC8" w:rsidR="00DD7AC8">
      <w:pPr>
        <w:pStyle w:val="Tijeloteksta"/>
        <w:rPr>
          <w:b/>
          <w:lang w:eastAsia="en-US" w:val="en-US"/>
        </w:rPr>
      </w:pPr>
    </w:p>
    <w:p w:rsidRDefault="00DD7AC8" w:rsidP="00DD7AC8" w:rsidR="00DD7AC8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Pr="00A434E9">
        <w:t>KAPPA d.o.o. za financijsko posredovanje, promet, trgovinu i usluge</w:t>
      </w:r>
      <w:r>
        <w:t>, u stečaju,</w:t>
      </w:r>
      <w:r w:rsidRPr="00A434E9">
        <w:t xml:space="preserve"> Osijek, Šamačka 11, MBS 030071705, OIB 34474335631</w:t>
      </w:r>
      <w:r>
        <w:t xml:space="preserve">, dana 3. prosinca  2018. </w:t>
      </w:r>
    </w:p>
    <w:p w:rsidRDefault="00DD7AC8" w:rsidP="00DD7AC8" w:rsidR="00DD7AC8">
      <w:pPr>
        <w:jc w:val="both"/>
      </w:pPr>
    </w:p>
    <w:p w:rsidRDefault="00DD7AC8" w:rsidP="00DD7AC8" w:rsidR="00DD7AC8">
      <w:pPr>
        <w:jc w:val="center"/>
      </w:pPr>
      <w:r>
        <w:t>r i j e š i o   j e</w:t>
      </w:r>
    </w:p>
    <w:p w:rsidRDefault="00D62A5A" w:rsidP="00C2390C" w:rsidR="00D62A5A"/>
    <w:p w:rsidRDefault="002F49D8" w:rsidP="00C2390C" w:rsidR="002F49D8"/>
    <w:p w:rsidRDefault="00AE22BB" w:rsidP="003B053B" w:rsidR="00CE3160">
      <w:pPr>
        <w:ind w:left="708"/>
        <w:jc w:val="both"/>
      </w:pPr>
      <w:r w:rsidRPr="00AE22BB">
        <w:rPr>
          <w:b/>
        </w:rPr>
        <w:t>I</w:t>
      </w:r>
      <w:r w:rsidR="00EF05C0">
        <w:rPr>
          <w:b/>
        </w:rPr>
        <w:t xml:space="preserve"> </w:t>
      </w:r>
      <w:r w:rsidR="00EF05C0">
        <w:t>Kupcu</w:t>
      </w:r>
      <w:r w:rsidR="00D50B30">
        <w:t xml:space="preserve"> </w:t>
      </w:r>
      <w:r w:rsidR="00DD7AC8">
        <w:t xml:space="preserve">V.M.business </w:t>
      </w:r>
      <w:r w:rsidR="00B958A0">
        <w:t>d</w:t>
      </w:r>
      <w:r w:rsidR="00DD7AC8">
        <w:t>evelopment</w:t>
      </w:r>
      <w:r w:rsidR="00B958A0">
        <w:t xml:space="preserve"> d.o.o. Osijek, Ulica Hrvatske Republike 29, OIB 26793750189, dosuđu</w:t>
      </w:r>
      <w:r w:rsidR="00EF05C0">
        <w:t xml:space="preserve">ju se nekretnine </w:t>
      </w:r>
      <w:r w:rsidR="008B632E">
        <w:t xml:space="preserve">stečajnog dužnika </w:t>
      </w:r>
      <w:r w:rsidR="00DD7AC8" w:rsidRPr="00A434E9">
        <w:t>KAPPA d.o.o. za financijsko posredovanje, promet, trgovinu i usluge</w:t>
      </w:r>
      <w:r w:rsidR="00DD7AC8">
        <w:t>, u stečaju,</w:t>
      </w:r>
      <w:r w:rsidR="00DD7AC8" w:rsidRPr="00A434E9">
        <w:t xml:space="preserve"> Osijek, Šamačka 11, MBS 030071705, OIB 34474335631</w:t>
      </w:r>
      <w:r w:rsidR="00871F26">
        <w:rPr>
          <w:bCs/>
        </w:rPr>
        <w:t xml:space="preserve">, </w:t>
      </w:r>
      <w:r w:rsidR="004701E1">
        <w:rPr>
          <w:bCs/>
        </w:rPr>
        <w:t xml:space="preserve"> </w:t>
      </w:r>
      <w:r w:rsidR="007E6CEA">
        <w:t>i to</w:t>
      </w:r>
      <w:r w:rsidR="00397238">
        <w:t>:</w:t>
      </w:r>
      <w:r w:rsidR="00CE3160">
        <w:t xml:space="preserve"> </w:t>
      </w:r>
    </w:p>
    <w:p w:rsidRDefault="004C74D7" w:rsidP="003B053B" w:rsidR="004C74D7">
      <w:pPr>
        <w:ind w:left="708"/>
        <w:jc w:val="both"/>
      </w:pPr>
    </w:p>
    <w:p w:rsidRDefault="00C43EBA" w:rsidP="00C43EBA" w:rsidR="0000711D" w:rsidRPr="00C43EBA">
      <w:pPr>
        <w:pStyle w:val="Bezproreda1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C43EBA">
        <w:rPr>
          <w:rFonts w:hAnsi="Times New Roman" w:ascii="Times New Roman"/>
          <w:sz w:val="24"/>
          <w:szCs w:val="24"/>
        </w:rPr>
        <w:t xml:space="preserve">upisano </w:t>
      </w:r>
      <w:r w:rsidR="0000711D" w:rsidRPr="00C43EBA">
        <w:rPr>
          <w:rFonts w:hAnsi="Times New Roman" w:ascii="Times New Roman"/>
          <w:sz w:val="24"/>
          <w:szCs w:val="24"/>
        </w:rPr>
        <w:t xml:space="preserve">u zk.ul.17352, k.o. Osijek, k.č.br. 5418/1 </w:t>
      </w:r>
      <w:r w:rsidR="0000711D" w:rsidRPr="00C43EBA">
        <w:rPr>
          <w:rFonts w:hAnsi="Times New Roman" w:ascii="Times New Roman"/>
          <w:bCs/>
          <w:color w:val="000000"/>
          <w:sz w:val="24"/>
          <w:szCs w:val="24"/>
        </w:rPr>
        <w:t>ZGRADA MJEŠOVITE UPORABE BR. 21 i 23. UL.HRVATSKE REPUBLIKE površine 1535, i to</w:t>
      </w:r>
    </w:p>
    <w:p w:rsidRDefault="0000711D" w:rsidP="0000711D" w:rsidR="0000711D">
      <w:pPr>
        <w:pStyle w:val="Bezproreda1"/>
        <w:ind w:left="426"/>
        <w:jc w:val="both"/>
        <w:rPr>
          <w:rFonts w:hAnsi="Times New Roman" w:ascii="Times New Roman"/>
          <w:b/>
          <w:sz w:val="24"/>
          <w:szCs w:val="24"/>
        </w:rPr>
      </w:pPr>
    </w:p>
    <w:p w:rsidRDefault="00DF276A" w:rsidP="0000711D" w:rsidR="00DF276A">
      <w:pPr>
        <w:pStyle w:val="Bezproreda1"/>
        <w:ind w:left="426"/>
        <w:jc w:val="both"/>
        <w:rPr>
          <w:rFonts w:hAnsi="Times New Roman" w:ascii="Times New Roman"/>
          <w:b/>
          <w:sz w:val="24"/>
          <w:szCs w:val="24"/>
        </w:rPr>
      </w:pPr>
    </w:p>
    <w:p w:rsidRDefault="00DF276A" w:rsidP="0000711D" w:rsidR="00DF276A" w:rsidRPr="00CC138E">
      <w:pPr>
        <w:pStyle w:val="Bezproreda1"/>
        <w:ind w:left="426"/>
        <w:jc w:val="both"/>
        <w:rPr>
          <w:rFonts w:hAnsi="Times New Roman" w:ascii="Times New Roman"/>
          <w:b/>
          <w:sz w:val="24"/>
          <w:szCs w:val="24"/>
        </w:rPr>
      </w:pPr>
    </w:p>
    <w:tbl>
      <w:tblPr>
        <w:tblW w:type="dxa" w:w="9067"/>
        <w:tblInd w:type="dxa" w:w="11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067"/>
      </w:tblGrid>
      <w:tr w:rsidTr="002B7B52" w:rsidR="0000711D" w:rsidRPr="00CC138E">
        <w:trPr>
          <w:trHeight w:val="647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19/1000 ETAŽNO VLASNIŠTVO (E-1)   </w:t>
            </w:r>
            <w:r w:rsidRPr="00CC138E">
              <w:rPr>
                <w:color w:val="000000"/>
              </w:rPr>
              <w:br/>
              <w:t xml:space="preserve"> 1. POSLOVNI PROSTOR PP-1/2, nalazi se na razini -1 zgrade (DILATACIJA II) i sastoji se od poslovnog prostora ukupne korisne površine 158,00 m2.</w:t>
            </w:r>
          </w:p>
        </w:tc>
      </w:tr>
      <w:tr w:rsidTr="002B7B52" w:rsidR="0000711D" w:rsidRPr="00CC138E">
        <w:trPr>
          <w:trHeight w:val="572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3/1000 ETAŽNO VLASNIŠTVO (E-2)   </w:t>
            </w:r>
            <w:r w:rsidRPr="00CC138E">
              <w:rPr>
                <w:color w:val="000000"/>
              </w:rPr>
              <w:br/>
              <w:t xml:space="preserve"> 1. POSLOVNI PROSTOR PP-1/3, nalazi se na razini -1 zgrade (DILATACIJA II) i sastoji se od poslovnog prostora ukupne korisne površine 21,00 m2.</w:t>
            </w:r>
          </w:p>
        </w:tc>
      </w:tr>
      <w:tr w:rsidTr="002B7B52" w:rsidR="0000711D" w:rsidRPr="00CC138E">
        <w:trPr>
          <w:trHeight w:val="64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4/1000 ETAŽNO VLASNIŠTVO (E-3)   </w:t>
            </w:r>
            <w:r w:rsidRPr="00CC138E">
              <w:rPr>
                <w:color w:val="000000"/>
              </w:rPr>
              <w:br/>
              <w:t xml:space="preserve"> 1. POSLOVNI PROSTOR PP-1/4, nalazi se na razini -1 zgrade (DILATACIJA II) i sastoji se od poslovnog prostora ukupne korisne površine 35,00 m2.</w:t>
            </w:r>
          </w:p>
        </w:tc>
      </w:tr>
      <w:tr w:rsidTr="002B7B52" w:rsidR="0000711D" w:rsidRPr="00CC138E">
        <w:trPr>
          <w:trHeight w:val="695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6/1000 ETAŽNO VLASNIŠTVO (E-4)   </w:t>
            </w:r>
            <w:r w:rsidRPr="00CC138E">
              <w:rPr>
                <w:color w:val="000000"/>
              </w:rPr>
              <w:br/>
              <w:t xml:space="preserve"> 1. POSLOVNI PROSTOR PP-1/5 nalazi se na razini -1 zgrade (DILATACIJA II) i sastoji se od poslovnog prostora ukupne korisne površine 46,00 m2.</w:t>
            </w:r>
          </w:p>
        </w:tc>
      </w:tr>
      <w:tr w:rsidTr="002B7B52" w:rsidR="0000711D" w:rsidRPr="00CC138E">
        <w:trPr>
          <w:trHeight w:val="762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Suvlasnički dio: 10/1000 ETAŽNO VLASNIŠTVO (E-5)   </w:t>
            </w:r>
            <w:r w:rsidRPr="00CC138E">
              <w:rPr>
                <w:color w:val="000000"/>
              </w:rPr>
              <w:br/>
              <w:t xml:space="preserve"> 1. POSLOVNI PROSTOR PP-1/6 nalazi se na razini -1 zgrade (DILATACIJA II) i sastoji se od poslovnog prostora ukupne korisne površine 84,00 m2.</w:t>
            </w:r>
          </w:p>
        </w:tc>
      </w:tr>
      <w:tr w:rsidTr="002B7B52" w:rsidR="0000711D" w:rsidRPr="00CC138E">
        <w:trPr>
          <w:trHeight w:val="689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34/1000 ETAŽNO VLASNIŠTVO (E-6)   </w:t>
            </w:r>
            <w:r w:rsidRPr="00CC138E">
              <w:rPr>
                <w:color w:val="000000"/>
              </w:rPr>
              <w:br/>
              <w:t xml:space="preserve"> 1. POSLOVNI PROSTOR PP0-1/2 nalazi se u prizemlju zgrade (DILATACIJA II) i sastoji se od poslovnog prostora ukupne korisne površine 277,00 m2. </w:t>
            </w:r>
          </w:p>
        </w:tc>
      </w:tr>
      <w:tr w:rsidTr="002B7B52" w:rsidR="0000711D" w:rsidRPr="00CC138E">
        <w:trPr>
          <w:trHeight w:val="742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5/1000 ETAŽNO VLASNIŠTVO (E-7)   </w:t>
            </w:r>
            <w:r w:rsidRPr="00CC138E">
              <w:rPr>
                <w:color w:val="000000"/>
              </w:rPr>
              <w:br/>
              <w:t xml:space="preserve"> 1. POSLOVNI PROSTOR PP0-1/3 nalazi se u prizemlju zgrade (DILATACIJA II) i sastoji se od poslovnog prostora ukupne korisne površine 45,00 m2. </w:t>
            </w:r>
          </w:p>
        </w:tc>
      </w:tr>
      <w:tr w:rsidTr="002B7B52" w:rsidR="0000711D" w:rsidRPr="00CC138E">
        <w:trPr>
          <w:trHeight w:val="81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28/1000 ETAŽNO VLASNIŠTVO (E-8)   </w:t>
            </w:r>
            <w:r w:rsidRPr="00CC138E">
              <w:rPr>
                <w:color w:val="000000"/>
              </w:rPr>
              <w:br/>
              <w:t xml:space="preserve"> 1. POSLOVNI PROSTOR PP0-1/4 nalazi se u prizemlju zgrade (DILATACIJA II) i sastoji se od poslovnog prostora ukupne korisne površine 225,00 m2. </w:t>
            </w:r>
          </w:p>
        </w:tc>
      </w:tr>
      <w:tr w:rsidTr="002B7B52" w:rsidR="0000711D" w:rsidRPr="00CC138E">
        <w:trPr>
          <w:trHeight w:val="836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8/1000 ETAŽNO VLASNIŠTVO (E-9)   </w:t>
            </w:r>
            <w:r w:rsidRPr="00CC138E">
              <w:rPr>
                <w:color w:val="000000"/>
              </w:rPr>
              <w:br/>
              <w:t xml:space="preserve"> 1. POSLOVNI PROSTOR PP0-1/5 nalazi se u prizemlju zgrade (DILATACIJA II) i sastoji se od poslovnog prostora ukupne korisne površine 68,00 m2 (29,00 m2 + 39,00 m2). </w:t>
            </w:r>
          </w:p>
        </w:tc>
      </w:tr>
      <w:tr w:rsidTr="002B7B52" w:rsidR="0000711D" w:rsidRPr="00CC138E">
        <w:trPr>
          <w:trHeight w:val="706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23/1000 ETAŽNO VLASNIŠTVO (E-10)   </w:t>
            </w:r>
            <w:r w:rsidRPr="00CC138E">
              <w:rPr>
                <w:color w:val="000000"/>
              </w:rPr>
              <w:br/>
              <w:t xml:space="preserve"> 1. POSLOVNI PROSTOR PP1/1-2 nalazi se na 1. etaži zgrade (DILATACIJA II) i sastoji se od poslovnog prostora ukupne korisne površine 189,00 m2. </w:t>
            </w:r>
          </w:p>
        </w:tc>
      </w:tr>
      <w:tr w:rsidTr="002B7B52" w:rsidR="0000711D" w:rsidRPr="00CC138E">
        <w:trPr>
          <w:trHeight w:val="76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41/1000 ETAŽNO VLASNIŠTVO (E-11)   </w:t>
            </w:r>
            <w:r w:rsidRPr="00CC138E">
              <w:rPr>
                <w:color w:val="000000"/>
              </w:rPr>
              <w:br/>
              <w:t xml:space="preserve"> 1. POSLOVNI PROSTOR PP1/1-3 nalazi se na 1. etaži zgrade (DILATACIJA II) i sastoji se od poslovnog prostora ukupne korisne površine 332,00 m2. </w:t>
            </w:r>
          </w:p>
        </w:tc>
      </w:tr>
      <w:tr w:rsidTr="002B7B52" w:rsidR="0000711D" w:rsidRPr="00CC138E">
        <w:trPr>
          <w:trHeight w:val="99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35/1000 ETAŽNO VLASNIŠTVO (E-12)   </w:t>
            </w:r>
            <w:r w:rsidRPr="00CC138E">
              <w:rPr>
                <w:color w:val="000000"/>
              </w:rPr>
              <w:br/>
              <w:t xml:space="preserve"> 1. POSLOVNI PROSTOR PP1/1-4 nalazi se na 1. etaži zgrade (DILATACIJA II) i sastoji se od poslovnog prostora ukupne korisne površine 282,00 m2. </w:t>
            </w:r>
          </w:p>
        </w:tc>
      </w:tr>
      <w:tr w:rsidTr="002B7B52" w:rsidR="0000711D" w:rsidRPr="00CC138E">
        <w:trPr>
          <w:trHeight w:val="707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24/1000 ETAŽNO VLASNIŠTVO (E-13)   </w:t>
            </w:r>
            <w:r w:rsidRPr="00CC138E">
              <w:rPr>
                <w:color w:val="000000"/>
              </w:rPr>
              <w:br/>
              <w:t xml:space="preserve"> 1. POSLOVNI PROSTOR PP1/1-5 nalazi se na 1. etaži zgrade (DILATACIJA II) i sastoji se od poslovnog prostora ukupne korisne površine 192,00 m2. </w:t>
            </w:r>
          </w:p>
        </w:tc>
      </w:tr>
      <w:tr w:rsidTr="002B7B52" w:rsidR="0000711D" w:rsidRPr="00CC138E">
        <w:trPr>
          <w:trHeight w:val="903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26/1000 ETAŽNO VLASNIŠTVO (E-14)   </w:t>
            </w:r>
            <w:r w:rsidRPr="00CC138E">
              <w:rPr>
                <w:color w:val="000000"/>
              </w:rPr>
              <w:br/>
              <w:t xml:space="preserve"> 1. POSLOVNI PROSTOR PP2/1-1 nalazi se na 2. etaži zgrade (DILATACIJA II) i sastoji se od: poslovnog prostora, predprostora sanitarije, wc muški, wc ženski, wc za osoblje i kuhinje, ukupne korisne površine 212,70 m2. </w:t>
            </w:r>
          </w:p>
        </w:tc>
      </w:tr>
      <w:tr w:rsidTr="002B7B52" w:rsidR="0000711D" w:rsidRPr="00CC138E">
        <w:trPr>
          <w:trHeight w:val="704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>Suvlasnički dio: 26/10</w:t>
            </w:r>
            <w:r>
              <w:rPr>
                <w:color w:val="000000"/>
              </w:rPr>
              <w:t xml:space="preserve">00 ETAŽNO VLASNIŠTVO (E-15)   </w:t>
            </w:r>
            <w:r>
              <w:rPr>
                <w:color w:val="000000"/>
              </w:rPr>
              <w:br/>
            </w:r>
            <w:r w:rsidRPr="00CC138E">
              <w:rPr>
                <w:color w:val="000000"/>
              </w:rPr>
              <w:t xml:space="preserve">1. POSLOVNI PROSTOR PP2/1-2 nalazi se na 2. etaži zgrade (DILATACIJA II) i sastoji se od: poslovnog prostora, wc muški, wc ženski, wc za osoblje, ukupne korisne površine 210,40 m2. </w:t>
            </w:r>
          </w:p>
        </w:tc>
      </w:tr>
      <w:tr w:rsidTr="002B7B52" w:rsidR="0000711D" w:rsidRPr="00CC138E">
        <w:trPr>
          <w:trHeight w:val="773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28/1000 ETAŽNO VLASNIŠTVO (E-16)   </w:t>
            </w:r>
            <w:r w:rsidRPr="00CC138E">
              <w:rPr>
                <w:color w:val="000000"/>
              </w:rPr>
              <w:br/>
              <w:t xml:space="preserve"> 1. POSLOVNI PROSTOR PP2/1-3 nalazi se na 2. etaži zgrade (DILATACIJA II) i sastoji se od: poslovnog prostora ukupne korisne površine 231,00 m2. </w:t>
            </w:r>
          </w:p>
        </w:tc>
      </w:tr>
      <w:tr w:rsidTr="002B7B52" w:rsidR="0000711D" w:rsidRPr="00CC138E">
        <w:trPr>
          <w:trHeight w:val="826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24/1000 ETAŽNO VLASNIŠTVO (E-17)   </w:t>
            </w:r>
            <w:r w:rsidRPr="00CC138E">
              <w:rPr>
                <w:color w:val="000000"/>
              </w:rPr>
              <w:br/>
              <w:t xml:space="preserve"> 1. POSLOVNI PROSTOR PP2/1-4 nalazi se na 2. etaži zgrade (DILATACIJA II) i sastoji se od: poslovnog prostora ukupne korisne površine 192,00 m2. </w:t>
            </w:r>
          </w:p>
        </w:tc>
      </w:tr>
      <w:tr w:rsidTr="002B7B52" w:rsidR="0000711D" w:rsidRPr="00CC138E">
        <w:trPr>
          <w:trHeight w:val="71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23/1000 ETAŽNO VLASNIŠTVO (E-18)   </w:t>
            </w:r>
            <w:r w:rsidRPr="00CC138E">
              <w:rPr>
                <w:color w:val="000000"/>
              </w:rPr>
              <w:br/>
              <w:t xml:space="preserve"> 1. POSLOVNI PROSTOR PP3/1-1 nalazi se na 3. etaži zgrade (DILATACIJA II) i sastoji se od: poslovnog prostora, sanitarije ž. i sanitarije m., ukupne korisne površine 186,19 m2.</w:t>
            </w:r>
          </w:p>
        </w:tc>
      </w:tr>
      <w:tr w:rsidTr="002B7B52" w:rsidR="0000711D" w:rsidRPr="00CC138E">
        <w:trPr>
          <w:trHeight w:val="764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19/1000 ETAŽNO VLASNIŠTVO (E-19)   </w:t>
            </w:r>
            <w:r w:rsidRPr="00CC138E">
              <w:rPr>
                <w:color w:val="000000"/>
              </w:rPr>
              <w:br/>
              <w:t xml:space="preserve"> 1. POSLOVNI PROSTOR PP3/1-2 nalazi se na 3. etaži zgrade (DILATACIJA II) i sastoji se od: poslovnog prostora, sanitarije ž. i sanitarije m., ukupne korisne površine 153,22 m2.</w:t>
            </w:r>
          </w:p>
        </w:tc>
      </w:tr>
      <w:tr w:rsidTr="002B7B52" w:rsidR="0000711D" w:rsidRPr="00CC138E">
        <w:trPr>
          <w:trHeight w:val="832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 Suvlasnički dio: 23/1000 ETAŽNO VLASNIŠTVO (E-20)   </w:t>
            </w:r>
            <w:r w:rsidRPr="00CC138E">
              <w:rPr>
                <w:color w:val="000000"/>
              </w:rPr>
              <w:br/>
              <w:t xml:space="preserve"> 1. POSLOVNI PROSTOR PP4/1-1 nalazi se na 4. etaži zgrade (DILATACIJA II) i sastoji se od: poslovnog prostora, sanitarije ž. i sanitarije m., ukupne korisne površine 186,19 m2. </w:t>
            </w:r>
          </w:p>
        </w:tc>
      </w:tr>
      <w:tr w:rsidTr="002B7B52" w:rsidR="0000711D" w:rsidRPr="00CC138E">
        <w:trPr>
          <w:trHeight w:val="702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 Suvlasnički dio: 19/1000 ETAŽNO VLASNIŠTVO (E-21)   </w:t>
            </w:r>
            <w:r w:rsidRPr="00CC138E">
              <w:rPr>
                <w:color w:val="000000"/>
              </w:rPr>
              <w:br/>
              <w:t xml:space="preserve"> 1. POSLOVNI PROSTOR PP4/1-2 nalazi se na 4. etaži zgrade (DILATACIJA II) i sastoji se od: poslovnog prostora, sanitarije ž. i sanitarije m., ukupne korisne površine 153,22 m2. </w:t>
            </w:r>
          </w:p>
        </w:tc>
      </w:tr>
      <w:tr w:rsidTr="002B7B52" w:rsidR="0000711D" w:rsidRPr="00CC138E">
        <w:trPr>
          <w:trHeight w:val="77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22/1000 ETAŽNO VLASNIŠTVO (E-22)   </w:t>
            </w:r>
            <w:r w:rsidRPr="00CC138E">
              <w:rPr>
                <w:color w:val="000000"/>
              </w:rPr>
              <w:br/>
              <w:t xml:space="preserve"> 1. POSLOVNI PROSTOR PP5/1-1 nalazi se na 5. etaži zgrade (DILATACIJA II) i sastoji se od: poslovnog prostora, sanitarije ž. i sanitarije m., ukupne korisne površine 182,52 m2. </w:t>
            </w:r>
          </w:p>
        </w:tc>
      </w:tr>
      <w:tr w:rsidTr="002B7B52" w:rsidR="0000711D" w:rsidRPr="00CC138E">
        <w:trPr>
          <w:trHeight w:val="697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 Suvlasnički dio: 19/1000 ETAŽNO VLASNIŠTVO (E-23)   </w:t>
            </w:r>
            <w:r w:rsidRPr="00CC138E">
              <w:rPr>
                <w:color w:val="000000"/>
              </w:rPr>
              <w:br/>
              <w:t xml:space="preserve"> 1. POSLOVNI PROSTOR PP5/1-2 nalazi se na 5. etaži zgrade (DILATACIJA II) i sastoji se od: poslovnog prostora, sanitarije ž. i sanitarije m., ukupne korisne površine 153,22 m2. </w:t>
            </w:r>
          </w:p>
        </w:tc>
      </w:tr>
      <w:tr w:rsidTr="002B7B52" w:rsidR="0000711D" w:rsidRPr="00CC138E">
        <w:trPr>
          <w:trHeight w:val="75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23/1000 ETAŽNO VLASNIŠTVO (E-24)   </w:t>
            </w:r>
            <w:r w:rsidRPr="00CC138E">
              <w:rPr>
                <w:color w:val="000000"/>
              </w:rPr>
              <w:br/>
              <w:t xml:space="preserve"> 1. POSLOVNI PROSTOR PP6/1-1 nalazi se na 6. etaži zgrade (DILATACIJA II) i sastoji se od: poslovnog prostora, sanitarije ž. i sanitarije m., ukupne korisne površine 186,89 m2. </w:t>
            </w:r>
          </w:p>
        </w:tc>
      </w:tr>
      <w:tr w:rsidTr="002B7B52" w:rsidR="0000711D" w:rsidRPr="00CC138E">
        <w:trPr>
          <w:trHeight w:val="946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46/1000 ETAŽNO VLASNIŠTVO (E-25)   </w:t>
            </w:r>
            <w:r w:rsidRPr="00CC138E">
              <w:rPr>
                <w:color w:val="000000"/>
              </w:rPr>
              <w:br/>
              <w:t xml:space="preserve"> 1. POSLOVNI PROSTOR PP6/1-2 nalazi se na 6. etaži zgrade (DILATACIJA II) i sastoji se od: poslovnog prostora, sanitarije ž. i sanitarije m., sanitarije ž. i sanitarije m. čajne kuhinje, spremišta i predprostora, ukupne korisne površine 374,07 m2. </w:t>
            </w:r>
          </w:p>
        </w:tc>
      </w:tr>
      <w:tr w:rsidTr="002B7B52" w:rsidR="0000711D" w:rsidRPr="00CC138E">
        <w:trPr>
          <w:trHeight w:val="62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23/1000 ETAŽNO VLASNIŠTVO (E-26)   </w:t>
            </w:r>
            <w:r w:rsidRPr="00CC138E">
              <w:rPr>
                <w:color w:val="000000"/>
              </w:rPr>
              <w:br/>
              <w:t xml:space="preserve"> 1. POSLOVNI PROSTOR PP7/1-1 nalazi se na 7. etaži zgrade (DILATACIJA II) i sastoji se od: poslovnog prostora, sanitarije ž. i sanitarije m., ukupne korisne površine 186,89 m2. </w:t>
            </w:r>
          </w:p>
        </w:tc>
      </w:tr>
      <w:tr w:rsidTr="002B7B52" w:rsidR="0000711D" w:rsidRPr="00CC138E">
        <w:trPr>
          <w:trHeight w:val="689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46/1000 ETAŽNO VLASNIŠTVO (E-27)   </w:t>
            </w:r>
            <w:r w:rsidRPr="00CC138E">
              <w:rPr>
                <w:color w:val="000000"/>
              </w:rPr>
              <w:br/>
              <w:t xml:space="preserve"> 1. POSLOVNI PROSTOR PP7/1-2 nalazi se na 7. etaži zgrade (DILATACIJA II) i sastoji se od: poslovnog prostora, sanitarije ž. i sanitarije m., sanitarije ž. i sanitarije m., čajne kuhinje, spremišta i predprostora, ukupne korisne površine 374,07 m2. </w:t>
            </w:r>
          </w:p>
        </w:tc>
      </w:tr>
      <w:tr w:rsidTr="002B7B52" w:rsidR="0000711D" w:rsidRPr="00CC138E">
        <w:trPr>
          <w:trHeight w:val="99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23/1000 ETAŽNO VLASNIŠTVO (E-28)   </w:t>
            </w:r>
            <w:r w:rsidRPr="00CC138E">
              <w:rPr>
                <w:color w:val="000000"/>
              </w:rPr>
              <w:br/>
              <w:t xml:space="preserve"> 1. Poslovni prostor PP8/1-1 nalazi se na 8. etaži zgrade (DILETACIJA II) sastoji se od: poslovnog prostora, sanitarije ž. i sanitarije m. ukupne korisne pov. 186,89 m2. </w:t>
            </w:r>
          </w:p>
        </w:tc>
      </w:tr>
      <w:tr w:rsidTr="002B7B52" w:rsidR="0000711D" w:rsidRPr="00CC138E">
        <w:trPr>
          <w:trHeight w:val="991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46/1000 ETAŽNO VLASNIŠTVO (E-29)   </w:t>
            </w:r>
            <w:r w:rsidRPr="00CC138E">
              <w:rPr>
                <w:color w:val="000000"/>
              </w:rPr>
              <w:br/>
              <w:t xml:space="preserve"> 1. Poslovni prostor PP8/1-2 nalazi se na 8. etaži zgrade (DILETACIJA II) sastoji se od: poslovnog prostora, sanitarije ž. i sanitarije m., sanitarije ž. i sanitarije m. čajne kuhinje, spremišta i predprostora ukupne korisne pov. 374,07 m2.</w:t>
            </w:r>
          </w:p>
        </w:tc>
      </w:tr>
      <w:tr w:rsidTr="002B7B52" w:rsidR="0000711D" w:rsidRPr="00CC138E">
        <w:trPr>
          <w:trHeight w:val="796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3/1000 ETAŽNO VLASNIŠTVO (E-30)   </w:t>
            </w:r>
            <w:r w:rsidRPr="00CC138E">
              <w:rPr>
                <w:color w:val="000000"/>
              </w:rPr>
              <w:br/>
              <w:t xml:space="preserve"> 1. Spremišni prostor PP-1/1 nalazi se na razini -1 zgrade (DILETACIJA II) sastoji se od: spremišnog prostora ukupne korisne površine 26,00 m2. </w:t>
            </w:r>
          </w:p>
        </w:tc>
      </w:tr>
      <w:tr w:rsidTr="002B7B52" w:rsidR="0000711D" w:rsidRPr="00CC138E">
        <w:trPr>
          <w:trHeight w:val="782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 Suvlasnički dio: 4/1000 ETAŽNO VLASNIŠTVO (E-31)   </w:t>
            </w:r>
            <w:r w:rsidRPr="00CC138E">
              <w:rPr>
                <w:color w:val="000000"/>
              </w:rPr>
              <w:br/>
              <w:t xml:space="preserve"> 1. Spremišni prostor PP-1/8 nalazi se na razini -1 zgrade (DILETACIJA II) sastoji se od: spremišnog prostora ukupne korisne površine 36,60 m2. </w:t>
            </w:r>
          </w:p>
        </w:tc>
      </w:tr>
      <w:tr w:rsidTr="002B7B52" w:rsidR="0000711D" w:rsidRPr="00CC138E">
        <w:trPr>
          <w:trHeight w:val="782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5/1000 ETAŽNO VLASNIŠTVO (E-32)   </w:t>
            </w:r>
            <w:r w:rsidRPr="00CC138E">
              <w:rPr>
                <w:color w:val="000000"/>
              </w:rPr>
              <w:br/>
              <w:t xml:space="preserve"> 1. Spremišni prostor PP-1/9 nalazi se na razini -1 zgrade DILETACIJA II) sastoji se od: spremišnog prostora ukupne korisne površine 41,90m2. </w:t>
            </w:r>
          </w:p>
        </w:tc>
      </w:tr>
      <w:tr w:rsidTr="002B7B52" w:rsidR="0000711D" w:rsidRPr="00CC138E">
        <w:trPr>
          <w:trHeight w:val="1095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7/1000 ETAŽNO VLASNIŠTVO (E-33)   </w:t>
            </w:r>
            <w:r w:rsidRPr="00CC138E">
              <w:rPr>
                <w:color w:val="000000"/>
              </w:rPr>
              <w:br/>
              <w:t xml:space="preserve"> 1. Stan SP1 nalazi se na 3. etaži zgrade, (DILETACIJA II). sastoji se od: hola, kuhinje, izbe, dnevnog boravka s balgovaonicom, sobe, kupaonice, wc-a i zimskog vrta, ukupne korisne pov. 55,93 m2, te sporednog dijela koji se sastoji od spremišta S1, na etaži -1, površine 2,60 m2. </w:t>
            </w:r>
          </w:p>
        </w:tc>
      </w:tr>
      <w:tr w:rsidTr="002B7B52" w:rsidR="0000711D" w:rsidRPr="00CC138E">
        <w:trPr>
          <w:trHeight w:val="984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 Suvlasnički dio: 4/1000 ETAŽNO VLASNIŠTVO (E-37)   </w:t>
            </w:r>
            <w:r w:rsidRPr="00CC138E">
              <w:rPr>
                <w:color w:val="000000"/>
              </w:rPr>
              <w:br/>
              <w:t xml:space="preserve"> 1. Stan SP5, nalazi se na 3. etaži zgrade (DILETACIJA II), a sastoji se od: ulaznog prostora, kupaonice, ostave, dvnevnog boravka i kuhinje ukupne korisne površine 28,99 m2, te sporednog dijela koji se sastoji od spremišta S5, nalazi se na etaži -1,površine 2,90 m2. </w:t>
            </w:r>
          </w:p>
        </w:tc>
      </w:tr>
      <w:tr w:rsidTr="002B7B52" w:rsidR="0000711D" w:rsidRPr="00CC138E">
        <w:trPr>
          <w:trHeight w:val="1212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12/1000 ETAŽNO VLASNIŠTVO (E-41)   </w:t>
            </w:r>
            <w:r w:rsidRPr="00CC138E">
              <w:rPr>
                <w:color w:val="000000"/>
              </w:rPr>
              <w:br/>
              <w:t xml:space="preserve"> 1. Stan SP9, nalazi se na 4. etaži zgrade (DILETACIJA II), a sastoji se od: hola, predprostora, predprostora, kupaonice, wc-a, izbe, sobe, dnevnog boravka, garderobe, kupaonice, sobe i zimskog vrta, ukupne korisne površine 96,71 m2, te sporednog dijela koji se sastoji od spremišta S9, nalazi se na etaži -1,površine 3,20 m2. </w:t>
            </w:r>
          </w:p>
        </w:tc>
      </w:tr>
      <w:tr w:rsidTr="002B7B52" w:rsidR="0000711D" w:rsidRPr="00CC138E">
        <w:trPr>
          <w:trHeight w:val="1032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 Suvlasnički dio: 8/1000 ETAŽNO VLASNIŠTVO (E-43)   </w:t>
            </w:r>
            <w:r w:rsidRPr="00CC138E">
              <w:rPr>
                <w:color w:val="000000"/>
              </w:rPr>
              <w:br/>
              <w:t xml:space="preserve"> 1. Stan SP11, nalazi se na 5. etaži zgrade (DILETACIJA II), a sastoji se od: ulaznog prostora, kuhinje, ostave, dnevnog boravka, sobe, kupaonice i zimskog vrta ukupne korisne površine 58,89 m2, te sporednog dijela koji se sastoji od spremišta S11, nalazi se na etaži -1,površine 2, 70 m2.  </w:t>
            </w:r>
          </w:p>
        </w:tc>
      </w:tr>
      <w:tr w:rsidTr="002B7B52" w:rsidR="0000711D" w:rsidRPr="00CC138E">
        <w:trPr>
          <w:trHeight w:val="99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7/1000 ETAŽNO VLASNIŠTVO (E-48)   </w:t>
            </w:r>
            <w:r w:rsidRPr="00CC138E">
              <w:rPr>
                <w:color w:val="000000"/>
              </w:rPr>
              <w:br/>
              <w:t xml:space="preserve"> 1. Stan SP 16, nalazi se na 6. etaži zgrade (DILATACIJA II), sastoji se od ulaznog prostora, kuhinje, ostave, dnevnog boravka, sobe, kupaonice i zimskog vrta ukupne korisne površine 56,85 m2, te sporednog dijela koji se sastoji od spremišta S16, a nalazi se na etaži -1, površine 3,18 m2.  </w:t>
            </w:r>
          </w:p>
        </w:tc>
      </w:tr>
      <w:tr w:rsidTr="002B7B52" w:rsidR="0000711D" w:rsidRPr="00CC138E">
        <w:trPr>
          <w:trHeight w:val="1062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7/1000 ETAŽNO VLASNIŠTVO (E-52)   </w:t>
            </w:r>
            <w:r w:rsidRPr="00CC138E">
              <w:rPr>
                <w:color w:val="000000"/>
              </w:rPr>
              <w:br/>
              <w:t xml:space="preserve"> 1. Stan SP 20, nalazi se na 7. etaži zgrade (DILATACIJA II), sastoji se od ulaznog prostora, kuhinje, ostave, dnevnog boravka, sobe, kupaonice i zimskog vrta, ukupne korisne površine 56,85 m2, te sporednog dijela koji se sastoji od spremišta S20, a nalazi se na etaži -1, površine 3,40 m2.  </w:t>
            </w:r>
          </w:p>
        </w:tc>
      </w:tr>
      <w:tr w:rsidTr="002B7B52" w:rsidR="0000711D" w:rsidRPr="00CC138E">
        <w:trPr>
          <w:trHeight w:val="1134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11/1000 ETAŽNO VLASNIŠTVO (E-53)   </w:t>
            </w:r>
            <w:r w:rsidRPr="00CC138E">
              <w:rPr>
                <w:color w:val="000000"/>
              </w:rPr>
              <w:br/>
              <w:t xml:space="preserve"> 1. Stan SP 21, nalazi se na 7. etaži zgrade (DILATACIJA II), sastoji se od ulaznog prostora, dnevnog boravka, kuhinje, ostave, wc-a, kupaonice, predprostora, sobe, sobe i zimskog vrta ukupne korisne površine 90,66 m2, te sporednog dijela koji se sastoji od spremišta S21, a nalazi se na etaži -1, površine 2,70 m2. </w:t>
            </w:r>
          </w:p>
        </w:tc>
      </w:tr>
      <w:tr w:rsidTr="002B7B52" w:rsidR="0000711D" w:rsidRPr="00CC138E">
        <w:trPr>
          <w:trHeight w:val="111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 Suvlasnički dio: 19/1000 ETAŽNO VLASNIŠTVO (E-57)   </w:t>
            </w:r>
            <w:r w:rsidRPr="00CC138E">
              <w:rPr>
                <w:color w:val="000000"/>
              </w:rPr>
              <w:br/>
              <w:t xml:space="preserve"> 1. Stan SP 25, nalazi se na 8. etaži zgrade (DILATACIJA II), sastoji se od ulaznog predprostora, kuhinje, ostave, dnevnog boravka i blagovaonice, sobe, sobe, kupaonice, wc-a, zimskog vrta i zimskog vrta ukupne korisne površine 146,50 m2, te sporednog dijela koji se sastoji od spremišta S25, a nalazi se na etaži -1, površine 5,30 m2. </w:t>
            </w:r>
          </w:p>
        </w:tc>
      </w:tr>
      <w:tr w:rsidTr="002B7B52" w:rsidR="0000711D" w:rsidRPr="00CC138E">
        <w:trPr>
          <w:trHeight w:val="82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 Suvlasnički dio: 3/1000 ETAŽNO VLASNIŠTVO (E-59)   </w:t>
            </w:r>
            <w:r w:rsidRPr="00CC138E">
              <w:rPr>
                <w:color w:val="000000"/>
              </w:rPr>
              <w:br/>
              <w:t xml:space="preserve"> 1. PM 2, na -2. etaži zgrade, mjesto za automobil PM 2-1 površine 15,89 m2 + parkirališno mjesto za motocikl PM 2-2 površine 7,50 m2. </w:t>
            </w:r>
          </w:p>
        </w:tc>
      </w:tr>
      <w:tr w:rsidTr="002B7B52" w:rsidR="0000711D" w:rsidRPr="00CC138E">
        <w:trPr>
          <w:trHeight w:val="806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3/1000 ETAŽNO VLASNIŠTVO (E-60)   </w:t>
            </w:r>
            <w:r w:rsidRPr="00CC138E">
              <w:rPr>
                <w:color w:val="000000"/>
              </w:rPr>
              <w:br/>
              <w:t xml:space="preserve"> 1. PM 3, na -2. etaži zgrade, mjesto za automobil PM 3-1 površine 14,91 m2  + parkirališno mjesto za motocikl PM 3-2 površine 7,50 m2. </w:t>
            </w:r>
          </w:p>
        </w:tc>
      </w:tr>
      <w:tr w:rsidTr="002B7B52" w:rsidR="0000711D" w:rsidRPr="00CC138E">
        <w:trPr>
          <w:trHeight w:val="792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3/1000 ETAŽNO VLASNIŠTVO (E-61)   </w:t>
            </w:r>
            <w:r w:rsidRPr="00CC138E">
              <w:rPr>
                <w:color w:val="000000"/>
              </w:rPr>
              <w:br/>
              <w:t xml:space="preserve"> 1. PM 4, na -2. etaži zgrade, mjesto za automobil PM 4-1 površine 13,64 m2  + parkirališno mjesto za motocikl PM 4-2 površine 7,50 m2. </w:t>
            </w:r>
          </w:p>
        </w:tc>
      </w:tr>
      <w:tr w:rsidTr="002B7B52" w:rsidR="0000711D" w:rsidRPr="00CC138E">
        <w:trPr>
          <w:trHeight w:val="792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3/1000 ETAŽNO VLASNIŠTVO (E-64)   </w:t>
            </w:r>
            <w:r w:rsidRPr="00CC138E">
              <w:rPr>
                <w:color w:val="000000"/>
              </w:rPr>
              <w:br/>
              <w:t xml:space="preserve"> 1. PM 8, na -2. etaži zgrade, mjesto za automobil PM 8-1 površine 13,65 m2  + parkirališno mjesto za motocikl PM 8-2 površine 7,67 m2. </w:t>
            </w:r>
          </w:p>
        </w:tc>
      </w:tr>
      <w:tr w:rsidTr="002B7B52" w:rsidR="0000711D" w:rsidRPr="00CC138E">
        <w:trPr>
          <w:trHeight w:val="778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Suvlasnički dio: 4/1000 ETAŽNO VLASNIŠTVO (E-65)   </w:t>
            </w:r>
            <w:r w:rsidRPr="00CC138E">
              <w:rPr>
                <w:color w:val="000000"/>
              </w:rPr>
              <w:br/>
              <w:t xml:space="preserve"> 1. PM 9, na -2. etaži zgrade, mjesto za automobil PM 9-1 površine 19,45 m2  + parkirališno mjesto za motocikl PM 9-2 površine 13,93 m2. </w:t>
            </w:r>
          </w:p>
        </w:tc>
      </w:tr>
      <w:tr w:rsidTr="002B7B52" w:rsidR="0000711D" w:rsidRPr="00CC138E">
        <w:trPr>
          <w:trHeight w:val="494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2/1000 ETAŽNO VLASNIŠTVO (E-67)   </w:t>
            </w:r>
            <w:r w:rsidRPr="00CC138E">
              <w:rPr>
                <w:color w:val="000000"/>
              </w:rPr>
              <w:br/>
              <w:t xml:space="preserve"> 1. PM 11, nalazi na -2. etaži zgrade, površine 14,96 m2. </w:t>
            </w:r>
          </w:p>
        </w:tc>
      </w:tr>
      <w:tr w:rsidTr="002B7B52" w:rsidR="0000711D" w:rsidRPr="00CC138E">
        <w:trPr>
          <w:trHeight w:val="63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2/1000 ETAŽNO VLASNIŠTVO (E-68)   </w:t>
            </w:r>
            <w:r w:rsidRPr="00CC138E">
              <w:rPr>
                <w:color w:val="000000"/>
              </w:rPr>
              <w:br/>
              <w:t xml:space="preserve"> 1. PM 12, nalazi na -2. etaži zgrade, površine 13,38 m2. </w:t>
            </w:r>
          </w:p>
        </w:tc>
      </w:tr>
      <w:tr w:rsidTr="002B7B52" w:rsidR="0000711D" w:rsidRPr="00CC138E">
        <w:trPr>
          <w:trHeight w:val="63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2/1000 ETAŽNO VLASNIŠTVO (E-70)   </w:t>
            </w:r>
            <w:r w:rsidRPr="00CC138E">
              <w:rPr>
                <w:color w:val="000000"/>
              </w:rPr>
              <w:br/>
              <w:t xml:space="preserve"> 1. PM 14, nalazi na -2. etaži zgrade, površine 13,88 m2. </w:t>
            </w:r>
          </w:p>
        </w:tc>
      </w:tr>
      <w:tr w:rsidTr="002B7B52" w:rsidR="0000711D" w:rsidRPr="00CC138E">
        <w:trPr>
          <w:trHeight w:val="63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2/1000 ETAŽNO VLASNIŠTVO (E-73)   </w:t>
            </w:r>
            <w:r w:rsidRPr="00CC138E">
              <w:rPr>
                <w:color w:val="000000"/>
              </w:rPr>
              <w:br/>
              <w:t xml:space="preserve"> 1. PM 17, nalazi na -2. etaži zgrade, površine 14,00 m2. </w:t>
            </w:r>
          </w:p>
        </w:tc>
      </w:tr>
      <w:tr w:rsidTr="002B7B52" w:rsidR="0000711D" w:rsidRPr="00CC138E">
        <w:trPr>
          <w:trHeight w:val="63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2/1000 ETAŽNO VLASNIŠTVO (E-74)   </w:t>
            </w:r>
            <w:r w:rsidRPr="00CC138E">
              <w:rPr>
                <w:color w:val="000000"/>
              </w:rPr>
              <w:br/>
              <w:t xml:space="preserve"> 1. PM 18, nalazi na -2. etaži zgrade, površine 17,50  m2. </w:t>
            </w:r>
          </w:p>
        </w:tc>
      </w:tr>
      <w:tr w:rsidTr="002B7B52" w:rsidR="0000711D" w:rsidRPr="00CC138E">
        <w:trPr>
          <w:trHeight w:val="63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2/1000 ETAŽNO VLASNIŠTVO (E-75)   </w:t>
            </w:r>
            <w:r w:rsidRPr="00CC138E">
              <w:rPr>
                <w:color w:val="000000"/>
              </w:rPr>
              <w:br/>
              <w:t xml:space="preserve"> 1. PM 19, nalazi na -2. etaži zgrade, površine 13,18 m2. </w:t>
            </w:r>
          </w:p>
        </w:tc>
      </w:tr>
      <w:tr w:rsidTr="002B7B52" w:rsidR="0000711D" w:rsidRPr="00CC138E">
        <w:trPr>
          <w:trHeight w:val="63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2/1000 ETAŽNO VLASNIŠTVO (E-76)   </w:t>
            </w:r>
            <w:r w:rsidRPr="00CC138E">
              <w:rPr>
                <w:color w:val="000000"/>
              </w:rPr>
              <w:br/>
              <w:t xml:space="preserve"> 1. PM 20, nalazi na -2. etaži zgrade, površine 13,08 m2. </w:t>
            </w:r>
          </w:p>
        </w:tc>
      </w:tr>
      <w:tr w:rsidTr="002B7B52" w:rsidR="0000711D" w:rsidRPr="00CC138E">
        <w:trPr>
          <w:trHeight w:val="63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2/1000 ETAŽNO VLASNIŠTVO (E-77)   </w:t>
            </w:r>
            <w:r w:rsidRPr="00CC138E">
              <w:rPr>
                <w:color w:val="000000"/>
              </w:rPr>
              <w:br/>
              <w:t xml:space="preserve"> 1. PM 21, nalazi na -2. etaži zgrade, površine 13,55 m2. </w:t>
            </w:r>
          </w:p>
        </w:tc>
      </w:tr>
      <w:tr w:rsidTr="002B7B52" w:rsidR="0000711D" w:rsidRPr="00CC138E">
        <w:trPr>
          <w:trHeight w:val="63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1/1000 ETAŽNO VLASNIŠTVO (E-78)   </w:t>
            </w:r>
            <w:r w:rsidRPr="00CC138E">
              <w:rPr>
                <w:color w:val="000000"/>
              </w:rPr>
              <w:br/>
              <w:t xml:space="preserve"> 1. PM 22, nalazi na -2. etaži zgrade, površine 11,42 m2.</w:t>
            </w:r>
          </w:p>
        </w:tc>
      </w:tr>
      <w:tr w:rsidTr="002B7B52" w:rsidR="0000711D" w:rsidRPr="00CC138E">
        <w:trPr>
          <w:trHeight w:val="63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1/1000 ETAŽNO VLASNIŠTVO (E-79)   </w:t>
            </w:r>
            <w:r w:rsidRPr="00CC138E">
              <w:rPr>
                <w:color w:val="000000"/>
              </w:rPr>
              <w:br/>
              <w:t xml:space="preserve"> 1. PM 23, nalazi na -2. etaži zgrade, površine 11,82 m2. </w:t>
            </w:r>
          </w:p>
        </w:tc>
      </w:tr>
      <w:tr w:rsidTr="002B7B52" w:rsidR="0000711D" w:rsidRPr="00CC138E">
        <w:trPr>
          <w:trHeight w:val="63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1/1000 ETAŽNO VLASNIŠTVO (E-80)   </w:t>
            </w:r>
            <w:r w:rsidRPr="00CC138E">
              <w:rPr>
                <w:color w:val="000000"/>
              </w:rPr>
              <w:br/>
              <w:t xml:space="preserve"> 1. PM 24, nalazi na -2. etaži zgrade, površine 12,87 m2. </w:t>
            </w:r>
          </w:p>
        </w:tc>
      </w:tr>
      <w:tr w:rsidTr="002B7B52" w:rsidR="0000711D" w:rsidRPr="00CC138E">
        <w:trPr>
          <w:trHeight w:val="63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2/1000 ETAŽNO VLASNIŠTVO (E-81)   </w:t>
            </w:r>
            <w:r w:rsidRPr="00CC138E">
              <w:rPr>
                <w:color w:val="000000"/>
              </w:rPr>
              <w:br/>
              <w:t xml:space="preserve"> 1. PM 25, nalazi na -2. etaži zgrade, površine 19,63 m2. </w:t>
            </w:r>
          </w:p>
        </w:tc>
      </w:tr>
      <w:tr w:rsidTr="002B7B52" w:rsidR="0000711D" w:rsidRPr="00CC138E">
        <w:trPr>
          <w:trHeight w:val="63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2/1000 ETAŽNO VLASNIŠTVO (E-82)   </w:t>
            </w:r>
            <w:r w:rsidRPr="00CC138E">
              <w:rPr>
                <w:color w:val="000000"/>
              </w:rPr>
              <w:br/>
              <w:t xml:space="preserve"> 1. PM 26, nalazi na -2. etaži zgrade, površine 13,10 m2.</w:t>
            </w:r>
          </w:p>
        </w:tc>
      </w:tr>
      <w:tr w:rsidTr="002B7B52" w:rsidR="0000711D" w:rsidRPr="00CC138E">
        <w:trPr>
          <w:trHeight w:val="63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2/1000 ETAŽNO VLASNIŠTVO (E-83)   </w:t>
            </w:r>
            <w:r w:rsidRPr="00CC138E">
              <w:rPr>
                <w:color w:val="000000"/>
              </w:rPr>
              <w:br/>
              <w:t xml:space="preserve"> 1. PM 27, nalazi na -2. etaži zgrade, površine 14,49 m2. </w:t>
            </w:r>
          </w:p>
        </w:tc>
      </w:tr>
      <w:tr w:rsidTr="002B7B52" w:rsidR="0000711D" w:rsidRPr="00CC138E">
        <w:trPr>
          <w:trHeight w:val="63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0711D" w:rsidP="002B7B52" w:rsidR="0000711D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2/1000 ETAŽNO VLASNIŠTVO (E-84)   </w:t>
            </w:r>
            <w:r w:rsidRPr="00CC138E">
              <w:rPr>
                <w:color w:val="000000"/>
              </w:rPr>
              <w:br/>
              <w:t xml:space="preserve"> 1. PM 28, nalazi na -2. etaži zgrade, površine 14,00 m2. </w:t>
            </w:r>
          </w:p>
        </w:tc>
      </w:tr>
    </w:tbl>
    <w:p w:rsidRDefault="0000711D" w:rsidP="0000711D" w:rsidR="0000711D" w:rsidRPr="00CC138E">
      <w:pPr>
        <w:pStyle w:val="Bezproreda1"/>
        <w:jc w:val="both"/>
        <w:rPr>
          <w:rFonts w:hAnsi="Times New Roman" w:ascii="Times New Roman"/>
          <w:b/>
          <w:bCs/>
          <w:color w:val="000000"/>
          <w:sz w:val="24"/>
          <w:szCs w:val="24"/>
        </w:rPr>
      </w:pPr>
    </w:p>
    <w:p w:rsidRDefault="0000711D" w:rsidP="0000711D" w:rsidR="0000711D" w:rsidRPr="0000711D">
      <w:pPr>
        <w:pStyle w:val="Bezproreda1"/>
        <w:ind w:firstLine="708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kao funkcionalna cjelina,</w:t>
      </w:r>
    </w:p>
    <w:p w:rsidRDefault="00C7524D" w:rsidP="004C74D7" w:rsidR="00C7524D" w:rsidRPr="004C74D7">
      <w:pPr>
        <w:ind w:firstLine="708"/>
        <w:jc w:val="both"/>
        <w:rPr>
          <w:color w:val="000000"/>
        </w:rPr>
      </w:pPr>
      <w:r>
        <w:t xml:space="preserve">za </w:t>
      </w:r>
      <w:r w:rsidR="00A95811">
        <w:t xml:space="preserve">kupovninu u iznosu od </w:t>
      </w:r>
      <w:r w:rsidR="00C43EBA">
        <w:t>22.459.0</w:t>
      </w:r>
      <w:r w:rsidR="004C74D7">
        <w:t>00,00 kn.</w:t>
      </w:r>
      <w:r w:rsidR="00A95811">
        <w:t xml:space="preserve"> </w:t>
      </w:r>
    </w:p>
    <w:p w:rsidRDefault="00C7524D" w:rsidP="00C7524D" w:rsidR="00C7524D">
      <w:pPr>
        <w:ind w:left="708"/>
        <w:jc w:val="both"/>
      </w:pPr>
    </w:p>
    <w:p w:rsidRDefault="00C7524D" w:rsidP="00C7524D" w:rsidR="00313A61">
      <w:pPr>
        <w:ind w:left="708"/>
        <w:jc w:val="both"/>
      </w:pPr>
      <w:r w:rsidRPr="00C7524D">
        <w:rPr>
          <w:b/>
        </w:rPr>
        <w:t xml:space="preserve">II </w:t>
      </w:r>
      <w:r w:rsidR="00A95811" w:rsidRPr="00A95811">
        <w:t>Kupac</w:t>
      </w:r>
      <w:r w:rsidR="00A95811">
        <w:rPr>
          <w:b/>
        </w:rPr>
        <w:t xml:space="preserve"> </w:t>
      </w:r>
      <w:r w:rsidR="008900D1">
        <w:t>V.M.business development d.o.o. Osijek, Ulica Hrvatske Republike 29, OIB 26793750189</w:t>
      </w:r>
      <w:r>
        <w:t>, k</w:t>
      </w:r>
      <w:r w:rsidR="00A2113E">
        <w:t>oji je razlučni vjerovnik i koji se namiruje iz kupovnine, nije dužan uplatiti iznos  k</w:t>
      </w:r>
      <w:r w:rsidR="00823B5C">
        <w:t xml:space="preserve">upovnine od </w:t>
      </w:r>
      <w:r w:rsidR="00C43EBA">
        <w:t>22.459</w:t>
      </w:r>
      <w:r w:rsidR="00823B5C">
        <w:t xml:space="preserve">.000,00 </w:t>
      </w:r>
      <w:r w:rsidR="00A2113E">
        <w:t xml:space="preserve">kn, s obzirom da će se isti iznos prebiti s tražbinom kupca kao razlučnog vjerovnika na predmetnim nekretninama. </w:t>
      </w:r>
    </w:p>
    <w:p w:rsidRDefault="00A2113E" w:rsidP="00C7524D" w:rsidR="00A2113E">
      <w:pPr>
        <w:ind w:left="708"/>
        <w:jc w:val="both"/>
      </w:pPr>
    </w:p>
    <w:p w:rsidRDefault="00313A61" w:rsidP="00C7524D" w:rsidR="00313A61">
      <w:pPr>
        <w:ind w:left="708"/>
        <w:jc w:val="both"/>
      </w:pPr>
      <w:r w:rsidRPr="00313A61">
        <w:rPr>
          <w:b/>
        </w:rPr>
        <w:t>III</w:t>
      </w:r>
      <w:r>
        <w:t xml:space="preserve"> </w:t>
      </w:r>
      <w:r w:rsidR="00A2113E">
        <w:t xml:space="preserve">Kupac </w:t>
      </w:r>
      <w:r w:rsidR="008900D1">
        <w:t>V.M.business development d.o.o. Osijek, Ulica Hrvatske Republike 29, OIB 26793750189</w:t>
      </w:r>
      <w:r>
        <w:t xml:space="preserve">, </w:t>
      </w:r>
      <w:r w:rsidR="00A2113E">
        <w:t xml:space="preserve">dužan je podmiriti troškove stečajnog postupka (troškove unovčenja) koji se utvrđuju u ukupnom iznosu od </w:t>
      </w:r>
      <w:r w:rsidR="00C43EBA">
        <w:t>462.121,78</w:t>
      </w:r>
      <w:r w:rsidR="00A2113E">
        <w:t xml:space="preserve"> kn. </w:t>
      </w:r>
      <w:r w:rsidR="00B420D5">
        <w:t xml:space="preserve"> </w:t>
      </w:r>
    </w:p>
    <w:p w:rsidRDefault="005D194D" w:rsidP="00C7524D" w:rsidR="005D194D">
      <w:pPr>
        <w:ind w:left="708"/>
        <w:jc w:val="both"/>
        <w:rPr>
          <w:b/>
        </w:rPr>
      </w:pPr>
    </w:p>
    <w:p w:rsidRDefault="00DF276A" w:rsidP="00C7524D" w:rsidR="00DF276A">
      <w:pPr>
        <w:ind w:left="708"/>
        <w:jc w:val="both"/>
        <w:rPr>
          <w:b/>
        </w:rPr>
      </w:pPr>
    </w:p>
    <w:p w:rsidRDefault="00DF276A" w:rsidP="00C7524D" w:rsidR="00DF276A">
      <w:pPr>
        <w:ind w:left="708"/>
        <w:jc w:val="both"/>
        <w:rPr>
          <w:b/>
        </w:rPr>
      </w:pPr>
    </w:p>
    <w:p w:rsidRDefault="00B420D5" w:rsidP="003B053B" w:rsidR="003B053B">
      <w:pPr>
        <w:ind w:left="708"/>
        <w:jc w:val="both"/>
      </w:pPr>
      <w:r>
        <w:rPr>
          <w:b/>
        </w:rPr>
        <w:t>IV</w:t>
      </w:r>
      <w:r w:rsidR="005D194D" w:rsidRPr="005D194D">
        <w:t xml:space="preserve"> </w:t>
      </w:r>
      <w:r w:rsidR="000F33B3">
        <w:t xml:space="preserve">Utvrđeni iznos troškova stečajnog postupka u iznosu od </w:t>
      </w:r>
      <w:r w:rsidR="00C43EBA">
        <w:t>462.121,78</w:t>
      </w:r>
      <w:r w:rsidR="000F33B3">
        <w:t xml:space="preserve"> kn biti će namiren iz jamčevine koju je kupac kao ponuditelj uplatio za sudjelovanje na elektroničkoj javnoj dražbi za predmetne nekretnine. </w:t>
      </w:r>
    </w:p>
    <w:p w:rsidRDefault="003B053B" w:rsidP="003B053B" w:rsidR="003B053B">
      <w:pPr>
        <w:ind w:left="708"/>
        <w:jc w:val="both"/>
      </w:pPr>
    </w:p>
    <w:p w:rsidRDefault="005D194D" w:rsidP="00BA5A45" w:rsidR="00BA5A45">
      <w:pPr>
        <w:ind w:left="708"/>
        <w:jc w:val="both"/>
      </w:pPr>
      <w:r w:rsidRPr="00313A61">
        <w:rPr>
          <w:b/>
        </w:rPr>
        <w:t>V</w:t>
      </w:r>
      <w:r>
        <w:t xml:space="preserve"> </w:t>
      </w:r>
      <w:r w:rsidR="000F33B3">
        <w:t>Financijska agencija dužna je, nakon pravomoćnosti ovog rješenja, bez odgode izvršiti prijenos novčanih sredstava, utvrđenih troškova ste</w:t>
      </w:r>
      <w:r w:rsidR="00C57B9C">
        <w:t>ča</w:t>
      </w:r>
      <w:r w:rsidR="000F33B3">
        <w:t xml:space="preserve">jnog postupka u iznosu </w:t>
      </w:r>
    </w:p>
    <w:p w:rsidRDefault="00BA5A45" w:rsidP="003B053B" w:rsidR="00BA5A45">
      <w:pPr>
        <w:ind w:left="708"/>
        <w:jc w:val="both"/>
      </w:pPr>
    </w:p>
    <w:p w:rsidRDefault="000F33B3" w:rsidP="003B053B" w:rsidR="007B3500">
      <w:pPr>
        <w:ind w:left="708"/>
        <w:jc w:val="both"/>
      </w:pPr>
      <w:r>
        <w:t xml:space="preserve">od </w:t>
      </w:r>
      <w:r w:rsidR="00C43EBA">
        <w:t>462.121,78</w:t>
      </w:r>
      <w:r>
        <w:t xml:space="preserve"> kn i to s računa broj HR3323900011300028779, na žiro račun Trgovačkog suda u Osijeku HR31 2390 0011 3000 0020 0 </w:t>
      </w:r>
      <w:r w:rsidR="007B3500">
        <w:t>kod Hrvatske poštanske banke s pozivom na broj HR05 272-</w:t>
      </w:r>
      <w:r w:rsidR="00882C62">
        <w:t>495-2017</w:t>
      </w:r>
      <w:r w:rsidR="007B3500">
        <w:t>.</w:t>
      </w:r>
    </w:p>
    <w:p w:rsidRDefault="009C6DD4" w:rsidP="009C6DD4" w:rsidR="009C6DD4"/>
    <w:p w:rsidRDefault="007B3500" w:rsidP="003B053B" w:rsidR="000F33B3">
      <w:pPr>
        <w:ind w:left="708"/>
        <w:jc w:val="both"/>
      </w:pPr>
      <w:r w:rsidRPr="002F49D8">
        <w:rPr>
          <w:b/>
        </w:rPr>
        <w:t>VI</w:t>
      </w:r>
      <w:r>
        <w:t xml:space="preserve"> Kupac je dužan platiti </w:t>
      </w:r>
      <w:r w:rsidR="000F33B3">
        <w:t xml:space="preserve"> </w:t>
      </w:r>
      <w:r w:rsidR="002F49D8">
        <w:t xml:space="preserve">sve </w:t>
      </w:r>
      <w:r w:rsidR="00B755EF">
        <w:t>poreze</w:t>
      </w:r>
      <w:r w:rsidR="00352425">
        <w:t xml:space="preserve">, prireze i pristojbe kao i troškove vezane s prodajom i prijenosom vlasništva nekretnina iz točke I izreke ovog rješenja. </w:t>
      </w:r>
    </w:p>
    <w:p w:rsidRDefault="00352425" w:rsidP="003B053B" w:rsidR="00352425">
      <w:pPr>
        <w:ind w:left="708"/>
        <w:jc w:val="both"/>
      </w:pPr>
    </w:p>
    <w:p w:rsidRDefault="00352425" w:rsidP="003B053B" w:rsidR="00352425">
      <w:pPr>
        <w:ind w:left="708"/>
        <w:jc w:val="both"/>
      </w:pPr>
      <w:r w:rsidRPr="00352425">
        <w:rPr>
          <w:b/>
        </w:rPr>
        <w:t>VII</w:t>
      </w:r>
      <w:r>
        <w:rPr>
          <w:b/>
        </w:rPr>
        <w:t xml:space="preserve"> </w:t>
      </w:r>
      <w:r>
        <w:t>Nekretnine iz točke I ovog rješenja predat će se kupcu zaključkom o prodaji nekretnina i odrediti upis prava vlasništva u korist kupca, nakon što ovo rješenje postane pravomoćno, i nakon što Financijska agencija na račun suda doznači ukupan iznos iz točke IV ovog rješenja (utvrđeni iznos troškova stečajnog postupka).</w:t>
      </w:r>
    </w:p>
    <w:p w:rsidRDefault="00352425" w:rsidP="003B053B" w:rsidR="00352425">
      <w:pPr>
        <w:ind w:left="708"/>
        <w:jc w:val="both"/>
      </w:pPr>
    </w:p>
    <w:p w:rsidRDefault="00352425" w:rsidP="00F65BDB" w:rsidR="00C2390C">
      <w:pPr>
        <w:ind w:left="708"/>
        <w:jc w:val="both"/>
      </w:pPr>
      <w:r w:rsidRPr="00352425">
        <w:rPr>
          <w:b/>
        </w:rPr>
        <w:t>VIII</w:t>
      </w:r>
      <w:r>
        <w:rPr>
          <w:b/>
        </w:rPr>
        <w:t xml:space="preserve"> </w:t>
      </w:r>
      <w:r w:rsidR="00AE22BB" w:rsidRPr="00AE22BB">
        <w:rPr>
          <w:b/>
        </w:rPr>
        <w:t xml:space="preserve"> </w:t>
      </w:r>
      <w:r w:rsidR="00075F66">
        <w:t xml:space="preserve">Nalaže se </w:t>
      </w:r>
      <w:r w:rsidR="00411F1E">
        <w:t>Općinsko</w:t>
      </w:r>
      <w:r w:rsidR="0063454B">
        <w:t>m</w:t>
      </w:r>
      <w:r w:rsidR="00227F53">
        <w:t xml:space="preserve"> sudu u Osijeku</w:t>
      </w:r>
      <w:r w:rsidR="0063454B">
        <w:t xml:space="preserve"> Zemljišno</w:t>
      </w:r>
      <w:r w:rsidR="00F65BDB">
        <w:t xml:space="preserve">  </w:t>
      </w:r>
      <w:r w:rsidR="0063454B">
        <w:t>knjižni odjel</w:t>
      </w:r>
      <w:r w:rsidR="00F643DF">
        <w:t xml:space="preserve"> </w:t>
      </w:r>
      <w:r w:rsidR="007A454B">
        <w:t>Osijek</w:t>
      </w:r>
      <w:r w:rsidR="00227F53">
        <w:t xml:space="preserve"> </w:t>
      </w:r>
      <w:r w:rsidR="00F65BDB">
        <w:t xml:space="preserve"> izvršiti upis prava vlasništva te brisanje prava i tereta na temelju pravomoćnog rješenja o dosudi i potvrde ovog suda da je kupac položio kupovninu ili da je oslobođen plaćanja iste. </w:t>
      </w:r>
    </w:p>
    <w:p w:rsidRDefault="00F65BDB" w:rsidP="00F65BDB" w:rsidR="00F65BDB">
      <w:pPr>
        <w:ind w:left="708"/>
        <w:jc w:val="both"/>
      </w:pPr>
    </w:p>
    <w:p w:rsidRDefault="00F65BDB" w:rsidP="00C43EBA" w:rsidR="00B33B15">
      <w:pPr>
        <w:ind w:left="708"/>
        <w:jc w:val="both"/>
      </w:pPr>
      <w:r w:rsidRPr="00F65BDB">
        <w:rPr>
          <w:b/>
        </w:rPr>
        <w:t>IX</w:t>
      </w:r>
      <w:r>
        <w:rPr>
          <w:b/>
        </w:rPr>
        <w:t xml:space="preserve"> </w:t>
      </w:r>
      <w:r>
        <w:t xml:space="preserve">Nakon pravomoćnosti ovog rješenja izvršit će se prijeboj kupovnine s potraživanjem koje kupac, kao razlučni vjerovnik, ima u stečajnom postupku dužnika – prodavatelja. </w:t>
      </w:r>
    </w:p>
    <w:p w:rsidRDefault="00F65BDB" w:rsidP="00F65BDB" w:rsidR="00F65BDB">
      <w:pPr>
        <w:ind w:left="708"/>
        <w:jc w:val="both"/>
      </w:pPr>
    </w:p>
    <w:p w:rsidRDefault="00F65BDB" w:rsidP="00F65BDB" w:rsidR="00F65BDB">
      <w:pPr>
        <w:ind w:left="708"/>
        <w:jc w:val="both"/>
      </w:pPr>
      <w:r w:rsidRPr="00F65BDB">
        <w:rPr>
          <w:b/>
        </w:rPr>
        <w:t>X</w:t>
      </w:r>
      <w:r>
        <w:rPr>
          <w:b/>
        </w:rPr>
        <w:t xml:space="preserve"> </w:t>
      </w:r>
      <w:r>
        <w:t>Ovo rješenje će se objaviti na e-oglasnoj ploči suda.</w:t>
      </w:r>
    </w:p>
    <w:p w:rsidRDefault="00F65BDB" w:rsidP="00F65BDB" w:rsidR="00F65BDB">
      <w:pPr>
        <w:ind w:left="708"/>
        <w:jc w:val="both"/>
      </w:pPr>
    </w:p>
    <w:p w:rsidRDefault="00F65BDB" w:rsidP="00BA5A45" w:rsidR="00F65BDB" w:rsidRPr="00F65BDB">
      <w:pPr>
        <w:ind w:left="708"/>
        <w:jc w:val="both"/>
      </w:pPr>
      <w:r w:rsidRPr="00F65BDB">
        <w:rPr>
          <w:b/>
        </w:rPr>
        <w:t>XI</w:t>
      </w:r>
      <w:r>
        <w:rPr>
          <w:b/>
        </w:rPr>
        <w:t xml:space="preserve"> </w:t>
      </w:r>
      <w:r>
        <w:t xml:space="preserve">Nalaže se Općinskom sudu u Osijeku Zemljišno-knjićni odjel Osijek zabilježiti u zemljišnim knjigama dosudu nekretnina navedenih u točki I ovog rješenja. </w:t>
      </w:r>
    </w:p>
    <w:p w:rsidRDefault="00227F53" w:rsidP="00C2390C" w:rsidR="00227F53"/>
    <w:p w:rsidRDefault="00DF276A" w:rsidP="00C2390C" w:rsidR="00DF276A"/>
    <w:p w:rsidRDefault="00DF276A" w:rsidP="00C2390C" w:rsidR="00DF276A"/>
    <w:p w:rsidRDefault="00C2390C" w:rsidP="009C12FA" w:rsidR="00C2390C">
      <w:pPr>
        <w:jc w:val="center"/>
      </w:pPr>
      <w:r w:rsidRPr="004134D2">
        <w:t>Obrazloženje</w:t>
      </w:r>
    </w:p>
    <w:p w:rsidRDefault="008F7F8E" w:rsidP="00045585" w:rsidR="008F7F8E">
      <w:pPr>
        <w:jc w:val="both"/>
      </w:pPr>
    </w:p>
    <w:p w:rsidRDefault="00DF276A" w:rsidP="00045585" w:rsidR="00DF276A">
      <w:pPr>
        <w:jc w:val="both"/>
      </w:pPr>
    </w:p>
    <w:p w:rsidRDefault="00DF276A" w:rsidP="00045585" w:rsidR="00DF276A">
      <w:pPr>
        <w:jc w:val="both"/>
      </w:pPr>
    </w:p>
    <w:p w:rsidRDefault="008F7F8E" w:rsidP="0031370E" w:rsidR="003B053B">
      <w:pPr>
        <w:jc w:val="both"/>
      </w:pPr>
      <w:r>
        <w:tab/>
        <w:t>Prema izvješću FINE RC Osijek o provedenoj</w:t>
      </w:r>
      <w:r w:rsidR="0025483E">
        <w:t xml:space="preserve">  drugoj</w:t>
      </w:r>
      <w:r>
        <w:t xml:space="preserve"> </w:t>
      </w:r>
      <w:r w:rsidR="0025483E">
        <w:t xml:space="preserve">elektroničkoj </w:t>
      </w:r>
      <w:r>
        <w:t xml:space="preserve">javnoj dražbi </w:t>
      </w:r>
      <w:r w:rsidR="0025483E">
        <w:t>jedinu</w:t>
      </w:r>
      <w:r>
        <w:t xml:space="preserve"> valjanu ponudu istakao je ponuditelj </w:t>
      </w:r>
      <w:r w:rsidR="0025483E">
        <w:t>V.M.business development d.o.o. Osijek, Ulica Hrvatske Republike 29, OIB 26793750189</w:t>
      </w:r>
      <w:r>
        <w:t xml:space="preserve">, koji je ujedno i prvi razlučni vjerovnik u prednosnom redu na nekretninama iz točke I ovog rješenja te je sukladno čl. 107. Ovršnog zakona (Narodne novine broj 112/12, 25/13, 93/14, 55/16 i 73/17) </w:t>
      </w:r>
      <w:r w:rsidR="0031370E">
        <w:t xml:space="preserve">oslobođen od polaganja kupovnine budući mu je tražbina veća od izdražbovane visine kupovnine. </w:t>
      </w:r>
      <w:r w:rsidR="0025483E">
        <w:t xml:space="preserve"> </w:t>
      </w:r>
    </w:p>
    <w:p w:rsidRDefault="009452A9" w:rsidP="009452A9" w:rsidR="009452A9">
      <w:pPr>
        <w:ind w:firstLine="708"/>
        <w:jc w:val="center"/>
      </w:pPr>
    </w:p>
    <w:p w:rsidRDefault="00DF276A" w:rsidP="00030EF4" w:rsidR="00DF276A">
      <w:pPr>
        <w:ind w:firstLine="708"/>
        <w:jc w:val="both"/>
      </w:pPr>
    </w:p>
    <w:p w:rsidRDefault="00DF276A" w:rsidP="00030EF4" w:rsidR="00DF276A">
      <w:pPr>
        <w:ind w:firstLine="708"/>
        <w:jc w:val="both"/>
      </w:pPr>
    </w:p>
    <w:p w:rsidRDefault="00DF276A" w:rsidP="00030EF4" w:rsidR="00DF276A">
      <w:pPr>
        <w:ind w:firstLine="708"/>
        <w:jc w:val="both"/>
      </w:pPr>
    </w:p>
    <w:p w:rsidRDefault="00DF276A" w:rsidP="00030EF4" w:rsidR="00DF276A">
      <w:pPr>
        <w:ind w:firstLine="708"/>
        <w:jc w:val="both"/>
      </w:pPr>
    </w:p>
    <w:p w:rsidRDefault="00AB3C30" w:rsidP="00030EF4" w:rsidR="00AB3C30">
      <w:pPr>
        <w:ind w:firstLine="708"/>
        <w:jc w:val="both"/>
      </w:pPr>
      <w:r>
        <w:t>Stečajn</w:t>
      </w:r>
      <w:r w:rsidR="00BD1A9D">
        <w:t>i upravitelj</w:t>
      </w:r>
      <w:r w:rsidR="009956A4">
        <w:t xml:space="preserve"> svojim podneskom</w:t>
      </w:r>
      <w:r>
        <w:t xml:space="preserve"> </w:t>
      </w:r>
      <w:r w:rsidR="00DF51FB">
        <w:t xml:space="preserve">od </w:t>
      </w:r>
      <w:r>
        <w:t>2</w:t>
      </w:r>
      <w:r w:rsidR="00BD1A9D">
        <w:t>7.11</w:t>
      </w:r>
      <w:r>
        <w:t>.2018.</w:t>
      </w:r>
      <w:r w:rsidR="009956A4">
        <w:t>, sukladno odredbi čl. 254. Stečajnog zakona (Narodne novin</w:t>
      </w:r>
      <w:r w:rsidR="00BD1A9D">
        <w:t>e broj 71/15 i 104/17) dostavio</w:t>
      </w:r>
      <w:r w:rsidR="009956A4">
        <w:t xml:space="preserve"> je obračun troškova unovčenja predmetnih nekretnina. </w:t>
      </w:r>
    </w:p>
    <w:p w:rsidRDefault="0031370E" w:rsidP="00030EF4" w:rsidR="0031370E">
      <w:pPr>
        <w:ind w:firstLine="708"/>
        <w:jc w:val="both"/>
      </w:pPr>
    </w:p>
    <w:p w:rsidRDefault="00DF276A" w:rsidP="00030EF4" w:rsidR="00DF276A">
      <w:pPr>
        <w:ind w:firstLine="708"/>
        <w:jc w:val="both"/>
      </w:pPr>
    </w:p>
    <w:p w:rsidRDefault="0031370E" w:rsidP="00030EF4" w:rsidR="0031370E">
      <w:pPr>
        <w:ind w:firstLine="708"/>
        <w:jc w:val="both"/>
      </w:pPr>
      <w:r>
        <w:t>Iste troškove čine:</w:t>
      </w:r>
    </w:p>
    <w:p w:rsidRDefault="0031370E" w:rsidP="0031370E" w:rsidR="0031370E">
      <w:pPr>
        <w:pStyle w:val="Odlomakpopisa"/>
        <w:ind w:left="1428"/>
        <w:jc w:val="both"/>
      </w:pPr>
    </w:p>
    <w:p w:rsidRDefault="001E17FF" w:rsidP="00F51D17" w:rsidR="00F51D17">
      <w:pPr>
        <w:pStyle w:val="Odlomakpopisa"/>
        <w:numPr>
          <w:ilvl w:val="0"/>
          <w:numId w:val="19"/>
        </w:numPr>
        <w:jc w:val="both"/>
      </w:pPr>
      <w:r>
        <w:t xml:space="preserve">trošak </w:t>
      </w:r>
      <w:r w:rsidR="00F51D17">
        <w:t>provedbe prodaje nekretnina pred FINOM u iznosu od 1.800,00 kn (1/2 računa od 3.600,00 kn)</w:t>
      </w:r>
    </w:p>
    <w:p w:rsidRDefault="001E17FF" w:rsidP="00BA5A45" w:rsidR="00BA5A45">
      <w:pPr>
        <w:pStyle w:val="Odlomakpopisa"/>
        <w:numPr>
          <w:ilvl w:val="0"/>
          <w:numId w:val="19"/>
        </w:numPr>
        <w:jc w:val="both"/>
      </w:pPr>
      <w:r>
        <w:t>trošak</w:t>
      </w:r>
      <w:r w:rsidR="00F51D17">
        <w:t xml:space="preserve"> procjene nekretnina u iznosu od</w:t>
      </w:r>
      <w:r w:rsidR="00517146">
        <w:t xml:space="preserve"> 6.632,01 </w:t>
      </w:r>
      <w:r w:rsidR="00F51D17">
        <w:t xml:space="preserve"> kn (</w:t>
      </w:r>
      <w:r w:rsidR="00517146">
        <w:t>66,99</w:t>
      </w:r>
      <w:r w:rsidR="00BD1A9D">
        <w:t xml:space="preserve"> % </w:t>
      </w:r>
      <w:r w:rsidR="00ED0059">
        <w:t xml:space="preserve">od 9.900,00 kn) </w:t>
      </w:r>
    </w:p>
    <w:p w:rsidRDefault="00ED0059" w:rsidP="00BA5A45" w:rsidR="00DF51FB">
      <w:pPr>
        <w:pStyle w:val="Odlomakpopisa"/>
        <w:numPr>
          <w:ilvl w:val="0"/>
          <w:numId w:val="19"/>
        </w:numPr>
        <w:jc w:val="both"/>
      </w:pPr>
      <w:r>
        <w:t>trošak</w:t>
      </w:r>
      <w:r w:rsidR="00F93ED0">
        <w:t xml:space="preserve"> nagrad</w:t>
      </w:r>
      <w:r>
        <w:t>e</w:t>
      </w:r>
      <w:r w:rsidR="00F93ED0">
        <w:t xml:space="preserve"> stečajnom upravitelju u iznosu od </w:t>
      </w:r>
      <w:r w:rsidR="00517146">
        <w:t>453.689,77</w:t>
      </w:r>
      <w:r>
        <w:t xml:space="preserve"> </w:t>
      </w:r>
      <w:r w:rsidR="00F93ED0">
        <w:t>kn (</w:t>
      </w:r>
      <w:r w:rsidR="00517146">
        <w:t>66,99</w:t>
      </w:r>
      <w:r w:rsidR="00F93ED0">
        <w:t xml:space="preserve"> % u odn</w:t>
      </w:r>
      <w:r w:rsidR="001E17FF">
        <w:t>osu na ukupno unovčenje imovine).</w:t>
      </w:r>
    </w:p>
    <w:p w:rsidRDefault="00DF276A" w:rsidP="00DF276A" w:rsidR="00DF276A" w:rsidRPr="00BA5A45">
      <w:pPr>
        <w:pStyle w:val="Odlomakpopisa"/>
        <w:ind w:left="1428"/>
        <w:jc w:val="both"/>
      </w:pPr>
    </w:p>
    <w:p w:rsidRDefault="009C785C" w:rsidP="00BF5566" w:rsidR="009C785C">
      <w:pPr>
        <w:ind w:firstLine="708"/>
        <w:jc w:val="both"/>
      </w:pPr>
      <w:r>
        <w:rPr>
          <w:bCs/>
        </w:rPr>
        <w:t>Kako su ispunjeni uvjeti iz zaključka o određivanju prodaje St-</w:t>
      </w:r>
      <w:r w:rsidR="00517146">
        <w:rPr>
          <w:bCs/>
        </w:rPr>
        <w:t>495/17-</w:t>
      </w:r>
      <w:r w:rsidR="00ED0059">
        <w:rPr>
          <w:bCs/>
        </w:rPr>
        <w:t>39</w:t>
      </w:r>
      <w:r w:rsidR="00517146">
        <w:rPr>
          <w:bCs/>
        </w:rPr>
        <w:t xml:space="preserve"> o</w:t>
      </w:r>
      <w:r w:rsidR="00ED0059">
        <w:rPr>
          <w:bCs/>
        </w:rPr>
        <w:t xml:space="preserve">d 16.5.2018. </w:t>
      </w:r>
      <w:r>
        <w:rPr>
          <w:bCs/>
        </w:rPr>
        <w:t xml:space="preserve"> i zahtjeva za prodaju nekretnina u stečajnom postupku, te kako je sud utvrdio da je predmetni ponuditelj razlučni vjerovnik </w:t>
      </w:r>
      <w:r w:rsidR="00ED0059">
        <w:t>V.M.business development d.o.o. Osijek, Ulica Hrvatske Republike 29, OIB 26793750189</w:t>
      </w:r>
      <w:r>
        <w:t>,</w:t>
      </w:r>
      <w:r w:rsidR="00ED0059">
        <w:t xml:space="preserve"> jedini</w:t>
      </w:r>
      <w:r>
        <w:t xml:space="preserve"> istakao ponudu na</w:t>
      </w:r>
      <w:r w:rsidR="00ED0059">
        <w:t xml:space="preserve"> drugoj</w:t>
      </w:r>
      <w:r>
        <w:t xml:space="preserve"> elektroničkoj javnoj dražbi, sud je primjenom čl. 247. Stečajnog zakona u vezi s čl. 107. Ovršnog zakona riješio kao u točci I i II izreke rješenja. </w:t>
      </w:r>
    </w:p>
    <w:p w:rsidRDefault="009C785C" w:rsidP="00BF5566" w:rsidR="009C785C">
      <w:pPr>
        <w:ind w:firstLine="708"/>
        <w:jc w:val="both"/>
      </w:pPr>
    </w:p>
    <w:p w:rsidRDefault="006C3EAE" w:rsidP="00BF5566" w:rsidR="009C785C">
      <w:pPr>
        <w:ind w:firstLine="708"/>
        <w:jc w:val="both"/>
      </w:pPr>
      <w:r>
        <w:t>Temeljem odredbe čl. 254</w:t>
      </w:r>
      <w:r w:rsidR="009C785C">
        <w:t xml:space="preserve">. st. 3. Stečajnog zakona u vezi s čl. 107. Ovršnog zakona riješeno je kao pod točkom III izreke ovog rješenja, te je kupac – razlučni vjerovnik obvezan na uplatu na ime troškova stečajnog postupka ukupnog iznosa od </w:t>
      </w:r>
      <w:r w:rsidR="00517146">
        <w:t>462.121,78</w:t>
      </w:r>
      <w:r w:rsidR="009C785C">
        <w:t xml:space="preserve"> kn koji iznos će biti, po pravomoćnosti ovog rješenja, podmiren iz jamčevine koju je kupac uplatio u svrhu sudjelovanja</w:t>
      </w:r>
      <w:r w:rsidR="005105A7">
        <w:t xml:space="preserve"> na elektroničkoj javnoj dražbi. Ostatak uplaćene jamčevine biti će vraćen  ponuditelju.</w:t>
      </w:r>
    </w:p>
    <w:p w:rsidRDefault="009C785C" w:rsidP="00BF5566" w:rsidR="009C785C">
      <w:pPr>
        <w:ind w:firstLine="708"/>
        <w:jc w:val="both"/>
      </w:pPr>
    </w:p>
    <w:p w:rsidRDefault="009C785C" w:rsidP="00BF5566" w:rsidR="009C785C">
      <w:pPr>
        <w:ind w:firstLine="708"/>
        <w:jc w:val="both"/>
      </w:pPr>
      <w:r>
        <w:t xml:space="preserve">Stečajni postupak nad dužnikom </w:t>
      </w:r>
      <w:r w:rsidR="003B5953">
        <w:t>KAPPA d.o.o. za financijsko posredovanje, promet, trgovinu i usluge Osijek, Šamačka 11</w:t>
      </w:r>
      <w:r>
        <w:t xml:space="preserve">, otvoren je </w:t>
      </w:r>
      <w:r w:rsidR="005105A7">
        <w:t xml:space="preserve">rješenjem St-495/17-6 od 10.7.2017. godine. </w:t>
      </w:r>
      <w:r>
        <w:t>U stečajnom postupku unovčena je stečajna masa u ukupnom iznosu od</w:t>
      </w:r>
      <w:r w:rsidR="004E553A">
        <w:t xml:space="preserve"> 33.527.000,00</w:t>
      </w:r>
      <w:r>
        <w:t xml:space="preserve"> kn. Predmetne nekretnine koje su unovčene u iznosu od </w:t>
      </w:r>
      <w:r w:rsidR="00517146">
        <w:t>22.459</w:t>
      </w:r>
      <w:r w:rsidR="004E553A">
        <w:t xml:space="preserve">.000,00 </w:t>
      </w:r>
      <w:r>
        <w:t xml:space="preserve">kn čine </w:t>
      </w:r>
      <w:r w:rsidR="00517146">
        <w:t>66,99</w:t>
      </w:r>
      <w:r>
        <w:t xml:space="preserve"> % unovčene stečajne mase.</w:t>
      </w:r>
    </w:p>
    <w:p w:rsidRDefault="009C785C" w:rsidP="00517146" w:rsidR="009C785C">
      <w:pPr>
        <w:jc w:val="both"/>
      </w:pPr>
    </w:p>
    <w:p w:rsidRDefault="009C785C" w:rsidP="00BF5566" w:rsidR="009C785C">
      <w:pPr>
        <w:ind w:firstLine="708"/>
        <w:jc w:val="both"/>
      </w:pPr>
      <w:r>
        <w:t>Prema vrijednosti stečajne mase u ukupnom iznosu od</w:t>
      </w:r>
      <w:r w:rsidR="004E553A">
        <w:t xml:space="preserve"> 33.527.000,0</w:t>
      </w:r>
      <w:r>
        <w:t xml:space="preserve">0 kn stečajnom upravitelju pripada nagrada prema pravilima Uredbe o kriteriju i načinu obračuna i plaćanja nagrade stečajnim upraviteljima (Narodne novine broj 105/15) u iznosu od </w:t>
      </w:r>
      <w:r w:rsidR="004E553A">
        <w:t>630.</w:t>
      </w:r>
      <w:r w:rsidR="006E38E8">
        <w:t>000</w:t>
      </w:r>
      <w:r>
        <w:t xml:space="preserve">,00 kn bruto, na koji iznos se obračunava doprinos za zdravstveno osiguranje od 7,5 % što iznosi </w:t>
      </w:r>
      <w:r w:rsidR="006E38E8">
        <w:t>677.250,00</w:t>
      </w:r>
      <w:r>
        <w:t xml:space="preserve"> kn (ukupan trošak).</w:t>
      </w:r>
    </w:p>
    <w:p w:rsidRDefault="009C785C" w:rsidP="00BF5566" w:rsidR="009C785C">
      <w:pPr>
        <w:ind w:firstLine="708"/>
        <w:jc w:val="both"/>
      </w:pPr>
    </w:p>
    <w:p w:rsidRDefault="009C785C" w:rsidP="00DF276A" w:rsidR="00DF276A">
      <w:pPr>
        <w:ind w:firstLine="708"/>
        <w:jc w:val="both"/>
      </w:pPr>
      <w:r>
        <w:t xml:space="preserve">Trošak nagrade stečajnog upravitelja u </w:t>
      </w:r>
      <w:r w:rsidR="00BA5A45">
        <w:t>66,99</w:t>
      </w:r>
      <w:r>
        <w:t xml:space="preserve"> % tereti unovčenje predmetnih nekretnina, koliko kupoprodajna cijena ostvarena prodajom istih nekretnina sudjeluje u ukupnoj stečajnoj masi i isti trošak iznosi </w:t>
      </w:r>
      <w:r w:rsidR="00BA5A45">
        <w:t>453.689,77</w:t>
      </w:r>
      <w:r w:rsidR="006E38E8">
        <w:t xml:space="preserve"> </w:t>
      </w:r>
      <w:r>
        <w:t>kn. Ostali nastali troškovi unovčenja: trošak oglašavanja u ½ tereti unovčenje predmetnih nekretnina, budući je</w:t>
      </w:r>
      <w:r w:rsidR="006E38E8">
        <w:t xml:space="preserve"> zaključkom </w:t>
      </w:r>
      <w:r>
        <w:t xml:space="preserve"> o prodaji St-</w:t>
      </w:r>
      <w:r w:rsidR="006E38E8">
        <w:t>495/17-39 od 16.5.2</w:t>
      </w:r>
      <w:r w:rsidR="003B5953">
        <w:t>018</w:t>
      </w:r>
      <w:r>
        <w:t>. određen</w:t>
      </w:r>
      <w:r w:rsidR="003B5953">
        <w:t>a</w:t>
      </w:r>
      <w:r>
        <w:t xml:space="preserve"> prodaja za dvije nekretnine u vlasništvu s</w:t>
      </w:r>
      <w:r w:rsidR="003B5953">
        <w:t>tečajnog</w:t>
      </w:r>
      <w:r w:rsidR="00DF276A">
        <w:t xml:space="preserve">  d</w:t>
      </w:r>
      <w:r w:rsidR="003B5953">
        <w:t xml:space="preserve">užnika, a trošak procjene </w:t>
      </w:r>
      <w:r w:rsidR="00DF276A">
        <w:t xml:space="preserve"> </w:t>
      </w:r>
      <w:r w:rsidR="003B5953">
        <w:t xml:space="preserve">u </w:t>
      </w:r>
      <w:r w:rsidR="00DF276A">
        <w:t xml:space="preserve">  </w:t>
      </w:r>
      <w:r w:rsidR="00BA5A45">
        <w:t>66,99</w:t>
      </w:r>
      <w:r w:rsidR="00DF276A">
        <w:t xml:space="preserve">  </w:t>
      </w:r>
      <w:r w:rsidR="003B5953">
        <w:t xml:space="preserve"> % </w:t>
      </w:r>
      <w:r w:rsidR="00DF276A">
        <w:t xml:space="preserve"> </w:t>
      </w:r>
      <w:r w:rsidR="003B5953">
        <w:t xml:space="preserve">tereti </w:t>
      </w:r>
      <w:r w:rsidR="00DF276A">
        <w:t xml:space="preserve"> </w:t>
      </w:r>
      <w:r w:rsidR="003B5953">
        <w:t xml:space="preserve">unovčenje predmetnih nekretnina, </w:t>
      </w:r>
    </w:p>
    <w:p w:rsidRDefault="00DF276A" w:rsidP="00DF276A" w:rsidR="00DF276A">
      <w:pPr>
        <w:jc w:val="both"/>
      </w:pPr>
    </w:p>
    <w:p w:rsidRDefault="00DF276A" w:rsidP="00DF276A" w:rsidR="00DF276A">
      <w:pPr>
        <w:jc w:val="both"/>
      </w:pPr>
    </w:p>
    <w:p w:rsidRDefault="00DF276A" w:rsidP="00DF276A" w:rsidR="00DF276A">
      <w:pPr>
        <w:jc w:val="both"/>
      </w:pPr>
    </w:p>
    <w:p w:rsidRDefault="00DF276A" w:rsidP="00DF276A" w:rsidR="00DF276A">
      <w:pPr>
        <w:jc w:val="both"/>
      </w:pPr>
    </w:p>
    <w:p w:rsidRDefault="003B5953" w:rsidP="00DF276A" w:rsidR="009C785C">
      <w:pPr>
        <w:jc w:val="both"/>
      </w:pPr>
      <w:r>
        <w:t xml:space="preserve">koliko kupoprodajna cijena ostvarena prodajom istih nekretnina sudjeluje u ukupnoj stečajnoj masi. </w:t>
      </w:r>
    </w:p>
    <w:p w:rsidRDefault="00DF276A" w:rsidP="00DF276A" w:rsidR="00DF276A" w:rsidRPr="00DF276A">
      <w:pPr>
        <w:ind w:firstLine="708"/>
        <w:jc w:val="both"/>
      </w:pPr>
    </w:p>
    <w:p w:rsidRDefault="00227F53" w:rsidP="003B053B" w:rsidR="009452A9">
      <w:pPr>
        <w:jc w:val="center"/>
      </w:pPr>
      <w:r>
        <w:t>U Osijeku</w:t>
      </w:r>
      <w:r w:rsidR="00685C30">
        <w:t xml:space="preserve"> </w:t>
      </w:r>
      <w:r w:rsidR="003B5953">
        <w:t xml:space="preserve"> 3. prosinac </w:t>
      </w:r>
      <w:r w:rsidR="00D52695">
        <w:t>2018.</w:t>
      </w:r>
    </w:p>
    <w:p w:rsidRDefault="00DF276A" w:rsidP="003B053B" w:rsidR="00DF276A">
      <w:pPr>
        <w:jc w:val="center"/>
      </w:pPr>
    </w:p>
    <w:p w:rsidRDefault="00DF276A" w:rsidP="003B053B" w:rsidR="00DF276A">
      <w:pPr>
        <w:jc w:val="center"/>
      </w:pPr>
    </w:p>
    <w:p w:rsidRDefault="00227F53" w:rsidP="00BA5A45" w:rsidR="00227F53"/>
    <w:p w:rsidRDefault="00227F53" w:rsidP="00227F53" w:rsidR="00227F53">
      <w:r>
        <w:t>Zapisničar</w:t>
      </w:r>
    </w:p>
    <w:p w:rsidRDefault="00227F53" w:rsidP="00227F53" w:rsidR="00227F53">
      <w:r>
        <w:t>Maja Kocijan</w:t>
      </w:r>
    </w:p>
    <w:p w:rsidRDefault="00227F53" w:rsidP="00227F53" w:rsidR="00227F53">
      <w:r>
        <w:tab/>
      </w:r>
      <w:r>
        <w:tab/>
      </w:r>
      <w:r>
        <w:tab/>
      </w:r>
      <w:r>
        <w:tab/>
      </w:r>
      <w:r>
        <w:tab/>
      </w:r>
      <w:r>
        <w:tab/>
      </w:r>
      <w:r w:rsidR="00B967D0">
        <w:t xml:space="preserve">   </w:t>
      </w:r>
      <w:r w:rsidR="009C284F">
        <w:tab/>
      </w:r>
      <w:r w:rsidR="009C284F">
        <w:tab/>
        <w:t xml:space="preserve">  </w:t>
      </w:r>
      <w:r w:rsidR="00B967D0">
        <w:t>S</w:t>
      </w:r>
      <w:r>
        <w:t>TEČAJNI SUDAC</w:t>
      </w:r>
    </w:p>
    <w:p w:rsidRDefault="00227F53" w:rsidP="00227F53" w:rsidR="00227F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B967D0">
        <w:t xml:space="preserve">  </w:t>
      </w:r>
      <w:r>
        <w:t>Jadranka Herman</w:t>
      </w:r>
    </w:p>
    <w:p w:rsidRDefault="00DF276A" w:rsidP="00227F53" w:rsidR="00DF276A"/>
    <w:p w:rsidRDefault="00227F53" w:rsidP="00227F53" w:rsidR="00227F53"/>
    <w:p w:rsidRDefault="00227F53" w:rsidP="00227F53" w:rsidR="00227F53">
      <w:r>
        <w:t>UPUTA O PRAVNOM LIJEKU:</w:t>
      </w:r>
    </w:p>
    <w:p w:rsidRDefault="00227F53" w:rsidP="00227F53" w:rsidR="00227F53">
      <w:pPr>
        <w:jc w:val="both"/>
      </w:pPr>
      <w:r>
        <w:t>Protiv ovog rješenja može  se uložiti žalba Visokom trgovačkom sudu Republike Hrvatske u  roku od 8 dana. Žalba se ulaže ovog sudu pismeno u 3 primjerka.</w:t>
      </w:r>
    </w:p>
    <w:p w:rsidRDefault="009C284F" w:rsidP="00227F53" w:rsidR="009C284F"/>
    <w:p w:rsidRDefault="00DF276A" w:rsidP="00227F53" w:rsidR="00DF276A"/>
    <w:p w:rsidRDefault="00227F53" w:rsidP="00227F53" w:rsidR="00227F53" w:rsidRPr="00EA6832">
      <w:r w:rsidRPr="00EA6832">
        <w:t>DNA:</w:t>
      </w:r>
    </w:p>
    <w:p w:rsidRDefault="00B33B15" w:rsidP="00B33B15" w:rsidR="00B33B15">
      <w:pPr>
        <w:pStyle w:val="Tijeloteksta"/>
        <w:numPr>
          <w:ilvl w:val="0"/>
          <w:numId w:val="3"/>
        </w:numPr>
        <w:jc w:val="left"/>
      </w:pPr>
      <w:r>
        <w:t>Stečajni upravitelj Zoran Subotić</w:t>
      </w:r>
    </w:p>
    <w:p w:rsidRDefault="00B33B15" w:rsidP="00B33B15" w:rsidR="00B33B15">
      <w:pPr>
        <w:pStyle w:val="Tijeloteksta"/>
        <w:numPr>
          <w:ilvl w:val="0"/>
          <w:numId w:val="3"/>
        </w:numPr>
        <w:jc w:val="left"/>
      </w:pPr>
      <w:r>
        <w:t>kupac i razlučni vjerovnik V. M. business development d.o.o. Osijek po punomoćnici Mireli  Džoja  Petrlić odvjetnica iz Osijeka</w:t>
      </w:r>
      <w:r w:rsidR="0000711D">
        <w:t>, Gajev trg 6</w:t>
      </w:r>
    </w:p>
    <w:p w:rsidRDefault="00227F53" w:rsidP="00141B08" w:rsidR="00227F53" w:rsidRPr="00EA6832">
      <w:pPr>
        <w:numPr>
          <w:ilvl w:val="0"/>
          <w:numId w:val="3"/>
        </w:numPr>
        <w:jc w:val="both"/>
      </w:pPr>
      <w:r>
        <w:t>Općinski  sud u Osijek</w:t>
      </w:r>
      <w:r w:rsidR="00DA706E">
        <w:t xml:space="preserve">u Zemljišno-knjižni odjel Osijek </w:t>
      </w:r>
    </w:p>
    <w:p w:rsidRDefault="00227F53" w:rsidP="00227F53" w:rsidR="00227F53" w:rsidRPr="00EA6832">
      <w:pPr>
        <w:numPr>
          <w:ilvl w:val="0"/>
          <w:numId w:val="3"/>
        </w:numPr>
      </w:pPr>
      <w:r w:rsidRPr="00EA6832">
        <w:t>RH MF Porezna u</w:t>
      </w:r>
      <w:r>
        <w:t>prava Osijek</w:t>
      </w:r>
    </w:p>
    <w:p w:rsidRDefault="00227F53" w:rsidP="00227F53" w:rsidR="00227F53" w:rsidRPr="00EA6832">
      <w:pPr>
        <w:numPr>
          <w:ilvl w:val="0"/>
          <w:numId w:val="3"/>
        </w:numPr>
      </w:pPr>
      <w:r w:rsidRPr="00EA6832">
        <w:t>e-oglasna ploča</w:t>
      </w:r>
    </w:p>
    <w:p w:rsidRDefault="00227F53" w:rsidP="00227F53" w:rsidR="00227F53" w:rsidRPr="00EA6832">
      <w:pPr>
        <w:numPr>
          <w:ilvl w:val="0"/>
          <w:numId w:val="3"/>
        </w:numPr>
      </w:pPr>
      <w:r w:rsidRPr="00EA6832">
        <w:t>Financijska agencija radi objave na mrežnim stranicama</w:t>
      </w:r>
      <w:r>
        <w:t xml:space="preserve"> </w:t>
      </w:r>
      <w:r w:rsidRPr="00E87939">
        <w:rPr>
          <w:b/>
        </w:rPr>
        <w:t>– po pravomoćosti</w:t>
      </w:r>
    </w:p>
    <w:p w:rsidRDefault="00227F53" w:rsidP="00227F53" w:rsidR="00227F53" w:rsidRPr="00EA6832">
      <w:pPr>
        <w:numPr>
          <w:ilvl w:val="0"/>
          <w:numId w:val="3"/>
        </w:numPr>
      </w:pPr>
      <w:r>
        <w:t xml:space="preserve">kal. </w:t>
      </w:r>
      <w:r w:rsidR="00DA706E">
        <w:t xml:space="preserve"> </w:t>
      </w:r>
      <w:r w:rsidR="009C284F">
        <w:t>19/12</w:t>
      </w:r>
    </w:p>
    <w:p w:rsidRDefault="00075F66" w:rsidP="00227F53" w:rsidR="00075F66" w:rsidRPr="00EA6832">
      <w:pPr>
        <w:ind w:left="720"/>
      </w:pPr>
    </w:p>
    <w:sectPr w:rsidSect="003B053B" w:rsidR="00075F66" w:rsidRPr="00EA6832">
      <w:headerReference w:type="default" r:id="rId11"/>
      <w:footerReference w:type="default" r:id="rId12"/>
      <w:pgSz w:h="16838" w:w="11906"/>
      <w:pgMar w:gutter="0" w:footer="708" w:header="708" w:left="1417" w:bottom="284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83E" w:rsidP="007D3A38" w:rsidR="0025483E">
      <w:r>
        <w:separator/>
      </w:r>
    </w:p>
  </w:endnote>
  <w:endnote w:id="0" w:type="continuationSeparator">
    <w:p w:rsidRDefault="0025483E" w:rsidP="007D3A38" w:rsidR="00254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483E" w:rsidR="0025483E">
    <w:pPr>
      <w:pStyle w:val="Podnoje"/>
      <w:jc w:val="center"/>
    </w:pPr>
  </w:p>
  <w:p w:rsidRDefault="0025483E" w:rsidR="0025483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83E" w:rsidP="007D3A38" w:rsidR="0025483E">
      <w:r>
        <w:separator/>
      </w:r>
    </w:p>
  </w:footnote>
  <w:footnote w:id="0" w:type="continuationSeparator">
    <w:p w:rsidRDefault="0025483E" w:rsidP="007D3A38" w:rsidR="002548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5612017"/>
      <w:docPartObj>
        <w:docPartGallery w:val="Page Numbers (Top of Page)"/>
        <w:docPartUnique/>
      </w:docPartObj>
    </w:sdtPr>
    <w:sdtEndPr/>
    <w:sdtContent>
      <w:p w:rsidRDefault="0025483E" w:rsidR="0025483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0AD0">
          <w:rPr>
            <w:noProof/>
          </w:rPr>
          <w:t>8</w:t>
        </w:r>
        <w:r>
          <w:fldChar w:fldCharType="end"/>
        </w:r>
      </w:p>
      <w:p w:rsidRDefault="0025483E" w:rsidR="0025483E">
        <w:pPr>
          <w:pStyle w:val="Zaglavlje"/>
          <w:jc w:val="center"/>
        </w:pPr>
      </w:p>
      <w:p w:rsidRDefault="00400AD0" w:rsidR="0025483E">
        <w:pPr>
          <w:pStyle w:val="Zaglavlje"/>
          <w:jc w:val="center"/>
        </w:pPr>
      </w:p>
    </w:sdtContent>
  </w:sdt>
  <w:p w:rsidRDefault="00AB39D8" w:rsidP="004D16C5" w:rsidR="0025483E">
    <w:pPr>
      <w:pStyle w:val="Zaglavlje"/>
      <w:jc w:val="right"/>
    </w:pPr>
    <w:r>
      <w:t>13 St-495/17-71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237A0"/>
    <w:multiLevelType w:val="hybridMultilevel"/>
    <w:tmpl w:val="E4C4B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9C2705"/>
    <w:multiLevelType w:val="hybridMultilevel"/>
    <w:tmpl w:val="E8885AFC"/>
    <w:lvl w:tplc="863E57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A36445"/>
    <w:multiLevelType w:val="hybridMultilevel"/>
    <w:tmpl w:val="F1FAB9E0"/>
    <w:lvl w:tplc="59AC84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661720"/>
    <w:multiLevelType w:val="hybridMultilevel"/>
    <w:tmpl w:val="7F3A5BB6"/>
    <w:lvl w:tplc="2F16A3F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ABD0431"/>
    <w:multiLevelType w:val="hybridMultilevel"/>
    <w:tmpl w:val="E382B322"/>
    <w:lvl w:tplc="CC22ADBE" w:ilvl="0">
      <w:start w:val="13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22CC1439"/>
    <w:multiLevelType w:val="hybridMultilevel"/>
    <w:tmpl w:val="ED08119E"/>
    <w:lvl w:tplc="116E2CEE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9031953"/>
    <w:multiLevelType w:val="hybridMultilevel"/>
    <w:tmpl w:val="0F3A6F3E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C7D77C3"/>
    <w:multiLevelType w:val="hybridMultilevel"/>
    <w:tmpl w:val="A3100CB6"/>
    <w:lvl w:tplc="60CA8812" w:ilvl="0"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2FC95C93"/>
    <w:multiLevelType w:val="hybridMultilevel"/>
    <w:tmpl w:val="77ECFBF2"/>
    <w:lvl w:tplc="8E224188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342B2098"/>
    <w:multiLevelType w:val="hybridMultilevel"/>
    <w:tmpl w:val="64B85722"/>
    <w:lvl w:tplc="AE36019E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380C6521"/>
    <w:multiLevelType w:val="hybridMultilevel"/>
    <w:tmpl w:val="04E079AE"/>
    <w:lvl w:tplc="737CEFEE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4257AD0"/>
    <w:multiLevelType w:val="hybridMultilevel"/>
    <w:tmpl w:val="8998F82C"/>
    <w:lvl w:tplc="87486A2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46310A24"/>
    <w:multiLevelType w:val="hybridMultilevel"/>
    <w:tmpl w:val="93AA7F32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7F12B8E"/>
    <w:multiLevelType w:val="hybridMultilevel"/>
    <w:tmpl w:val="78C80506"/>
    <w:lvl w:tplc="8D0228AA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5">
    <w:nsid w:val="4AF848F5"/>
    <w:multiLevelType w:val="hybridMultilevel"/>
    <w:tmpl w:val="5E36C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20D79FD"/>
    <w:multiLevelType w:val="hybridMultilevel"/>
    <w:tmpl w:val="7972A8E6"/>
    <w:lvl w:tplc="EFAA0A54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7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AF1661C"/>
    <w:multiLevelType w:val="hybridMultilevel"/>
    <w:tmpl w:val="3A181F76"/>
    <w:lvl w:tplc="B59E161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6EE527C6"/>
    <w:multiLevelType w:val="hybridMultilevel"/>
    <w:tmpl w:val="A2229028"/>
    <w:lvl w:tplc="485AF6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BAE0955E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A3D4FFC"/>
    <w:multiLevelType w:val="hybridMultilevel"/>
    <w:tmpl w:val="101A0FB4"/>
    <w:lvl w:tplc="A4E8C1D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9"/>
  </w:num>
  <w:num w:numId="2">
    <w:abstractNumId w:val="15"/>
  </w:num>
  <w:num w:numId="3">
    <w:abstractNumId w:val="20"/>
  </w:num>
  <w:num w:numId="4">
    <w:abstractNumId w:val="18"/>
  </w:num>
  <w:num w:numId="5">
    <w:abstractNumId w:val="10"/>
  </w:num>
  <w:num w:numId="6">
    <w:abstractNumId w:val="14"/>
  </w:num>
  <w:num w:numId="7">
    <w:abstractNumId w:val="9"/>
  </w:num>
  <w:num w:numId="8">
    <w:abstractNumId w:val="21"/>
  </w:num>
  <w:num w:numId="9">
    <w:abstractNumId w:val="5"/>
  </w:num>
  <w:num w:numId="10">
    <w:abstractNumId w:val="11"/>
  </w:num>
  <w:num w:numId="11">
    <w:abstractNumId w:val="2"/>
  </w:num>
  <w:num w:numId="12">
    <w:abstractNumId w:val="12"/>
  </w:num>
  <w:num w:numId="13">
    <w:abstractNumId w:val="3"/>
  </w:num>
  <w:num w:numId="14">
    <w:abstractNumId w:val="6"/>
  </w:num>
  <w:num w:numId="15">
    <w:abstractNumId w:val="17"/>
  </w:num>
  <w:num w:numId="16">
    <w:abstractNumId w:val="8"/>
  </w:num>
  <w:num w:numId="17">
    <w:abstractNumId w:val="0"/>
  </w:num>
  <w:num w:numId="18">
    <w:abstractNumId w:val="13"/>
  </w:num>
  <w:num w:numId="19">
    <w:abstractNumId w:val="16"/>
  </w:num>
  <w:num w:numId="20">
    <w:abstractNumId w:val="1"/>
  </w:num>
  <w:num w:numId="21">
    <w:abstractNumId w:val="4"/>
  </w:num>
  <w:num w:numId="2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3CD"/>
    <w:rsid w:val="0000711D"/>
    <w:rsid w:val="00012BB2"/>
    <w:rsid w:val="00014887"/>
    <w:rsid w:val="00015C5D"/>
    <w:rsid w:val="00016B25"/>
    <w:rsid w:val="00030EF4"/>
    <w:rsid w:val="00035864"/>
    <w:rsid w:val="00036441"/>
    <w:rsid w:val="0004469B"/>
    <w:rsid w:val="00045585"/>
    <w:rsid w:val="00045B65"/>
    <w:rsid w:val="000477CD"/>
    <w:rsid w:val="00050860"/>
    <w:rsid w:val="000535EA"/>
    <w:rsid w:val="00064D86"/>
    <w:rsid w:val="000656B6"/>
    <w:rsid w:val="00074A89"/>
    <w:rsid w:val="00075F66"/>
    <w:rsid w:val="00077C9D"/>
    <w:rsid w:val="00080AFC"/>
    <w:rsid w:val="00091B4B"/>
    <w:rsid w:val="000952E4"/>
    <w:rsid w:val="000B0EBD"/>
    <w:rsid w:val="000C79BD"/>
    <w:rsid w:val="000D0569"/>
    <w:rsid w:val="000D1D93"/>
    <w:rsid w:val="000E762A"/>
    <w:rsid w:val="000F33B3"/>
    <w:rsid w:val="000F61EA"/>
    <w:rsid w:val="00102060"/>
    <w:rsid w:val="001163A9"/>
    <w:rsid w:val="00124F63"/>
    <w:rsid w:val="00125C3A"/>
    <w:rsid w:val="001344A4"/>
    <w:rsid w:val="00140EA9"/>
    <w:rsid w:val="00141B08"/>
    <w:rsid w:val="001437B2"/>
    <w:rsid w:val="00173F18"/>
    <w:rsid w:val="00175FEE"/>
    <w:rsid w:val="00177EC7"/>
    <w:rsid w:val="00182C63"/>
    <w:rsid w:val="00194C98"/>
    <w:rsid w:val="001973FB"/>
    <w:rsid w:val="001A4683"/>
    <w:rsid w:val="001B49A2"/>
    <w:rsid w:val="001B5F20"/>
    <w:rsid w:val="001B6AF0"/>
    <w:rsid w:val="001C4BA0"/>
    <w:rsid w:val="001C6FD0"/>
    <w:rsid w:val="001C73F4"/>
    <w:rsid w:val="001C7F1E"/>
    <w:rsid w:val="001D28D3"/>
    <w:rsid w:val="001D40E6"/>
    <w:rsid w:val="001D453E"/>
    <w:rsid w:val="001E07B5"/>
    <w:rsid w:val="001E17FF"/>
    <w:rsid w:val="001E375C"/>
    <w:rsid w:val="001E44A1"/>
    <w:rsid w:val="001E59BA"/>
    <w:rsid w:val="002018F2"/>
    <w:rsid w:val="00204C74"/>
    <w:rsid w:val="002063E3"/>
    <w:rsid w:val="00220ADF"/>
    <w:rsid w:val="002248A3"/>
    <w:rsid w:val="00227F53"/>
    <w:rsid w:val="0024141E"/>
    <w:rsid w:val="00247752"/>
    <w:rsid w:val="0025000D"/>
    <w:rsid w:val="00253931"/>
    <w:rsid w:val="0025483E"/>
    <w:rsid w:val="00255758"/>
    <w:rsid w:val="002605DA"/>
    <w:rsid w:val="0026362E"/>
    <w:rsid w:val="00266DEB"/>
    <w:rsid w:val="00267D26"/>
    <w:rsid w:val="0027025F"/>
    <w:rsid w:val="00272D81"/>
    <w:rsid w:val="00273D8A"/>
    <w:rsid w:val="0027590A"/>
    <w:rsid w:val="00277A78"/>
    <w:rsid w:val="0028101C"/>
    <w:rsid w:val="002827D3"/>
    <w:rsid w:val="00283C86"/>
    <w:rsid w:val="0028444E"/>
    <w:rsid w:val="0028507D"/>
    <w:rsid w:val="002A03A6"/>
    <w:rsid w:val="002A2AF5"/>
    <w:rsid w:val="002A36D6"/>
    <w:rsid w:val="002B535D"/>
    <w:rsid w:val="002B7AFF"/>
    <w:rsid w:val="002C7279"/>
    <w:rsid w:val="002D2610"/>
    <w:rsid w:val="002D7681"/>
    <w:rsid w:val="002E2276"/>
    <w:rsid w:val="002E5172"/>
    <w:rsid w:val="002F49D8"/>
    <w:rsid w:val="002F4AAF"/>
    <w:rsid w:val="002F66FE"/>
    <w:rsid w:val="003006AE"/>
    <w:rsid w:val="00302CF0"/>
    <w:rsid w:val="003069C0"/>
    <w:rsid w:val="0031370E"/>
    <w:rsid w:val="00313A61"/>
    <w:rsid w:val="0031762F"/>
    <w:rsid w:val="00320C64"/>
    <w:rsid w:val="00324BFD"/>
    <w:rsid w:val="00326DF4"/>
    <w:rsid w:val="003276D7"/>
    <w:rsid w:val="003337A6"/>
    <w:rsid w:val="00334297"/>
    <w:rsid w:val="00336218"/>
    <w:rsid w:val="003368E5"/>
    <w:rsid w:val="00342079"/>
    <w:rsid w:val="00352425"/>
    <w:rsid w:val="0035269A"/>
    <w:rsid w:val="00357636"/>
    <w:rsid w:val="003612A7"/>
    <w:rsid w:val="0037351D"/>
    <w:rsid w:val="00375C7E"/>
    <w:rsid w:val="00377B6C"/>
    <w:rsid w:val="003806F4"/>
    <w:rsid w:val="003822DC"/>
    <w:rsid w:val="003832CA"/>
    <w:rsid w:val="003841E4"/>
    <w:rsid w:val="00386B5D"/>
    <w:rsid w:val="003879D1"/>
    <w:rsid w:val="00387DBE"/>
    <w:rsid w:val="003924AF"/>
    <w:rsid w:val="00397238"/>
    <w:rsid w:val="003A56C0"/>
    <w:rsid w:val="003A610E"/>
    <w:rsid w:val="003B053B"/>
    <w:rsid w:val="003B0C94"/>
    <w:rsid w:val="003B1074"/>
    <w:rsid w:val="003B5953"/>
    <w:rsid w:val="003C01DF"/>
    <w:rsid w:val="003C2CD9"/>
    <w:rsid w:val="003C5387"/>
    <w:rsid w:val="003D02B1"/>
    <w:rsid w:val="003D3294"/>
    <w:rsid w:val="003D5C2E"/>
    <w:rsid w:val="003E2624"/>
    <w:rsid w:val="003E3CB4"/>
    <w:rsid w:val="003E42EC"/>
    <w:rsid w:val="003E551A"/>
    <w:rsid w:val="003E7C98"/>
    <w:rsid w:val="003F0249"/>
    <w:rsid w:val="003F0E15"/>
    <w:rsid w:val="00400AD0"/>
    <w:rsid w:val="00411F1E"/>
    <w:rsid w:val="004134D2"/>
    <w:rsid w:val="00415782"/>
    <w:rsid w:val="0041638D"/>
    <w:rsid w:val="00416A20"/>
    <w:rsid w:val="00417A37"/>
    <w:rsid w:val="00421D71"/>
    <w:rsid w:val="00423F56"/>
    <w:rsid w:val="004351D0"/>
    <w:rsid w:val="00436570"/>
    <w:rsid w:val="00447CD5"/>
    <w:rsid w:val="00451203"/>
    <w:rsid w:val="00451CA7"/>
    <w:rsid w:val="00453CB3"/>
    <w:rsid w:val="004638F5"/>
    <w:rsid w:val="0046632E"/>
    <w:rsid w:val="004701E1"/>
    <w:rsid w:val="004705F6"/>
    <w:rsid w:val="00476EB4"/>
    <w:rsid w:val="00482F57"/>
    <w:rsid w:val="0048747B"/>
    <w:rsid w:val="004934F0"/>
    <w:rsid w:val="004A1198"/>
    <w:rsid w:val="004A24DE"/>
    <w:rsid w:val="004A36EC"/>
    <w:rsid w:val="004A574B"/>
    <w:rsid w:val="004A6F2C"/>
    <w:rsid w:val="004B490A"/>
    <w:rsid w:val="004B53D5"/>
    <w:rsid w:val="004C3969"/>
    <w:rsid w:val="004C74D7"/>
    <w:rsid w:val="004D16C5"/>
    <w:rsid w:val="004D5220"/>
    <w:rsid w:val="004D5A26"/>
    <w:rsid w:val="004D77DA"/>
    <w:rsid w:val="004E1973"/>
    <w:rsid w:val="004E3082"/>
    <w:rsid w:val="004E466C"/>
    <w:rsid w:val="004E553A"/>
    <w:rsid w:val="004E6341"/>
    <w:rsid w:val="004F00AF"/>
    <w:rsid w:val="004F18B6"/>
    <w:rsid w:val="004F5FE8"/>
    <w:rsid w:val="005009CD"/>
    <w:rsid w:val="0050598D"/>
    <w:rsid w:val="005105A7"/>
    <w:rsid w:val="00515457"/>
    <w:rsid w:val="005159C5"/>
    <w:rsid w:val="00517146"/>
    <w:rsid w:val="00527620"/>
    <w:rsid w:val="005317E1"/>
    <w:rsid w:val="00534964"/>
    <w:rsid w:val="0053545A"/>
    <w:rsid w:val="005437AE"/>
    <w:rsid w:val="00550133"/>
    <w:rsid w:val="00554E59"/>
    <w:rsid w:val="00556098"/>
    <w:rsid w:val="00556390"/>
    <w:rsid w:val="005578ED"/>
    <w:rsid w:val="00557B63"/>
    <w:rsid w:val="0057300E"/>
    <w:rsid w:val="005841F5"/>
    <w:rsid w:val="00590DAB"/>
    <w:rsid w:val="005931E7"/>
    <w:rsid w:val="0059505A"/>
    <w:rsid w:val="005B1166"/>
    <w:rsid w:val="005B59B6"/>
    <w:rsid w:val="005C01B9"/>
    <w:rsid w:val="005C0D35"/>
    <w:rsid w:val="005C19B4"/>
    <w:rsid w:val="005C301A"/>
    <w:rsid w:val="005D194D"/>
    <w:rsid w:val="005D2A79"/>
    <w:rsid w:val="005D38AB"/>
    <w:rsid w:val="005D746B"/>
    <w:rsid w:val="005D7EC1"/>
    <w:rsid w:val="005E0CFB"/>
    <w:rsid w:val="005E3576"/>
    <w:rsid w:val="005E71A0"/>
    <w:rsid w:val="00613D0A"/>
    <w:rsid w:val="006204E2"/>
    <w:rsid w:val="006207DD"/>
    <w:rsid w:val="006244AA"/>
    <w:rsid w:val="00632865"/>
    <w:rsid w:val="00633654"/>
    <w:rsid w:val="0063454B"/>
    <w:rsid w:val="00635938"/>
    <w:rsid w:val="006372FF"/>
    <w:rsid w:val="00644281"/>
    <w:rsid w:val="00646579"/>
    <w:rsid w:val="00652724"/>
    <w:rsid w:val="00666402"/>
    <w:rsid w:val="0067535F"/>
    <w:rsid w:val="00676909"/>
    <w:rsid w:val="00685C30"/>
    <w:rsid w:val="0069656A"/>
    <w:rsid w:val="00697B97"/>
    <w:rsid w:val="006A1C6D"/>
    <w:rsid w:val="006A6EBE"/>
    <w:rsid w:val="006A78B6"/>
    <w:rsid w:val="006B29B9"/>
    <w:rsid w:val="006B5168"/>
    <w:rsid w:val="006C36CE"/>
    <w:rsid w:val="006C3EAE"/>
    <w:rsid w:val="006C4FDF"/>
    <w:rsid w:val="006D3191"/>
    <w:rsid w:val="006D79A2"/>
    <w:rsid w:val="006E1D7F"/>
    <w:rsid w:val="006E34CC"/>
    <w:rsid w:val="006E38E8"/>
    <w:rsid w:val="006F10C2"/>
    <w:rsid w:val="006F4D5A"/>
    <w:rsid w:val="00711561"/>
    <w:rsid w:val="0071296A"/>
    <w:rsid w:val="0071326C"/>
    <w:rsid w:val="007140EF"/>
    <w:rsid w:val="00723543"/>
    <w:rsid w:val="0073010A"/>
    <w:rsid w:val="00730D69"/>
    <w:rsid w:val="007346EA"/>
    <w:rsid w:val="00734726"/>
    <w:rsid w:val="00742078"/>
    <w:rsid w:val="00747775"/>
    <w:rsid w:val="007633D3"/>
    <w:rsid w:val="0076461C"/>
    <w:rsid w:val="00766D29"/>
    <w:rsid w:val="0077329E"/>
    <w:rsid w:val="007757C0"/>
    <w:rsid w:val="0078009A"/>
    <w:rsid w:val="00791B31"/>
    <w:rsid w:val="00791ED6"/>
    <w:rsid w:val="00796AED"/>
    <w:rsid w:val="007A4540"/>
    <w:rsid w:val="007A454B"/>
    <w:rsid w:val="007A5699"/>
    <w:rsid w:val="007B3500"/>
    <w:rsid w:val="007C134B"/>
    <w:rsid w:val="007C4F97"/>
    <w:rsid w:val="007C73C4"/>
    <w:rsid w:val="007D3A38"/>
    <w:rsid w:val="007E6CEA"/>
    <w:rsid w:val="007E7376"/>
    <w:rsid w:val="00810655"/>
    <w:rsid w:val="00817C66"/>
    <w:rsid w:val="00823B5C"/>
    <w:rsid w:val="008246BF"/>
    <w:rsid w:val="00835184"/>
    <w:rsid w:val="00855681"/>
    <w:rsid w:val="008562E6"/>
    <w:rsid w:val="00860129"/>
    <w:rsid w:val="00871F26"/>
    <w:rsid w:val="00875548"/>
    <w:rsid w:val="008774D2"/>
    <w:rsid w:val="00880289"/>
    <w:rsid w:val="00880517"/>
    <w:rsid w:val="00880AA6"/>
    <w:rsid w:val="00882C62"/>
    <w:rsid w:val="00885D88"/>
    <w:rsid w:val="008900D1"/>
    <w:rsid w:val="008A13EF"/>
    <w:rsid w:val="008A2050"/>
    <w:rsid w:val="008A224F"/>
    <w:rsid w:val="008A32E9"/>
    <w:rsid w:val="008A66B9"/>
    <w:rsid w:val="008B0AE1"/>
    <w:rsid w:val="008B38AD"/>
    <w:rsid w:val="008B632E"/>
    <w:rsid w:val="008C7029"/>
    <w:rsid w:val="008F7F8E"/>
    <w:rsid w:val="00901EF5"/>
    <w:rsid w:val="009060A4"/>
    <w:rsid w:val="00906CA5"/>
    <w:rsid w:val="00912CF5"/>
    <w:rsid w:val="00914713"/>
    <w:rsid w:val="00915DBD"/>
    <w:rsid w:val="00922325"/>
    <w:rsid w:val="009334C9"/>
    <w:rsid w:val="00933614"/>
    <w:rsid w:val="00937840"/>
    <w:rsid w:val="009452A9"/>
    <w:rsid w:val="00945681"/>
    <w:rsid w:val="009525D4"/>
    <w:rsid w:val="00956A4A"/>
    <w:rsid w:val="00964110"/>
    <w:rsid w:val="009664C4"/>
    <w:rsid w:val="0096676C"/>
    <w:rsid w:val="00980452"/>
    <w:rsid w:val="00980E4D"/>
    <w:rsid w:val="00982BE4"/>
    <w:rsid w:val="009838E7"/>
    <w:rsid w:val="009956A4"/>
    <w:rsid w:val="00995C51"/>
    <w:rsid w:val="009A1DEE"/>
    <w:rsid w:val="009A412B"/>
    <w:rsid w:val="009A6C6A"/>
    <w:rsid w:val="009B240B"/>
    <w:rsid w:val="009B40D7"/>
    <w:rsid w:val="009B46D8"/>
    <w:rsid w:val="009C0B79"/>
    <w:rsid w:val="009C12FA"/>
    <w:rsid w:val="009C1900"/>
    <w:rsid w:val="009C1BD4"/>
    <w:rsid w:val="009C284F"/>
    <w:rsid w:val="009C670C"/>
    <w:rsid w:val="009C6DD4"/>
    <w:rsid w:val="009C785C"/>
    <w:rsid w:val="009C7FC7"/>
    <w:rsid w:val="009D23C3"/>
    <w:rsid w:val="009D392D"/>
    <w:rsid w:val="009E0575"/>
    <w:rsid w:val="009E0C82"/>
    <w:rsid w:val="009E442B"/>
    <w:rsid w:val="009E5D6D"/>
    <w:rsid w:val="009E7B75"/>
    <w:rsid w:val="009F390F"/>
    <w:rsid w:val="009F7C6E"/>
    <w:rsid w:val="00A04789"/>
    <w:rsid w:val="00A07CA2"/>
    <w:rsid w:val="00A2113E"/>
    <w:rsid w:val="00A307CD"/>
    <w:rsid w:val="00A405B5"/>
    <w:rsid w:val="00A46436"/>
    <w:rsid w:val="00A52FEA"/>
    <w:rsid w:val="00A57AB7"/>
    <w:rsid w:val="00A8702F"/>
    <w:rsid w:val="00A93BC2"/>
    <w:rsid w:val="00A95811"/>
    <w:rsid w:val="00AA27C4"/>
    <w:rsid w:val="00AA6B6E"/>
    <w:rsid w:val="00AB39D8"/>
    <w:rsid w:val="00AB3C30"/>
    <w:rsid w:val="00AB406B"/>
    <w:rsid w:val="00AB7B53"/>
    <w:rsid w:val="00AC7D6C"/>
    <w:rsid w:val="00AD0FA2"/>
    <w:rsid w:val="00AE1830"/>
    <w:rsid w:val="00AE22BB"/>
    <w:rsid w:val="00AF417C"/>
    <w:rsid w:val="00B0428F"/>
    <w:rsid w:val="00B24B41"/>
    <w:rsid w:val="00B24E86"/>
    <w:rsid w:val="00B323C2"/>
    <w:rsid w:val="00B3324D"/>
    <w:rsid w:val="00B33B15"/>
    <w:rsid w:val="00B420D5"/>
    <w:rsid w:val="00B4283A"/>
    <w:rsid w:val="00B447CF"/>
    <w:rsid w:val="00B50062"/>
    <w:rsid w:val="00B618D8"/>
    <w:rsid w:val="00B6211A"/>
    <w:rsid w:val="00B64E78"/>
    <w:rsid w:val="00B67389"/>
    <w:rsid w:val="00B71E6D"/>
    <w:rsid w:val="00B755EF"/>
    <w:rsid w:val="00B7676B"/>
    <w:rsid w:val="00B768F3"/>
    <w:rsid w:val="00B819DA"/>
    <w:rsid w:val="00B82540"/>
    <w:rsid w:val="00B958A0"/>
    <w:rsid w:val="00B95B20"/>
    <w:rsid w:val="00B967D0"/>
    <w:rsid w:val="00BA34FF"/>
    <w:rsid w:val="00BA5A45"/>
    <w:rsid w:val="00BB58EC"/>
    <w:rsid w:val="00BB62ED"/>
    <w:rsid w:val="00BC6ED9"/>
    <w:rsid w:val="00BD1A9D"/>
    <w:rsid w:val="00BE33FF"/>
    <w:rsid w:val="00BE6CAD"/>
    <w:rsid w:val="00BF3F69"/>
    <w:rsid w:val="00BF5566"/>
    <w:rsid w:val="00C01522"/>
    <w:rsid w:val="00C06E19"/>
    <w:rsid w:val="00C11CE3"/>
    <w:rsid w:val="00C2016D"/>
    <w:rsid w:val="00C20BA0"/>
    <w:rsid w:val="00C231C7"/>
    <w:rsid w:val="00C2390C"/>
    <w:rsid w:val="00C267E5"/>
    <w:rsid w:val="00C317A3"/>
    <w:rsid w:val="00C32D29"/>
    <w:rsid w:val="00C35015"/>
    <w:rsid w:val="00C40EC8"/>
    <w:rsid w:val="00C43EBA"/>
    <w:rsid w:val="00C50060"/>
    <w:rsid w:val="00C509B9"/>
    <w:rsid w:val="00C55E76"/>
    <w:rsid w:val="00C57B9C"/>
    <w:rsid w:val="00C613DB"/>
    <w:rsid w:val="00C67AB5"/>
    <w:rsid w:val="00C73D0E"/>
    <w:rsid w:val="00C7524D"/>
    <w:rsid w:val="00C96B30"/>
    <w:rsid w:val="00CA01EF"/>
    <w:rsid w:val="00CB1660"/>
    <w:rsid w:val="00CB2695"/>
    <w:rsid w:val="00CC6783"/>
    <w:rsid w:val="00CE0EE4"/>
    <w:rsid w:val="00CE2259"/>
    <w:rsid w:val="00CE3160"/>
    <w:rsid w:val="00CE7E66"/>
    <w:rsid w:val="00CF3ECC"/>
    <w:rsid w:val="00CF63EE"/>
    <w:rsid w:val="00D02900"/>
    <w:rsid w:val="00D212DB"/>
    <w:rsid w:val="00D23251"/>
    <w:rsid w:val="00D24D2F"/>
    <w:rsid w:val="00D35BD3"/>
    <w:rsid w:val="00D50B30"/>
    <w:rsid w:val="00D52695"/>
    <w:rsid w:val="00D62A5A"/>
    <w:rsid w:val="00D71423"/>
    <w:rsid w:val="00D725F3"/>
    <w:rsid w:val="00D8515D"/>
    <w:rsid w:val="00D91B1D"/>
    <w:rsid w:val="00D9617E"/>
    <w:rsid w:val="00D97782"/>
    <w:rsid w:val="00DA146A"/>
    <w:rsid w:val="00DA4636"/>
    <w:rsid w:val="00DA4790"/>
    <w:rsid w:val="00DA6773"/>
    <w:rsid w:val="00DA6D88"/>
    <w:rsid w:val="00DA706E"/>
    <w:rsid w:val="00DB6BCC"/>
    <w:rsid w:val="00DC1616"/>
    <w:rsid w:val="00DC16F3"/>
    <w:rsid w:val="00DD7AC8"/>
    <w:rsid w:val="00DE356D"/>
    <w:rsid w:val="00DE5F69"/>
    <w:rsid w:val="00DF276A"/>
    <w:rsid w:val="00DF51A3"/>
    <w:rsid w:val="00DF51FB"/>
    <w:rsid w:val="00E10837"/>
    <w:rsid w:val="00E128B5"/>
    <w:rsid w:val="00E14ED4"/>
    <w:rsid w:val="00E17152"/>
    <w:rsid w:val="00E2344A"/>
    <w:rsid w:val="00E23AF8"/>
    <w:rsid w:val="00E350F2"/>
    <w:rsid w:val="00E36E0F"/>
    <w:rsid w:val="00E548D8"/>
    <w:rsid w:val="00E60C19"/>
    <w:rsid w:val="00E613F4"/>
    <w:rsid w:val="00E640EE"/>
    <w:rsid w:val="00E64467"/>
    <w:rsid w:val="00E96356"/>
    <w:rsid w:val="00EA028A"/>
    <w:rsid w:val="00EA57A3"/>
    <w:rsid w:val="00EA6832"/>
    <w:rsid w:val="00EB7BCE"/>
    <w:rsid w:val="00EC0019"/>
    <w:rsid w:val="00EC5CD3"/>
    <w:rsid w:val="00ED0059"/>
    <w:rsid w:val="00ED3942"/>
    <w:rsid w:val="00ED4C16"/>
    <w:rsid w:val="00EE2B76"/>
    <w:rsid w:val="00EF05C0"/>
    <w:rsid w:val="00EF0F9D"/>
    <w:rsid w:val="00F03D2D"/>
    <w:rsid w:val="00F040DB"/>
    <w:rsid w:val="00F0429B"/>
    <w:rsid w:val="00F11FC0"/>
    <w:rsid w:val="00F13005"/>
    <w:rsid w:val="00F1584D"/>
    <w:rsid w:val="00F37286"/>
    <w:rsid w:val="00F431A0"/>
    <w:rsid w:val="00F46E60"/>
    <w:rsid w:val="00F51D17"/>
    <w:rsid w:val="00F57FC7"/>
    <w:rsid w:val="00F6215D"/>
    <w:rsid w:val="00F643DF"/>
    <w:rsid w:val="00F65BDB"/>
    <w:rsid w:val="00F734CA"/>
    <w:rsid w:val="00F73514"/>
    <w:rsid w:val="00F80EB9"/>
    <w:rsid w:val="00F82537"/>
    <w:rsid w:val="00F83779"/>
    <w:rsid w:val="00F84A60"/>
    <w:rsid w:val="00F93ED0"/>
    <w:rsid w:val="00FB30A7"/>
    <w:rsid w:val="00FC2CAD"/>
    <w:rsid w:val="00FC6D6D"/>
    <w:rsid w:val="00FD5D80"/>
    <w:rsid w:val="00FD61CF"/>
    <w:rsid w:val="00FE0CCA"/>
    <w:rsid w:val="00FE6041"/>
    <w:rsid w:val="00FE687D"/>
    <w:rsid w:val="00FE761C"/>
    <w:rsid w:val="00FF069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uiPriority w:val="99"/>
    <w:rsid w:val="007D3A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86B5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4D2"/>
    <w:rPr>
      <w:b/>
      <w:bCs/>
    </w:rPr>
  </w:style>
  <w:style w:styleId="Odlomakpopisa" w:type="paragraph">
    <w:name w:val="List Paragraph"/>
    <w:basedOn w:val="Normal"/>
    <w:uiPriority w:val="34"/>
    <w:qFormat/>
    <w:rsid w:val="009C12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8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8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8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8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link w:val="Tijeloteksta"/>
    <w:rsid w:val="001344A4"/>
    <w:rPr>
      <w:sz w:val="24"/>
      <w:szCs w:val="24"/>
    </w:rPr>
  </w:style>
  <w:style w:customStyle="true" w:styleId="Odlomakpopisa1" w:type="paragraph">
    <w:name w:val="Odlomak popisa1"/>
    <w:basedOn w:val="Normal"/>
    <w:uiPriority w:val="34"/>
    <w:qFormat/>
    <w:rsid w:val="00B958A0"/>
    <w:pPr>
      <w:ind w:left="720"/>
    </w:pPr>
    <w:rPr>
      <w:rFonts w:eastAsia="Calibri"/>
    </w:rPr>
  </w:style>
  <w:style w:customStyle="true" w:styleId="Bezproreda1" w:type="paragraph">
    <w:name w:val="Bez proreda1"/>
    <w:uiPriority w:val="1"/>
    <w:qFormat/>
    <w:rsid w:val="00B958A0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uiPriority w:val="99"/>
    <w:rsid w:val="007D3A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86B5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4D2"/>
    <w:rPr>
      <w:b/>
      <w:bCs/>
    </w:rPr>
  </w:style>
  <w:style w:styleId="Odlomakpopisa" w:type="paragraph">
    <w:name w:val="List Paragraph"/>
    <w:basedOn w:val="Normal"/>
    <w:uiPriority w:val="34"/>
    <w:qFormat/>
    <w:rsid w:val="009C12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8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8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8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8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link w:val="Tijeloteksta"/>
    <w:rsid w:val="001344A4"/>
    <w:rPr>
      <w:sz w:val="24"/>
      <w:szCs w:val="24"/>
    </w:rPr>
  </w:style>
  <w:style w:customStyle="1" w:styleId="Odlomakpopisa1" w:type="paragraph">
    <w:name w:val="Odlomak popisa1"/>
    <w:basedOn w:val="Normal"/>
    <w:uiPriority w:val="34"/>
    <w:qFormat/>
    <w:rsid w:val="00B958A0"/>
    <w:pPr>
      <w:ind w:left="720"/>
    </w:pPr>
    <w:rPr>
      <w:rFonts w:eastAsia="Calibri"/>
    </w:rPr>
  </w:style>
  <w:style w:customStyle="1" w:styleId="Bezproreda1" w:type="paragraph">
    <w:name w:val="Bez proreda1"/>
    <w:uiPriority w:val="1"/>
    <w:qFormat/>
    <w:rsid w:val="00B958A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St-495/2017</izvorni_sadrzaj>
    <derivirana_varijabla naziv="DomainObject.Predmet.OznakaBroj_1">St-495/2017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St-611/17 - sktraćeni
priložedn OVr-4006/13 Općinskog
suda u Osijeku</izvorni_sadrzaj>
    <derivirana_varijabla naziv="DomainObject.Predmet.PrimjedbaSuca_1">postoji St-611/17 - sktraćeni
priložedn OVr-4006/13 Općinskog
suda u Osijeku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KAPPA d.o.o. za financijsko posredovanje, promet, trgovinu i usluge</izvorni_sadrzaj>
    <derivirana_varijabla naziv="DomainObject.Predmet.StrankaFormated_1">  KAPPA d.o.o. za financijsko posredovanje, promet, trgovinu i usluge</derivirana_varijabla>
  </DomainObject.Predmet.StrankaFormated>
  <DomainObject.Predmet.StrankaFormatedOIB>
    <izvorni_sadrzaj>  KAPPA d.o.o. za financijsko posredovanje, promet, trgovinu i usluge, OIB 34474335631</izvorni_sadrzaj>
    <derivirana_varijabla naziv="DomainObject.Predmet.StrankaFormatedOIB_1">  KAPPA d.o.o. za financijsko posredovanje, promet, trgovinu i usluge, OIB 34474335631</derivirana_varijabla>
  </DomainObject.Predmet.StrankaFormatedOIB>
  <DomainObject.Predmet.StrankaFormatedWithAdress>
    <izvorni_sadrzaj> KAPPA d.o.o. za financijsko posredovanje, promet, trgovinu i usluge, Šamačka 11, 31000 Osijek</izvorni_sadrzaj>
    <derivirana_varijabla naziv="DomainObject.Predmet.StrankaFormatedWithAdress_1"> KAPPA d.o.o. za financijsko posredovanje, promet, trgovinu i usluge, Šamačka 11, 31000 Osijek</derivirana_varijabla>
  </DomainObject.Predmet.StrankaFormatedWithAdress>
  <DomainObject.Predmet.StrankaFormatedWithAdressOIB>
    <izvorni_sadrzaj> KAPPA d.o.o. za financijsko posredovanje, promet, trgovinu i usluge, OIB 34474335631, Šamačka 11, 31000 Osijek</izvorni_sadrzaj>
    <derivirana_varijabla naziv="DomainObject.Predmet.StrankaFormatedWithAdressOIB_1"> KAPPA d.o.o. za financijsko posredovanje, promet, trgovinu i usluge, OIB 34474335631, Šamačka 11, 31000 Osijek</derivirana_varijabla>
  </DomainObject.Predmet.StrankaFormatedWithAdressOIB>
  <DomainObject.Predmet.StrankaWithAdress>
    <izvorni_sadrzaj>KAPPA d.o.o. za financijsko posredovanje, promet, trgovinu i usluge Šamačka 11,31000 Osijek</izvorni_sadrzaj>
    <derivirana_varijabla naziv="DomainObject.Predmet.StrankaWithAdress_1">KAPPA d.o.o. za financijsko posredovanje, promet, trgovinu i usluge Šamačka 11,31000 Osijek</derivirana_varijabla>
  </DomainObject.Predmet.StrankaWithAdress>
  <DomainObject.Predmet.StrankaWithAdressOIB>
    <izvorni_sadrzaj>KAPPA d.o.o. za financijsko posredovanje, promet, trgovinu i usluge, OIB 34474335631, Šamačka 11,31000 Osijek</izvorni_sadrzaj>
    <derivirana_varijabla naziv="DomainObject.Predmet.StrankaWithAdressOIB_1">KAPPA d.o.o. za financijsko posredovanje, promet, trgovinu i usluge, OIB 34474335631, Šamačka 11,31000 Osijek</derivirana_varijabla>
  </DomainObject.Predmet.StrankaWithAdressOIB>
  <DomainObject.Predmet.StrankaNazivFormated>
    <izvorni_sadrzaj>KAPPA d.o.o. za financijsko posredovanje, promet, trgovinu i usluge</izvorni_sadrzaj>
    <derivirana_varijabla naziv="DomainObject.Predmet.StrankaNazivFormated_1">KAPPA d.o.o. za financijsko posredovanje, promet, trgovinu i usluge</derivirana_varijabla>
  </DomainObject.Predmet.StrankaNazivFormated>
  <DomainObject.Predmet.StrankaNazivFormatedOIB>
    <izvorni_sadrzaj>KAPPA d.o.o. za financijsko posredovanje, promet, trgovinu i usluge, OIB 34474335631</izvorni_sadrzaj>
    <derivirana_varijabla naziv="DomainObject.Predmet.StrankaNazivFormatedOIB_1">KAPPA d.o.o. za financijsko posredovanje, promet, trgovinu i usluge, OIB 34474335631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KAPPA d.o.o. za financijsko posredovanje, promet, trgovinu i usluge</item>
    </izvorni_sadrzaj>
    <derivirana_varijabla naziv="DomainObject.Predmet.StrankaListFormated_1">
      <item>KAPPA d.o.o. za financijsko posredovanje, promet, trgovinu i usluge</item>
    </derivirana_varijabla>
  </DomainObject.Predmet.StrankaListFormated>
  <DomainObject.Predmet.StrankaListFormatedOIB>
    <izvorni_sadrzaj>
      <item>KAPPA d.o.o. za financijsko posredovanje, promet, trgovinu i usluge, OIB 34474335631</item>
    </izvorni_sadrzaj>
    <derivirana_varijabla naziv="DomainObject.Predmet.StrankaListFormatedOIB_1">
      <item>KAPPA d.o.o. za financijsko posredovanje, promet, trgovinu i usluge, OIB 34474335631</item>
    </derivirana_varijabla>
  </DomainObject.Predmet.StrankaListFormatedOIB>
  <DomainObject.Predmet.StrankaListFormatedWithAdress>
    <izvorni_sadrzaj>
      <item>KAPPA d.o.o. za financijsko posredovanje, promet, trgovinu i usluge, Šamačka 11, 31000 Osijek</item>
    </izvorni_sadrzaj>
    <derivirana_varijabla naziv="DomainObject.Predmet.StrankaListFormatedWithAdress_1">
      <item>KAPPA d.o.o. za financijsko posredovanje, promet, trgovinu i usluge, Šamačka 11, 31000 Osijek</item>
    </derivirana_varijabla>
  </DomainObject.Predmet.StrankaListFormatedWithAdress>
  <DomainObject.Predmet.StrankaListFormatedWithAdressOIB>
    <izvorni_sadrzaj>
      <item>KAPPA d.o.o. za financijsko posredovanje, promet, trgovinu i usluge, OIB 34474335631, Šamačka 11, 31000 Osijek</item>
    </izvorni_sadrzaj>
    <derivirana_varijabla naziv="DomainObject.Predmet.StrankaListFormatedWithAdressOIB_1">
      <item>KAPPA d.o.o. za financijsko posredovanje, promet, trgovinu i usluge, OIB 34474335631, Šamačka 11, 31000 Osijek</item>
    </derivirana_varijabla>
  </DomainObject.Predmet.StrankaListFormatedWithAdressOIB>
  <DomainObject.Predmet.StrankaListNazivFormated>
    <izvorni_sadrzaj>
      <item>KAPPA d.o.o. za financijsko posredovanje, promet, trgovinu i usluge</item>
    </izvorni_sadrzaj>
    <derivirana_varijabla naziv="DomainObject.Predmet.StrankaListNazivFormated_1">
      <item>KAPPA d.o.o. za financijsko posredovanje, promet, trgovinu i usluge</item>
    </derivirana_varijabla>
  </DomainObject.Predmet.StrankaListNazivFormated>
  <DomainObject.Predmet.StrankaListNazivFormatedOIB>
    <izvorni_sadrzaj>
      <item>KAPPA d.o.o. za financijsko posredovanje, promet, trgovinu i usluge, OIB 34474335631</item>
    </izvorni_sadrzaj>
    <derivirana_varijabla naziv="DomainObject.Predmet.StrankaListNazivFormatedOIB_1">
      <item>KAPPA d.o.o. za financijsko posredovanje, promet, trgovinu i usluge, OIB 34474335631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KAPPA d.o.o. za financijsko posredovanje, promet, trgovinu i usluge</izvorni_sadrzaj>
    <derivirana_varijabla naziv="DomainObject.Predmet.StrankaIDrugi_1">KAPPA d.o.o. za financijsko posredovanje, promet,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KAPPA d.o.o. za financijsko posredovanje, promet, trgovinu i usluge, OIB 34474335631, Šamačka 11, 31000 Osijek</izvorni_sadrzaj>
    <derivirana_varijabla naziv="DomainObject.Predmet.StrankaIDrugiAdressOIB_1">KAPPA d.o.o. za financijsko posredovanje, promet, trgovinu i usluge, OIB 34474335631, Šamačka 11,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KAPPA d.o.o. za financijsko posredovanje, promet, trgovinu i usluge</item>
    </izvorni_sadrzaj>
    <derivirana_varijabla naziv="DomainObject.Predmet.SudioniciListNaziv_1">
      <item>KAPPA d.o.o. za financijsko posredovanje, promet, trgovinu i usluge</item>
    </derivirana_varijabla>
  </DomainObject.Predmet.SudioniciListNaziv>
  <DomainObject.Predmet.SudioniciListAdressOIB>
    <izvorni_sadrzaj>
      <item>KAPPA d.o.o. za financijsko posredovanje, promet, trgovinu i usluge, OIB 34474335631, Šamačka 11,31000 Osijek</item>
    </izvorni_sadrzaj>
    <derivirana_varijabla naziv="DomainObject.Predmet.SudioniciListAdressOIB_1">
      <item>KAPPA d.o.o. za financijsko posredovanje, promet, trgovinu i usluge, OIB 34474335631, Šamačka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34474335631</item>
    </izvorni_sadrzaj>
    <derivirana_varijabla naziv="DomainObject.Predmet.SudioniciListNazivOIB_1">
      <item>, OIB 34474335631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AE1C98-CC4C-4ADA-A7A8-806B2AC76B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2944</properties:Words>
  <properties:Characters>16256</properties:Characters>
  <properties:Lines>359</properties:Lines>
  <properties:Paragraphs>109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XIII-ST-71/01-</vt:lpstr>
    </vt:vector>
  </properties:TitlesOfParts>
  <properties:LinksUpToDate>false</properties:LinksUpToDate>
  <properties:CharactersWithSpaces>19494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2018-12-03T10:23:00Z</dcterms:created>
  <dc:creator>Korisnik</dc:creator>
  <cp:lastModifiedBy>Maja Kocijan</cp:lastModifiedBy>
  <cp:lastPrinted>2018-12-03T10:34:00Z</cp:lastPrinted>
  <dcterms:modified xmlns:xsi="http://www.w3.org/2001/XMLSchema-instance" xsi:type="dcterms:W3CDTF">2018-12-03T11:18:00Z</dcterms:modified>
  <cp:revision>4</cp:revision>
  <dc:title>XIII-ST-71/01-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 dosuda V.M.business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