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282c6" w14:paraId="c6282c6"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w:t>
      </w:r>
      <w:r w:rsidR="00076EAE">
        <w:t xml:space="preserve"> </w:t>
      </w:r>
      <w:r w:rsidRPr="0053264E">
        <w:t>St-</w:t>
      </w:r>
      <w:r w:rsidR="00587DF2">
        <w:t>6/2019-6</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r w:rsidR="00587DF2">
        <w:t>U KARLOVCU</w:t>
      </w:r>
    </w:p>
    <w:p w:rsidRDefault="007668DE" w:rsidP="00295F32" w:rsidR="003126C7">
      <w:r>
        <w:t xml:space="preserve">Karlovac, </w:t>
      </w:r>
      <w:r w:rsidR="00C1726F">
        <w:t>Trg hrvatskih branitelja 1</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587DF2">
        <w:t xml:space="preserve"> u Karlovcu</w:t>
      </w:r>
      <w:r w:rsidR="00F17825">
        <w:t>,</w:t>
      </w:r>
      <w:r w:rsidR="00295F32" w:rsidRPr="0053264E">
        <w:t xml:space="preserve"> po sucu Goranki Boljkovac, kao stečajnom sucu, u povodu </w:t>
      </w:r>
      <w:r w:rsidR="003F4A53">
        <w:t>prijedloga predlagatelja</w:t>
      </w:r>
      <w:r w:rsidR="00295F32" w:rsidRPr="0053264E">
        <w:t xml:space="preserve"> </w:t>
      </w:r>
      <w:r w:rsidR="00C1726F">
        <w:t>Financijske agencije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587DF2">
        <w:t>K.G-PROM d.o.o., Zagreb, Jasenovačka 11, OIB 18713713549</w:t>
      </w:r>
      <w:r w:rsidR="004B6701">
        <w:t xml:space="preserve">, </w:t>
      </w:r>
      <w:r w:rsidR="00295F32" w:rsidRPr="0053264E">
        <w:t xml:space="preserve">dana </w:t>
      </w:r>
      <w:r w:rsidR="00587DF2">
        <w:t>1. veljače 2019</w:t>
      </w:r>
      <w:r w:rsidR="0050541A">
        <w:t>.</w:t>
      </w:r>
      <w:r w:rsidR="00295F32" w:rsidRPr="0053264E">
        <w:t xml:space="preserv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E81800" w:rsidP="00C84611" w:rsidR="00B37895">
      <w:pPr>
        <w:ind w:firstLine="708"/>
        <w:jc w:val="both"/>
      </w:pPr>
      <w:r>
        <w:t xml:space="preserve">I. </w:t>
      </w:r>
      <w:r w:rsidR="00587DF2">
        <w:t>Utvrđuje se da je prijedlog za otvaranje stečajnog postupka povučen, pa se obustavlja</w:t>
      </w:r>
      <w:r w:rsidR="00B37895">
        <w:t xml:space="preserve"> prethodni postupak nad dužnikom</w:t>
      </w:r>
      <w:r w:rsidR="00B37895" w:rsidRPr="00B37895">
        <w:t xml:space="preserve"> </w:t>
      </w:r>
      <w:r w:rsidR="00587DF2">
        <w:t>K.G-PROM d.o.o., Zagreb, Jasenovačka 11, OIB 18713713549</w:t>
      </w:r>
      <w:r w:rsidR="00B37895">
        <w:t xml:space="preserve">. </w:t>
      </w:r>
    </w:p>
    <w:p w:rsidRDefault="00B37895" w:rsidP="00C84611" w:rsidR="00B37895">
      <w:pPr>
        <w:ind w:firstLine="708"/>
        <w:jc w:val="both"/>
      </w:pPr>
    </w:p>
    <w:p w:rsidRDefault="004736FC" w:rsidP="004736FC" w:rsidR="004736FC">
      <w:pPr>
        <w:ind w:firstLine="708"/>
        <w:jc w:val="both"/>
      </w:pPr>
      <w:r>
        <w:t xml:space="preserve">II. Nalaže se Financijskoj agenciji da oslobodi sredstva u iznosu od </w:t>
      </w:r>
      <w:r w:rsidR="003F1A3F">
        <w:t>5.000,00</w:t>
      </w:r>
      <w:r>
        <w:t xml:space="preserve"> kn, zaplijenjena temeljem čl. 112. st. 1. Stečajnog zakona.</w:t>
      </w:r>
    </w:p>
    <w:p w:rsidRDefault="0050541A" w:rsidP="004736FC" w:rsidR="0050541A">
      <w:pPr>
        <w:ind w:firstLine="708"/>
        <w:jc w:val="both"/>
      </w:pPr>
    </w:p>
    <w:p w:rsidRDefault="0050541A" w:rsidP="004736FC" w:rsidR="0050541A">
      <w:pPr>
        <w:ind w:firstLine="708"/>
        <w:jc w:val="both"/>
      </w:pPr>
      <w:r>
        <w:t xml:space="preserve">III. Ročište određeno za dan </w:t>
      </w:r>
      <w:r w:rsidR="00587DF2">
        <w:t>20. veljače 2019</w:t>
      </w:r>
      <w:r>
        <w:t>. neće se održati.</w:t>
      </w:r>
    </w:p>
    <w:p w:rsidRDefault="00520AC5" w:rsidP="004736FC" w:rsidR="00520AC5">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587DF2">
        <w:t>3. siječnja 2019</w:t>
      </w:r>
      <w:r w:rsidR="00CD0AD3">
        <w:t>.</w:t>
      </w:r>
      <w:r w:rsidRPr="00C254D4">
        <w:t xml:space="preserve"> prijedlog za otvaranje stečajnog postupka nad dužnikom </w:t>
      </w:r>
      <w:r w:rsidR="00587DF2">
        <w:t>K.G-PROM d.o.o., Zagreb, Jasenovačka 11, OIB 18713713549</w:t>
      </w:r>
      <w:r>
        <w:t>.</w:t>
      </w:r>
    </w:p>
    <w:p w:rsidRDefault="003F4A53" w:rsidP="003F4A53" w:rsidR="003F4A53" w:rsidRPr="00C254D4">
      <w:pPr>
        <w:ind w:firstLine="708"/>
        <w:jc w:val="both"/>
      </w:pPr>
    </w:p>
    <w:p w:rsidRDefault="007A6B2B" w:rsidP="007A6B2B" w:rsidR="007A6B2B">
      <w:pPr>
        <w:ind w:firstLine="708"/>
        <w:jc w:val="both"/>
      </w:pPr>
      <w:r w:rsidRPr="00C254D4">
        <w:t xml:space="preserve">Prijedlog je podnesen temeljem odredbe članka </w:t>
      </w:r>
      <w:r w:rsidR="00CD0AD3">
        <w:t xml:space="preserve">110. stavka </w:t>
      </w:r>
      <w:r>
        <w:t>1</w:t>
      </w:r>
      <w:r w:rsidRPr="00C254D4">
        <w:t xml:space="preserve">. </w:t>
      </w:r>
      <w:r>
        <w:t xml:space="preserve">Stečajnog zakona (Narodne novine broj 71/15, </w:t>
      </w:r>
      <w:r w:rsidR="00CD0AD3">
        <w:t xml:space="preserve">104/17, </w:t>
      </w:r>
      <w:r>
        <w:t xml:space="preserve">dalje u tekstu: SZ-a). U prijedlogu predlagatelj navodi da na dan </w:t>
      </w:r>
      <w:r w:rsidR="00587DF2">
        <w:t xml:space="preserve">31. prosinca </w:t>
      </w:r>
      <w:r w:rsidR="00CD0AD3">
        <w:t>2018.</w:t>
      </w:r>
      <w:r>
        <w:t xml:space="preserve"> dužnik u Očevidniku redoslijeda osnova za plaćanje ima evidentirane neizvršene osnove za plaćanje u neprekinutom razdoblju od 120 dana, u ukupnom iznosu od </w:t>
      </w:r>
      <w:r w:rsidR="00587DF2">
        <w:t>144.538,60</w:t>
      </w:r>
      <w:r w:rsidR="00CD0AD3">
        <w:t xml:space="preserve"> </w:t>
      </w:r>
      <w:r>
        <w:t xml:space="preserve">kn, te da dužnik ima </w:t>
      </w:r>
      <w:r w:rsidR="00076EAE">
        <w:t>jednog zaposlenog</w:t>
      </w:r>
      <w:r>
        <w:t xml:space="preserve">. </w:t>
      </w:r>
    </w:p>
    <w:p w:rsidRDefault="00CD0AD3" w:rsidP="007A6B2B" w:rsidR="007A6B2B">
      <w:pPr>
        <w:ind w:firstLine="708"/>
        <w:jc w:val="both"/>
      </w:pPr>
      <w:r>
        <w:t xml:space="preserve"> </w:t>
      </w:r>
    </w:p>
    <w:p w:rsidRDefault="007A6B2B" w:rsidP="007A6B2B" w:rsidR="007A6B2B">
      <w:pPr>
        <w:ind w:firstLine="708"/>
        <w:jc w:val="both"/>
      </w:pPr>
      <w:r>
        <w:t xml:space="preserve">Predlagatelj nadalje navodi da na temelju čl. 112. st. 5. SZ-a obavještava sud da dužnik na dan </w:t>
      </w:r>
      <w:r w:rsidR="00587DF2">
        <w:t>31. prosinca</w:t>
      </w:r>
      <w:r w:rsidR="00514588">
        <w:t xml:space="preserve"> 2018.</w:t>
      </w:r>
      <w:r>
        <w:t xml:space="preserve"> ima zaplijenjena novčana sredstva u iznosu od </w:t>
      </w:r>
      <w:r w:rsidR="003F1A3F">
        <w:t>5.000,00</w:t>
      </w:r>
      <w:r>
        <w:t xml:space="preserve"> kn na ime predujma za namirenje troškova stečajnog postupka, a da je FINA na temelju čl. 114. st. 3. SZ-a oslobođena plaćanja predujma za namirenje troškova stečajnog postupka. </w:t>
      </w:r>
    </w:p>
    <w:p w:rsidRDefault="007A6B2B" w:rsidP="007A6B2B" w:rsidR="007A6B2B">
      <w:pPr>
        <w:ind w:firstLine="708"/>
        <w:jc w:val="both"/>
      </w:pPr>
    </w:p>
    <w:p w:rsidRDefault="007A6B2B" w:rsidP="007A6B2B" w:rsidR="007A6B2B">
      <w:pPr>
        <w:ind w:firstLine="708"/>
        <w:jc w:val="both"/>
      </w:pPr>
      <w:r>
        <w:lastRenderedPageBreak/>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p>
    <w:p w:rsidRDefault="007A6B2B" w:rsidP="007A6B2B" w:rsidR="007A6B2B">
      <w:pPr>
        <w:ind w:firstLine="708"/>
        <w:jc w:val="both"/>
      </w:pPr>
    </w:p>
    <w:p w:rsidRDefault="007A6B2B" w:rsidP="007A6B2B" w:rsidR="007A6B2B">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5C29E3" w:rsidP="007A6B2B" w:rsidR="005C29E3">
      <w:pPr>
        <w:ind w:firstLine="708"/>
        <w:jc w:val="both"/>
      </w:pPr>
    </w:p>
    <w:p w:rsidRDefault="00587DF2" w:rsidP="007A6B2B" w:rsidR="00587DF2">
      <w:pPr>
        <w:ind w:firstLine="708"/>
        <w:jc w:val="both"/>
      </w:pPr>
      <w:r>
        <w:t xml:space="preserve">FINA je podneskom od 30. siječnja 2019. izvijestila sud da ne ostaje kod prijedloga za otvaranje stečajnog postupka nad dužnikom, jer da nisu ispunjene zakonske pretpostavke iz čl. 110. st. 1. SZ-a, a obzirom da je naknadno utvrđeno da Financijska agencija omaškom nije postupila po rješenju Porezne uprave, Područni ured Zagreb, kojim se obustavlja postupak ovrhe pokrenut temeljem rješenja UP/I-415-02/2018-001/09561 od 8. kolovoza 2018. Agencija navodi da je naknadno obustavila ovrhu i uklonila pogrešku te utvrdila da dužnik u Očevidniku redoslijeda osnova za plaćanje ima evidentirane neizvršene osnove za plaćanje u neprekinutom razdoblju od 78 dana u ukupnom iznosu od 22.063,80 kn. </w:t>
      </w:r>
    </w:p>
    <w:p w:rsidRDefault="00587DF2" w:rsidP="007A6B2B" w:rsidR="00587DF2">
      <w:pPr>
        <w:ind w:firstLine="708"/>
        <w:jc w:val="both"/>
      </w:pPr>
    </w:p>
    <w:p w:rsidRDefault="00587DF2" w:rsidP="000F0EF4" w:rsidR="00587DF2">
      <w:pPr>
        <w:ind w:firstLine="708"/>
        <w:jc w:val="both"/>
      </w:pPr>
      <w:r>
        <w:t xml:space="preserve">Odredbom čl. 16. st. 5. SZ-a propisano je da se prijedlog za otvaranje stečajnog postupka može povući do donošenja rješenja o otvaranju stečajnog postupka odnosno donošenja rješenja o odbacivanju ili odbijanu prijedloga. U tom slučaju sud donosi rješenje o obustavi stečajnoga postupka koje se objavljuje na mrežnoj stranici e-Oglasna ploča sudova. </w:t>
      </w:r>
    </w:p>
    <w:p w:rsidRDefault="00587DF2" w:rsidP="000F0EF4" w:rsidR="00587DF2">
      <w:pPr>
        <w:ind w:firstLine="708"/>
        <w:jc w:val="both"/>
      </w:pPr>
    </w:p>
    <w:p w:rsidRDefault="00587DF2" w:rsidP="004736FC" w:rsidR="004736FC">
      <w:pPr>
        <w:ind w:firstLine="708"/>
        <w:jc w:val="both"/>
      </w:pPr>
      <w:r>
        <w:t xml:space="preserve">Slijedom navedenog, obzirom da je FINA podneskom od 30. siječnja 2019. povukla prijedlog za otvaranje stečajnog postupka, primjenom odredbe čl. 16. st. 5. SZ-a, valjalo je riješiti kao pod točkom I. izreke ovog rješenja. Nadalje, obzirom da je FINA u prijedlogu za otvaranje stečajnog postupka izvijestila sud da je na ime predujma za namirenje troškova stečajnog postupka zaplijenila novčana sredstva u iznosu od 5.000,00 kn, primjenom odredbe čl. 112. st. 7. SZ-a, sud je pod točkom II. izreke ovog rješenja naložio </w:t>
      </w:r>
      <w:r w:rsidR="004736FC">
        <w:t xml:space="preserve">Financijskoj agenciji da oslobodi sredstva zaplijenjena na temelju stavka 1. </w:t>
      </w:r>
      <w:r>
        <w:t>članka 112. SZ-a</w:t>
      </w:r>
      <w:r w:rsidR="004736FC">
        <w:t xml:space="preserve">.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587DF2">
        <w:t>1. veljače 2019</w:t>
      </w:r>
      <w:r w:rsidR="00CD0AD3">
        <w:t>.</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5C29E3" w:rsidR="00295F32" w:rsidRPr="0053264E">
      <w:pPr>
        <w:tabs>
          <w:tab w:pos="6703" w:val="left"/>
        </w:tabs>
      </w:pPr>
      <w:r>
        <w:tab/>
      </w:r>
      <w:r w:rsidR="00781808">
        <w:t xml:space="preserve"> </w:t>
      </w:r>
      <w:r w:rsidR="00CD0AD3">
        <w:t>Renata Klokočki</w:t>
      </w:r>
    </w:p>
    <w:p w:rsidRDefault="002D49A0" w:rsidP="00DF1B94" w:rsidR="002D49A0"/>
    <w:p w:rsidRDefault="002454B3" w:rsidP="002454B3" w:rsidR="002454B3" w:rsidRPr="007A5897">
      <w:pPr>
        <w:tabs>
          <w:tab w:pos="6900" w:val="left"/>
        </w:tabs>
      </w:pPr>
      <w:r w:rsidRPr="007A5897">
        <w:tab/>
      </w:r>
    </w:p>
    <w:p w:rsidRDefault="00CD0AD3" w:rsidP="00CD0AD3" w:rsidR="00CD0AD3" w:rsidRPr="007A5897">
      <w:pPr>
        <w:tabs>
          <w:tab w:pos="6900" w:val="left"/>
        </w:tabs>
      </w:pPr>
      <w:r>
        <w:t>Uputa</w:t>
      </w:r>
      <w:r w:rsidRPr="007A5897">
        <w:t xml:space="preserve"> o pravnom lijeku:</w:t>
      </w:r>
      <w:r w:rsidRPr="007A5897">
        <w:tab/>
      </w:r>
    </w:p>
    <w:p w:rsidRDefault="00CD0AD3" w:rsidP="00CD0AD3" w:rsidR="00CD0AD3" w:rsidRPr="00225016">
      <w:pPr>
        <w:jc w:val="both"/>
      </w:pPr>
      <w:r w:rsidRPr="00225016">
        <w:t>Protiv ovog rješenja dopuštena je žalba u roku od 8 dana od isteka osmog dana</w:t>
      </w:r>
      <w:r>
        <w:t xml:space="preserve"> </w:t>
      </w:r>
      <w:r w:rsidRPr="00225016">
        <w:t xml:space="preserve">od </w:t>
      </w:r>
      <w:r>
        <w:t xml:space="preserve">dana </w:t>
      </w:r>
      <w:r w:rsidRPr="00225016">
        <w:t>objave ovog rješenja na mrežnoj stranici</w:t>
      </w:r>
      <w:r>
        <w:t xml:space="preserve"> </w:t>
      </w:r>
      <w:r w:rsidRPr="00225016">
        <w:t>e-Oglasna ploča suda, koja se podnosi u 3 primjerka,</w:t>
      </w:r>
    </w:p>
    <w:p w:rsidRDefault="00CD0AD3" w:rsidP="00CD0AD3" w:rsidR="00CD0AD3" w:rsidRPr="00225016">
      <w:pPr>
        <w:jc w:val="both"/>
      </w:pPr>
      <w:r w:rsidRPr="00225016">
        <w:t>Visokom trgovačkom sudu Republike Hrvatske,</w:t>
      </w:r>
      <w:r>
        <w:t xml:space="preserve"> </w:t>
      </w:r>
      <w:r w:rsidRPr="00225016">
        <w:t>putem ovog suda.</w:t>
      </w:r>
    </w:p>
    <w:p w:rsidRDefault="00DF1B94" w:rsidP="00CD0AD3" w:rsidR="00DF1B94" w:rsidRPr="0053264E"/>
    <w:sectPr w:rsidSect="00CD0AD3" w:rsidR="00DF1B94" w:rsidRPr="0053264E">
      <w:headerReference w:type="even" r:id="rId11"/>
      <w:headerReference w:type="default" r:id="rId12"/>
      <w:pgSz w:h="16838" w:w="11906"/>
      <w:pgMar w:gutter="0" w:footer="708" w:header="708" w:left="1417" w:bottom="1702"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5622">
      <w:rPr>
        <w:rStyle w:val="Brojstranice"/>
        <w:noProof/>
      </w:rPr>
      <w:t>2</w:t>
    </w:r>
    <w:r>
      <w:rPr>
        <w:rStyle w:val="Brojstranice"/>
      </w:rPr>
      <w:fldChar w:fldCharType="end"/>
    </w:r>
  </w:p>
  <w:p w:rsidRDefault="00874E6C" w:rsidP="004D27C4" w:rsidR="00874E6C">
    <w:pPr>
      <w:pStyle w:val="Zaglavlje"/>
      <w:jc w:val="right"/>
    </w:pPr>
    <w:r>
      <w:t>4 St-</w:t>
    </w:r>
    <w:r w:rsidR="00587DF2">
      <w:t>6/2019-6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33DB9"/>
    <w:rsid w:val="0007268C"/>
    <w:rsid w:val="00076EAE"/>
    <w:rsid w:val="000858AE"/>
    <w:rsid w:val="000B4426"/>
    <w:rsid w:val="000E7C58"/>
    <w:rsid w:val="000F0A0A"/>
    <w:rsid w:val="000F0EF4"/>
    <w:rsid w:val="0017084D"/>
    <w:rsid w:val="001740AB"/>
    <w:rsid w:val="001740FB"/>
    <w:rsid w:val="00196C52"/>
    <w:rsid w:val="001B7108"/>
    <w:rsid w:val="001C5622"/>
    <w:rsid w:val="001F05D9"/>
    <w:rsid w:val="00206D22"/>
    <w:rsid w:val="00217CDB"/>
    <w:rsid w:val="002454B3"/>
    <w:rsid w:val="0027227B"/>
    <w:rsid w:val="0027745F"/>
    <w:rsid w:val="00277F8E"/>
    <w:rsid w:val="0028644D"/>
    <w:rsid w:val="00295F32"/>
    <w:rsid w:val="002D16B2"/>
    <w:rsid w:val="002D49A0"/>
    <w:rsid w:val="002E17F8"/>
    <w:rsid w:val="003126C7"/>
    <w:rsid w:val="00343119"/>
    <w:rsid w:val="003746BE"/>
    <w:rsid w:val="00391C11"/>
    <w:rsid w:val="003F1A3F"/>
    <w:rsid w:val="003F4A53"/>
    <w:rsid w:val="004736FC"/>
    <w:rsid w:val="004B0A0A"/>
    <w:rsid w:val="004B4514"/>
    <w:rsid w:val="004B6701"/>
    <w:rsid w:val="004D27C4"/>
    <w:rsid w:val="0050541A"/>
    <w:rsid w:val="00514588"/>
    <w:rsid w:val="00520AC5"/>
    <w:rsid w:val="0053264E"/>
    <w:rsid w:val="00582442"/>
    <w:rsid w:val="00587DF2"/>
    <w:rsid w:val="005C29E3"/>
    <w:rsid w:val="005E2748"/>
    <w:rsid w:val="00667243"/>
    <w:rsid w:val="0067351F"/>
    <w:rsid w:val="00683588"/>
    <w:rsid w:val="00741F56"/>
    <w:rsid w:val="007429CF"/>
    <w:rsid w:val="00755147"/>
    <w:rsid w:val="00756733"/>
    <w:rsid w:val="00757A14"/>
    <w:rsid w:val="007668DE"/>
    <w:rsid w:val="00781808"/>
    <w:rsid w:val="007878E8"/>
    <w:rsid w:val="007A6B2B"/>
    <w:rsid w:val="007B1DD3"/>
    <w:rsid w:val="007D5D16"/>
    <w:rsid w:val="007E566B"/>
    <w:rsid w:val="00874E6C"/>
    <w:rsid w:val="008C33DF"/>
    <w:rsid w:val="008D3D0F"/>
    <w:rsid w:val="0094791B"/>
    <w:rsid w:val="009A0E71"/>
    <w:rsid w:val="009C5BC5"/>
    <w:rsid w:val="009E0FFF"/>
    <w:rsid w:val="00A058DD"/>
    <w:rsid w:val="00A26712"/>
    <w:rsid w:val="00A51F97"/>
    <w:rsid w:val="00A675FB"/>
    <w:rsid w:val="00AE2532"/>
    <w:rsid w:val="00AF7785"/>
    <w:rsid w:val="00B1314F"/>
    <w:rsid w:val="00B37895"/>
    <w:rsid w:val="00BA257E"/>
    <w:rsid w:val="00BE3247"/>
    <w:rsid w:val="00BF6F39"/>
    <w:rsid w:val="00C1726F"/>
    <w:rsid w:val="00C82C2F"/>
    <w:rsid w:val="00C84611"/>
    <w:rsid w:val="00C92DA2"/>
    <w:rsid w:val="00CB6C29"/>
    <w:rsid w:val="00CC408D"/>
    <w:rsid w:val="00CD0AD3"/>
    <w:rsid w:val="00CF4712"/>
    <w:rsid w:val="00D12A3F"/>
    <w:rsid w:val="00D36516"/>
    <w:rsid w:val="00D62198"/>
    <w:rsid w:val="00D75729"/>
    <w:rsid w:val="00DC7E72"/>
    <w:rsid w:val="00DF1B94"/>
    <w:rsid w:val="00E406C7"/>
    <w:rsid w:val="00E80FBC"/>
    <w:rsid w:val="00E81800"/>
    <w:rsid w:val="00E84520"/>
    <w:rsid w:val="00F11929"/>
    <w:rsid w:val="00F17825"/>
    <w:rsid w:val="00F2244C"/>
    <w:rsid w:val="00F42B08"/>
    <w:rsid w:val="00F72F59"/>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5622"/>
    <w:rPr>
      <w:color w:val="808080"/>
      <w:bdr w:space="0" w:sz="0" w:color="auto" w:val="none"/>
      <w:shd w:fill="auto" w:color="auto" w:val="clear"/>
    </w:rPr>
  </w:style>
  <w:style w:customStyle="true" w:styleId="eSPISCCParagraphDefaultFont" w:type="character">
    <w:name w:val="eSPIS_CC_Paragraph Default Font"/>
    <w:basedOn w:val="Zadanifontodlomka"/>
    <w:rsid w:val="001C56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5622"/>
    <w:rPr>
      <w:bdr w:space="0" w:sz="0" w:color="auto" w:val="none"/>
      <w:shd w:fill="FFFFCC" w:color="auto" w:val="clear"/>
      <w:lang w:val="hr-HR"/>
    </w:rPr>
  </w:style>
  <w:style w:customStyle="true" w:styleId="PozadinaSvijetloCrvena" w:type="character">
    <w:name w:val="Pozadina_SvijetloCrvena"/>
    <w:basedOn w:val="eSPISCCParagraphDefaultFont"/>
    <w:rsid w:val="001C56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56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1C5622"/>
    <w:rPr>
      <w:color w:val="808080"/>
      <w:bdr w:color="auto" w:space="0" w:sz="0" w:val="none"/>
      <w:shd w:color="auto" w:fill="auto" w:val="clear"/>
    </w:rPr>
  </w:style>
  <w:style w:customStyle="1" w:styleId="eSPISCCParagraphDefaultFont" w:type="character">
    <w:name w:val="eSPIS_CC_Paragraph Default Font"/>
    <w:basedOn w:val="Zadanifontodlomka"/>
    <w:rsid w:val="001C56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5622"/>
    <w:rPr>
      <w:bdr w:color="auto" w:space="0" w:sz="0" w:val="none"/>
      <w:shd w:color="auto" w:fill="FFFFCC" w:val="clear"/>
      <w:lang w:val="hr-HR"/>
    </w:rPr>
  </w:style>
  <w:style w:customStyle="1" w:styleId="PozadinaSvijetloCrvena" w:type="character">
    <w:name w:val="Pozadina_SvijetloCrvena"/>
    <w:basedOn w:val="eSPISCCParagraphDefaultFont"/>
    <w:rsid w:val="001C56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56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2019.</izvorni_sadrzaj>
    <derivirana_varijabla naziv="DomainObject.DatumDonosenjaOdluke_1">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izvorni_sadrzaj>
    <derivirana_varijabla naziv="DomainObject.Predmet.Broj_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2019.</izvorni_sadrzaj>
    <derivirana_varijabla naziv="DomainObject.Predmet.DatumOsnivanja_1">4.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St-6/2019</izvorni_sadrzaj>
    <derivirana_varijabla naziv="DomainObject.Predmet.OznakaBroj_1">St-6/2019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K.G-PROM, d.o.o. zastupanog po punomoćniku Krešimir Glasnović</izvorni_sadrzaj>
    <derivirana_varijabla naziv="DomainObject.Predmet.ProtustrankaFormated_1">  K.G-PROM, d.o.o. zastupanog po punomoćniku Krešimir Glasnović</derivirana_varijabla>
  </DomainObject.Predmet.ProtustrankaFormated>
  <DomainObject.Predmet.ProtustrankaFormatedOIB>
    <izvorni_sadrzaj>  K.G-PROM, d.o.o., OIB 18713713549 zastupanog po punomoćniku Krešimir Glasnović</izvorni_sadrzaj>
    <derivirana_varijabla naziv="DomainObject.Predmet.ProtustrankaFormatedOIB_1">  K.G-PROM, d.o.o., OIB 18713713549 zastupanog po punomoćniku Krešimir Glasnović</derivirana_varijabla>
  </DomainObject.Predmet.ProtustrankaFormatedOIB>
  <DomainObject.Predmet.ProtustrankaFormatedWithAdress>
    <izvorni_sadrzaj> K.G-PROM, d.o.o., Jasenovačka 11, 10000 Zagreb zastupanog po punomoćniku Krešimir Glasnović</izvorni_sadrzaj>
    <derivirana_varijabla naziv="DomainObject.Predmet.ProtustrankaFormatedWithAdress_1"> K.G-PROM, d.o.o., Jasenovačka 11, 10000 Zagreb zastupanog po punomoćniku Krešimir Glasnović</derivirana_varijabla>
  </DomainObject.Predmet.ProtustrankaFormatedWithAdress>
  <DomainObject.Predmet.ProtustrankaFormatedWithAdressOIB>
    <izvorni_sadrzaj> K.G-PROM, d.o.o., OIB 18713713549, Jasenovačka 11, 10000 Zagreb zastupanog po punomoćniku Krešimir Glasnović</izvorni_sadrzaj>
    <derivirana_varijabla naziv="DomainObject.Predmet.ProtustrankaFormatedWithAdressOIB_1"> K.G-PROM, d.o.o., OIB 18713713549, Jasenovačka 11, 10000 Zagreb zastupanog po punomoćniku Krešimir Glasnović</derivirana_varijabla>
  </DomainObject.Predmet.ProtustrankaFormatedWithAdressOIB>
  <DomainObject.Predmet.ProtustrankaWithAdress>
    <izvorni_sadrzaj>K.G-PROM, d.o.o. Jasenovačka 11, 10000 Zagreb</izvorni_sadrzaj>
    <derivirana_varijabla naziv="DomainObject.Predmet.ProtustrankaWithAdress_1">K.G-PROM, d.o.o. Jasenovačka 11, 10000 Zagreb</derivirana_varijabla>
  </DomainObject.Predmet.ProtustrankaWithAdress>
  <DomainObject.Predmet.ProtustrankaWithAdressOIB>
    <izvorni_sadrzaj>K.G-PROM, d.o.o., OIB 18713713549, Jasenovačka 11, 10000 Zagreb</izvorni_sadrzaj>
    <derivirana_varijabla naziv="DomainObject.Predmet.ProtustrankaWithAdressOIB_1">K.G-PROM, d.o.o., OIB 18713713549, Jasenovačka 11, 10000 Zagreb</derivirana_varijabla>
  </DomainObject.Predmet.ProtustrankaWithAdressOIB>
  <DomainObject.Predmet.ProtustrankaNazivFormated>
    <izvorni_sadrzaj>K.G-PROM, d.o.o.</izvorni_sadrzaj>
    <derivirana_varijabla naziv="DomainObject.Predmet.ProtustrankaNazivFormated_1">K.G-PROM, d.o.o.</derivirana_varijabla>
  </DomainObject.Predmet.ProtustrankaNazivFormated>
  <DomainObject.Predmet.ProtustrankaNazivFormatedOIB>
    <izvorni_sadrzaj>K.G-PROM, d.o.o., OIB 18713713549</izvorni_sadrzaj>
    <derivirana_varijabla naziv="DomainObject.Predmet.ProtustrankaNazivFormatedOIB_1">K.G-PROM, d.o.o., OIB 18713713549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K.G-PROM, d.o.o. zastupanog po punomoćniku Krešimir Glasnović</item>
    </izvorni_sadrzaj>
    <derivirana_varijabla naziv="DomainObject.Predmet.ProtuStrankaListFormated_1">
      <item>K.G-PROM, d.o.o. zastupanog po punomoćniku Krešimir Glasnović</item>
    </derivirana_varijabla>
  </DomainObject.Predmet.ProtuStrankaListFormated>
  <DomainObject.Predmet.ProtuStrankaListFormatedOIB>
    <izvorni_sadrzaj>
      <item>K.G-PROM, d.o.o., OIB 18713713549 zastupanog po punomoćniku Krešimir Glasnović</item>
    </izvorni_sadrzaj>
    <derivirana_varijabla naziv="DomainObject.Predmet.ProtuStrankaListFormatedOIB_1">
      <item>K.G-PROM, d.o.o., OIB 18713713549 zastupanog po punomoćniku Krešimir Glasnović</item>
    </derivirana_varijabla>
  </DomainObject.Predmet.ProtuStrankaListFormatedOIB>
  <DomainObject.Predmet.ProtuStrankaListFormatedWithAdress>
    <izvorni_sadrzaj>
      <item>K.G-PROM, d.o.o., Jasenovačka 11, 10000 Zagreb zastupanog po punomoćniku Krešimir Glasnović</item>
    </izvorni_sadrzaj>
    <derivirana_varijabla naziv="DomainObject.Predmet.ProtuStrankaListFormatedWithAdress_1">
      <item>K.G-PROM, d.o.o., Jasenovačka 11, 10000 Zagreb zastupanog po punomoćniku Krešimir Glasnović</item>
    </derivirana_varijabla>
  </DomainObject.Predmet.ProtuStrankaListFormatedWithAdress>
  <DomainObject.Predmet.ProtuStrankaListFormatedWithAdressOIB>
    <izvorni_sadrzaj>
      <item>K.G-PROM, d.o.o., OIB 18713713549, Jasenovačka 11, 10000 Zagreb zastupanog po punomoćniku Krešimir Glasnović</item>
    </izvorni_sadrzaj>
    <derivirana_varijabla naziv="DomainObject.Predmet.ProtuStrankaListFormatedWithAdressOIB_1">
      <item>K.G-PROM, d.o.o., OIB 18713713549, Jasenovačka 11, 10000 Zagreb zastupanog po punomoćniku Krešimir Glasnović</item>
    </derivirana_varijabla>
  </DomainObject.Predmet.ProtuStrankaListFormatedWithAdressOIB>
  <DomainObject.Predmet.ProtuStrankaListNazivFormated>
    <izvorni_sadrzaj>
      <item>K.G-PROM, d.o.o.</item>
    </izvorni_sadrzaj>
    <derivirana_varijabla naziv="DomainObject.Predmet.ProtuStrankaListNazivFormated_1">
      <item>K.G-PROM, d.o.o.</item>
    </derivirana_varijabla>
  </DomainObject.Predmet.ProtuStrankaListNazivFormated>
  <DomainObject.Predmet.ProtuStrankaListNazivFormatedOIB>
    <izvorni_sadrzaj>
      <item>K.G-PROM, d.o.o., OIB 18713713549</item>
    </izvorni_sadrzaj>
    <derivirana_varijabla naziv="DomainObject.Predmet.ProtuStrankaListNazivFormatedOIB_1">
      <item>K.G-PROM, d.o.o., OIB 18713713549</item>
    </derivirana_varijabla>
  </DomainObject.Predmet.ProtuStrankaListNazivFormatedOIB>
  <DomainObject.Predmet.OstaliListFormated>
    <izvorni_sadrzaj>
      <item>Krešimir Glasnović punomoćnik sudionika u postupku K.G-PROM, d.o.o.</item>
    </izvorni_sadrzaj>
    <derivirana_varijabla naziv="DomainObject.Predmet.OstaliListFormated_1">
      <item>Krešimir Glasnović punomoćnik sudionika u postupku K.G-PROM, d.o.o.</item>
    </derivirana_varijabla>
  </DomainObject.Predmet.OstaliListFormated>
  <DomainObject.Predmet.OstaliListFormatedOIB>
    <izvorni_sadrzaj>
      <item>Krešimir Glasnović, OIB 79924698883 punomoćnik sudionika u postupku K.G-PROM, d.o.o.</item>
    </izvorni_sadrzaj>
    <derivirana_varijabla naziv="DomainObject.Predmet.OstaliListFormatedOIB_1">
      <item>Krešimir Glasnović, OIB 79924698883 punomoćnik sudionika u postupku K.G-PROM, d.o.o.</item>
    </derivirana_varijabla>
  </DomainObject.Predmet.OstaliListFormatedOIB>
  <DomainObject.Predmet.OstaliListFormatedWithAdress>
    <izvorni_sadrzaj>
      <item>Krešimir Glasnović, Medvedgradska Ulica 39, 10000 Zagreb punomoćnik sudionika u postupku K.G-PROM, d.o.o.</item>
    </izvorni_sadrzaj>
    <derivirana_varijabla naziv="DomainObject.Predmet.OstaliListFormatedWithAdress_1">
      <item>Krešimir Glasnović, Medvedgradska Ulica 39, 10000 Zagreb punomoćnik sudionika u postupku K.G-PROM, d.o.o.</item>
    </derivirana_varijabla>
  </DomainObject.Predmet.OstaliListFormatedWithAdress>
  <DomainObject.Predmet.OstaliListFormatedWithAdressOIB>
    <izvorni_sadrzaj>
      <item>Krešimir Glasnović, OIB 79924698883, Medvedgradska Ulica 39, 10000 Zagreb punomoćnik sudionika u postupku K.G-PROM, d.o.o.</item>
    </izvorni_sadrzaj>
    <derivirana_varijabla naziv="DomainObject.Predmet.OstaliListFormatedWithAdressOIB_1">
      <item>Krešimir Glasnović, OIB 79924698883, Medvedgradska Ulica 39, 10000 Zagreb punomoćnik sudionika u postupku K.G-PROM, d.o.o.</item>
    </derivirana_varijabla>
  </DomainObject.Predmet.OstaliListFormatedWithAdressOIB>
  <DomainObject.Predmet.OstaliListNazivFormated>
    <izvorni_sadrzaj>
      <item>Krešimir Glasnović</item>
    </izvorni_sadrzaj>
    <derivirana_varijabla naziv="DomainObject.Predmet.OstaliListNazivFormated_1">
      <item>Krešimir Glasnović</item>
    </derivirana_varijabla>
  </DomainObject.Predmet.OstaliListNazivFormated>
  <DomainObject.Predmet.OstaliListNazivFormatedOIB>
    <izvorni_sadrzaj>
      <item>Krešimir Glasnović, OIB 79924698883</item>
    </izvorni_sadrzaj>
    <derivirana_varijabla naziv="DomainObject.Predmet.OstaliListNazivFormatedOIB_1">
      <item>Krešimir Glasnović, OIB 79924698883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2019.</izvorni_sadrzaj>
    <derivirana_varijabla naziv="DomainObject.Datum_1">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K.G-PROM, d.o.o.</izvorni_sadrzaj>
    <derivirana_varijabla naziv="DomainObject.Predmet.ProtustrankaIDrugi_1">K.G-PROM,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K.G-PROM, d.o.o., OIB 18713713549, Jasenovačka 11, 10000 Zagreb</izvorni_sadrzaj>
    <derivirana_varijabla naziv="DomainObject.Predmet.ProtustrankaIDrugiAdressOIB_1">K.G-PROM, d.o.o., OIB 18713713549, Jasenovačka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K.G-PROM, d.o.o.</item>
      <item>Krešimir Glasnović</item>
    </izvorni_sadrzaj>
    <derivirana_varijabla naziv="DomainObject.Predmet.SudioniciListNaziv_1">
      <item>FINA Regionalni centar Zagreb</item>
      <item>K.G-PROM, d.o.o.</item>
      <item>Krešimir Glasnović</item>
    </derivirana_varijabla>
  </DomainObject.Predmet.SudioniciListNaziv>
  <DomainObject.Predmet.SudioniciListAdressOIB>
    <izvorni_sadrzaj>
      <item>FINA Regionalni centar Zagreb, OIB 85821130368, Trg svibanjskih žrtava 1995. 1,10000 Zagreb</item>
      <item>K.G-PROM, d.o.o., OIB 18713713549, Jasenovačka 11,10000 Zagreb</item>
      <item>Krešimir Glasnović, OIB 79924698883, Medvedgradska Ulica 39,10000 Zagreb</item>
    </izvorni_sadrzaj>
    <derivirana_varijabla naziv="DomainObject.Predmet.SudioniciListAdressOIB_1">
      <item>FINA Regionalni centar Zagreb, OIB 85821130368, Trg svibanjskih žrtava 1995. 1,10000 Zagreb</item>
      <item>K.G-PROM, d.o.o., OIB 18713713549, Jasenovačka 11,10000 Zagreb</item>
      <item>Krešimir Glasnović, OIB 79924698883, Medvedgradska Ulica 39,10000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18713713549</item>
      <item>, OIB 79924698883</item>
    </izvorni_sadrzaj>
    <derivirana_varijabla naziv="DomainObject.Predmet.SudioniciListNazivOIB_1">
      <item>, OIB 85821130368</item>
      <item>, OIB 18713713549</item>
      <item>, OIB 79924698883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57F4089-8983-411D-8E3E-2FE1E07E79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701</properties:Words>
  <properties:Characters>3801</properties:Characters>
  <properties:Lines>89</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4761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2019-02-01T12:56:00Z</dcterms:created>
  <dc:creator>gboljkovac</dc:creator>
  <cp:lastModifiedBy>Renata Klokočki</cp:lastModifiedBy>
  <cp:lastPrinted>2019-02-01T12:58:00Z</cp:lastPrinted>
  <dcterms:modified xmlns:xsi="http://www.w3.org/2001/XMLSchema-instance" xsi:type="dcterms:W3CDTF">2019-02-01T12:58:00Z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(RJEŠENJE - OBUSTAVA PRETHODNOG POSTUPKA-čl.110.-zaplijenjeno 5.000-roč. se neće održ.-St-6-19------veljače 2019.docx)</vt:lpwstr>
  </prop:property>
  <prop:property name="CC_coloring" pid="4" fmtid="{D5CDD505-2E9C-101B-9397-08002B2CF9AE}">
    <vt:bool>false</vt:bool>
  </prop:property>
  <prop:property name="BrojStranica" pid="5" fmtid="{D5CDD505-2E9C-101B-9397-08002B2CF9AE}">
    <vt:i4>2</vt:i4>
  </prop:property>
</prop:Properties>
</file>