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34d9c" w14:paraId="0534d9c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CD0E1C" w:rsidR="002C306A">
      <w:r w:rsidRPr="00310295">
        <w:t xml:space="preserve">    Zagreb, Amruševa 2/II                                                  </w:t>
      </w:r>
      <w:r w:rsidR="00CD0E1C">
        <w:tab/>
      </w:r>
      <w:r w:rsidR="00CD0E1C">
        <w:tab/>
      </w:r>
      <w:r w:rsidR="00CD0E1C">
        <w:tab/>
      </w:r>
      <w:r w:rsidRPr="00310295">
        <w:t>66 St-</w:t>
      </w:r>
      <w:r w:rsidR="00455E14">
        <w:t>9365</w:t>
      </w:r>
      <w:r w:rsidRPr="00310295">
        <w:t>/1</w:t>
      </w:r>
      <w:r w:rsidR="00455E14">
        <w:t>5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E511E1">
        <w:t xml:space="preserve">povodom prijedloga </w:t>
      </w:r>
      <w:r w:rsidR="00501947" w:rsidRPr="00501947">
        <w:t xml:space="preserve">FINA, Podružnica Zagreb, Trg svibanjskih žrtava 1995. broj 1, za otvaranje stečajnog postupka nad dužnikom </w:t>
      </w:r>
      <w:r w:rsidR="005823EC" w:rsidRPr="005823EC">
        <w:t>CROPRO d.o.o. za trgovinu i usluge, OIB: 98472166823, MBS: 080297359, Sesvete, Mariborska 25</w:t>
      </w:r>
      <w:r w:rsidR="0086241D">
        <w:t xml:space="preserve">, </w:t>
      </w:r>
      <w:r w:rsidR="00653305">
        <w:t>20</w:t>
      </w:r>
      <w:r w:rsidR="002C306A" w:rsidRPr="007F40F9">
        <w:t xml:space="preserve">. </w:t>
      </w:r>
      <w:r w:rsidR="00E511E1">
        <w:t>travnja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455E14">
        <w:t>15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455E14">
        <w:t>936515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455E14" w:rsidP="00455E14" w:rsidR="00455E14">
      <w:pPr>
        <w:ind w:firstLine="708"/>
        <w:jc w:val="both"/>
      </w:pPr>
      <w:r>
        <w:t>Financijska agencija podnijela je ovom sudu, na temelju odredbe čl. 444 st. 1 Stečajnog zakona ("Narodne novine" broj 71/15 – dalje: SZ), zahtjev za provedbu skraćenog stečajnog postupka nad dužnikom.</w:t>
      </w:r>
    </w:p>
    <w:p w:rsidRDefault="00455E14" w:rsidP="00455E14" w:rsidR="00455E14">
      <w:pPr>
        <w:ind w:firstLine="708"/>
        <w:jc w:val="both"/>
      </w:pPr>
      <w: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455E14" w:rsidP="00455E14" w:rsidR="00455E14">
      <w:pPr>
        <w:ind w:firstLine="708"/>
        <w:jc w:val="both"/>
      </w:pPr>
      <w:r>
        <w:t>Sud je temeljem čl. 430 SZ na mrežnoj stranici e-Oglasna ploča suda dana 30. prosinca 2015.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455E14" w:rsidP="00455E14" w:rsidR="00455E14">
      <w:pPr>
        <w:ind w:firstLine="708"/>
        <w:jc w:val="both"/>
      </w:pPr>
      <w:r>
        <w:t>Vjerovnik dužnika Republika Hrvatska je 18. veljače 2016. podnio prijedlog za otvaranje stečajnog postupka nad dužnikom.</w:t>
      </w:r>
    </w:p>
    <w:p w:rsidRDefault="00455E14" w:rsidP="00455E14" w:rsidR="00455E14">
      <w:pPr>
        <w:ind w:firstLine="708"/>
        <w:jc w:val="both"/>
      </w:pPr>
      <w:r>
        <w:t xml:space="preserve">Obzirom da iz stanja spisa proizlazi da u konkretnom slučaju nisu ispunjene pretpostavke za provedbu skraćenog stečajnog postupka koji završava otvaranjem i istovremenim zaključenjem skraćenog stečajnog postupka (čl. 431 SZ), valjalo je primjenom odredbe čl. 433 SZ odlučiti kao u izreci ovog rješenja. Prema odredbi članka 109. stavak 1. Stečajnog zakona (NN 71/15, dalje: SZ) prijedlog za otvaranje stečajnog postupka ovlašten je podnijeti vjerovnik ili dužnik, ako zakonom nije drukčije određeno. Vjerovnik je ovlašten podnijeti prijedlog za otvaranje stečajnog postupka ako učini vjerojatnim postojanje svoje </w:t>
      </w:r>
      <w:r>
        <w:lastRenderedPageBreak/>
        <w:t xml:space="preserve">tražbine i stečajnog razloga. Smatra se da je vjerovnik učinio vjerojatnim postojanje svoje tražbine ako njezino postojanje temelji na ovršnoj ispravi ili nepravomoćnoj sudskoj ili upravnoj odluci (članak 109. stavak 2. SZ-a). </w:t>
      </w:r>
    </w:p>
    <w:p w:rsidRDefault="00455E14" w:rsidP="00455E14" w:rsidR="00455E14">
      <w:pPr>
        <w:ind w:firstLine="708"/>
        <w:jc w:val="both"/>
      </w:pPr>
      <w:r>
        <w:t>Prema članku 5. stavak 2. SZ-a stečajni su razlozi nesposobnost za plaćanje i prezaduženost.</w:t>
      </w:r>
    </w:p>
    <w:p w:rsidRDefault="00455E14" w:rsidP="00455E14" w:rsidR="00455E14">
      <w:pPr>
        <w:ind w:firstLine="708"/>
        <w:jc w:val="both"/>
      </w:pPr>
      <w: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455E14" w:rsidP="00455E14" w:rsidR="00455E14">
      <w:pPr>
        <w:ind w:firstLine="708"/>
        <w:jc w:val="both"/>
      </w:pPr>
      <w:r>
        <w:t xml:space="preserve">Na temelju prijedloga za otvaranje stečajnog postupka donosi se rješenje o pokretanju prethodnog postupka radi utvrđivanja uvjeta za otvaranje stečajnog postupka (prethodni postupak) ili taj se taj prijedlog odbacuje rješenjem (članak 115. stavak 1. SZ-a).  </w:t>
      </w:r>
    </w:p>
    <w:p w:rsidRDefault="00455E14" w:rsidP="00455E14" w:rsidR="007A50F8">
      <w:pPr>
        <w:ind w:firstLine="708"/>
        <w:jc w:val="both"/>
      </w:pPr>
      <w:r>
        <w:t>Kako je dakle predlagatelj učinio vjerojatnim postojanje svoje tražbine i postojanje kod dužnika stečajnog razloga nesposobnosti za plaćanje, temeljem odredbi članka 109. i čl. 115. stavak 1. SZ-a te obzirom da je u rješenju o otvaranju stečajnog postupka potrebno odrediti upis činjenice otvaranja stečajnog postupka u registrima, javnim knjigama, upisnicima iz članka 34. stavak 3. SZ-a, a temeljem odredbi članka 85. i 129. SZ-a Sud je rješenjem St-9365/15 od 10. veljače 2017. obustavio skraćeni stečajni postupak i pokrenuo prethodni stečajni postupak.</w:t>
      </w:r>
    </w:p>
    <w:p w:rsidRDefault="00E511E1" w:rsidP="00CE1CAA" w:rsidR="00E511E1">
      <w:pPr>
        <w:ind w:firstLine="708"/>
        <w:jc w:val="both"/>
      </w:pPr>
      <w:r>
        <w:t xml:space="preserve">Na ročištu radi rasprave o uvjetima za otvaranje stečajnog postupka nad dužnikom održanom </w:t>
      </w:r>
      <w:r w:rsidR="00455E14">
        <w:t>19</w:t>
      </w:r>
      <w:r>
        <w:t xml:space="preserve">. </w:t>
      </w:r>
      <w:r w:rsidR="00455E14">
        <w:t>travnja</w:t>
      </w:r>
      <w:r>
        <w:t xml:space="preserve"> 201</w:t>
      </w:r>
      <w:r w:rsidR="006A6B9E">
        <w:t>7</w:t>
      </w:r>
      <w:r>
        <w:t>.</w:t>
      </w:r>
      <w:r w:rsidRPr="00E511E1">
        <w:t xml:space="preserve"> </w:t>
      </w:r>
      <w:r>
        <w:t>zastupni</w:t>
      </w:r>
      <w:r w:rsidR="00501947">
        <w:t>k</w:t>
      </w:r>
      <w:r>
        <w:t xml:space="preserve"> po zakonu</w:t>
      </w:r>
      <w:r w:rsidR="00501947">
        <w:t xml:space="preserve"> dužnika izjavio</w:t>
      </w:r>
      <w:r>
        <w:t xml:space="preserve"> je da se ne protivi otvaranju stečajnog postupka nad dužnikom</w:t>
      </w:r>
      <w:r w:rsidR="00CE1CAA">
        <w:t xml:space="preserve"> te da dužnik nema nikakvu imovinu</w:t>
      </w:r>
      <w:r w:rsidR="00455E14">
        <w:t xml:space="preserve"> sukladno prokazanom popisu imovine dužnika od 14. ožujka 2017.</w:t>
      </w:r>
    </w:p>
    <w:p w:rsidRDefault="00455E14" w:rsidP="00CE1CAA" w:rsidR="00455E14">
      <w:pPr>
        <w:ind w:firstLine="708"/>
        <w:jc w:val="both"/>
      </w:pPr>
      <w:r>
        <w:t>Privremeni stečajni upravitelj je izlagao sukladno pisanom izvješću te ustvrdio da su ostvareni stečajni razlozi te da dužnik nema imovine dovoljne za pokriće troškova prethodnog i stečajnog postupka te je predložio da sud sukladno odredbi članka 132. SZ-a pozove vjerovnike na uplatu predujma u iznosu od 15.000,00 kn.</w:t>
      </w:r>
    </w:p>
    <w:p w:rsidRDefault="001013EE" w:rsidP="007A50F8" w:rsidR="005E2BA2">
      <w:pPr>
        <w:ind w:firstLine="708"/>
        <w:jc w:val="both"/>
      </w:pPr>
      <w:r w:rsidRPr="00CB1210"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>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455E14">
        <w:t>15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653305">
        <w:t>20</w:t>
      </w:r>
      <w:r w:rsidR="00E75BE6" w:rsidRPr="00E75BE6">
        <w:t xml:space="preserve">. </w:t>
      </w:r>
      <w:r w:rsidR="00E511E1">
        <w:t>travnja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CD0E1C" w:rsidR="00072316">
      <w:r w:rsidRPr="00CB1210">
        <w:t xml:space="preserve">                     </w:t>
      </w:r>
      <w:r w:rsidR="001013EE" w:rsidRPr="00CB1210">
        <w:t xml:space="preserve">                                                                      </w:t>
      </w:r>
      <w:r w:rsidR="00072316">
        <w:t xml:space="preserve">     </w:t>
      </w:r>
      <w:r w:rsidR="00CD0E1C">
        <w:tab/>
        <w:t xml:space="preserve"> </w:t>
      </w:r>
      <w:r w:rsidR="00072316">
        <w:t xml:space="preserve">  </w:t>
      </w:r>
      <w:r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2204E3">
        <w:t xml:space="preserve"> v.r.</w:t>
      </w:r>
    </w:p>
    <w:p w:rsidRDefault="00065B42" w:rsidP="00065B42" w:rsidR="00065B42" w:rsidRPr="00CB1210">
      <w:r w:rsidRPr="00CB1210">
        <w:t>Uputa o pravnom lijeku:</w:t>
      </w:r>
    </w:p>
    <w:p w:rsidRDefault="00065B42" w:rsidP="00940979" w:rsidR="00610868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2204E3" w:rsidP="00940979" w:rsidR="002204E3">
      <w:pPr>
        <w:jc w:val="both"/>
      </w:pPr>
    </w:p>
    <w:p w:rsidRDefault="002204E3" w:rsidP="007A1486" w:rsidR="002204E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2204E3" w:rsidP="007A1486" w:rsidR="002204E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2204E3" w:rsidP="007A1486" w:rsidR="002204E3" w:rsidRPr="007A1486">
      <w:pPr>
        <w:ind w:left="720"/>
      </w:pPr>
    </w:p>
    <w:p w:rsidRDefault="00065B42" w:rsidP="002204E3" w:rsidR="00065B42" w:rsidRPr="00CB1210"/>
    <w:sectPr w:rsidSect="00CD0E1C" w:rsidR="00065B42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04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455E14">
      <w:t>9365</w:t>
    </w:r>
    <w:r>
      <w:t>/1</w:t>
    </w:r>
    <w:r w:rsidR="00455E14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6995"/>
    <w:rsid w:val="00035FE7"/>
    <w:rsid w:val="0004091F"/>
    <w:rsid w:val="00044941"/>
    <w:rsid w:val="00065B42"/>
    <w:rsid w:val="00072316"/>
    <w:rsid w:val="000B5CDF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2061BD"/>
    <w:rsid w:val="002204E3"/>
    <w:rsid w:val="00223F2E"/>
    <w:rsid w:val="00227A91"/>
    <w:rsid w:val="0023368F"/>
    <w:rsid w:val="002350D8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403341"/>
    <w:rsid w:val="00411688"/>
    <w:rsid w:val="00445765"/>
    <w:rsid w:val="004471F4"/>
    <w:rsid w:val="00455E14"/>
    <w:rsid w:val="00462ED0"/>
    <w:rsid w:val="004739DB"/>
    <w:rsid w:val="00491BE3"/>
    <w:rsid w:val="004A7333"/>
    <w:rsid w:val="004E0F76"/>
    <w:rsid w:val="004E1971"/>
    <w:rsid w:val="004F4B1A"/>
    <w:rsid w:val="00501947"/>
    <w:rsid w:val="00532C70"/>
    <w:rsid w:val="005359FF"/>
    <w:rsid w:val="005502D5"/>
    <w:rsid w:val="00582366"/>
    <w:rsid w:val="005823EC"/>
    <w:rsid w:val="00592DD9"/>
    <w:rsid w:val="005E2BA2"/>
    <w:rsid w:val="00607499"/>
    <w:rsid w:val="00610868"/>
    <w:rsid w:val="00636212"/>
    <w:rsid w:val="00653305"/>
    <w:rsid w:val="00654C3F"/>
    <w:rsid w:val="00657BEF"/>
    <w:rsid w:val="006747E7"/>
    <w:rsid w:val="006A263C"/>
    <w:rsid w:val="006A6B9E"/>
    <w:rsid w:val="006B3B2F"/>
    <w:rsid w:val="006C467E"/>
    <w:rsid w:val="006E7AB2"/>
    <w:rsid w:val="00727ECA"/>
    <w:rsid w:val="00731EB7"/>
    <w:rsid w:val="00737234"/>
    <w:rsid w:val="007915F1"/>
    <w:rsid w:val="007A50F8"/>
    <w:rsid w:val="007C1421"/>
    <w:rsid w:val="00820D91"/>
    <w:rsid w:val="00855D2B"/>
    <w:rsid w:val="00857E1E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0102B"/>
    <w:rsid w:val="00A16250"/>
    <w:rsid w:val="00A22636"/>
    <w:rsid w:val="00A33F91"/>
    <w:rsid w:val="00A71481"/>
    <w:rsid w:val="00A75EA1"/>
    <w:rsid w:val="00A75F17"/>
    <w:rsid w:val="00A9147B"/>
    <w:rsid w:val="00AB5FAB"/>
    <w:rsid w:val="00AD01BF"/>
    <w:rsid w:val="00AD1AA1"/>
    <w:rsid w:val="00AE3BDA"/>
    <w:rsid w:val="00AE6DF2"/>
    <w:rsid w:val="00B161EA"/>
    <w:rsid w:val="00B447E4"/>
    <w:rsid w:val="00B61692"/>
    <w:rsid w:val="00B6588D"/>
    <w:rsid w:val="00B710E5"/>
    <w:rsid w:val="00B87899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CD0E1C"/>
    <w:rsid w:val="00CE1CAA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C3633"/>
    <w:rsid w:val="00DE1496"/>
    <w:rsid w:val="00DE439E"/>
    <w:rsid w:val="00E0511B"/>
    <w:rsid w:val="00E16E17"/>
    <w:rsid w:val="00E43A0A"/>
    <w:rsid w:val="00E44336"/>
    <w:rsid w:val="00E511E1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C4475"/>
    <w:rsid w:val="00ED545D"/>
    <w:rsid w:val="00F3254F"/>
    <w:rsid w:val="00F33914"/>
    <w:rsid w:val="00F442CB"/>
    <w:rsid w:val="00F635AB"/>
    <w:rsid w:val="00F77BDF"/>
    <w:rsid w:val="00F8123E"/>
    <w:rsid w:val="00F86B21"/>
    <w:rsid w:val="00FB2CBC"/>
    <w:rsid w:val="00FB5A95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04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4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4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4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4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04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4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4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4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4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9365</izvorni_sadrzaj>
    <derivirana_varijabla naziv="DomainObject.Predmet.Broj_1">9365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St-9365/2015</izvorni_sadrzaj>
    <derivirana_varijabla naziv="DomainObject.Predmet.OznakaBroj_1">St-9365/2015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CROPRO d.o.o.</izvorni_sadrzaj>
    <derivirana_varijabla naziv="DomainObject.Predmet.ProtustrankaFormated_1">  CROPRO d.o.o.</derivirana_varijabla>
  </DomainObject.Predmet.ProtustrankaFormated>
  <DomainObject.Predmet.ProtustrankaFormatedOIB>
    <izvorni_sadrzaj>  CROPRO d.o.o., OIB 98472166823</izvorni_sadrzaj>
    <derivirana_varijabla naziv="DomainObject.Predmet.ProtustrankaFormatedOIB_1">  CROPRO d.o.o., OIB 98472166823</derivirana_varijabla>
  </DomainObject.Predmet.ProtustrankaFormatedOIB>
  <DomainObject.Predmet.ProtustrankaFormatedWithAdress>
    <izvorni_sadrzaj> CROPRO d.o.o., Mariborska 25, 10360 Sesvete</izvorni_sadrzaj>
    <derivirana_varijabla naziv="DomainObject.Predmet.ProtustrankaFormatedWithAdress_1"> CROPRO d.o.o., Mariborska 25, 10360 Sesvete</derivirana_varijabla>
  </DomainObject.Predmet.ProtustrankaFormatedWithAdress>
  <DomainObject.Predmet.ProtustrankaFormatedWithAdressOIB>
    <izvorni_sadrzaj> CROPRO d.o.o., OIB 98472166823, Mariborska 25, 10360 Sesvete</izvorni_sadrzaj>
    <derivirana_varijabla naziv="DomainObject.Predmet.ProtustrankaFormatedWithAdressOIB_1"> CROPRO d.o.o., OIB 98472166823, Mariborska 25, 10360 Sesvete</derivirana_varijabla>
  </DomainObject.Predmet.ProtustrankaFormatedWithAdressOIB>
  <DomainObject.Predmet.ProtustrankaWithAdress>
    <izvorni_sadrzaj>CROPRO d.o.o. Mariborska 25, 10360 Sesvete</izvorni_sadrzaj>
    <derivirana_varijabla naziv="DomainObject.Predmet.ProtustrankaWithAdress_1">CROPRO d.o.o. Mariborska 25, 10360 Sesvete</derivirana_varijabla>
  </DomainObject.Predmet.ProtustrankaWithAdress>
  <DomainObject.Predmet.ProtustrankaWithAdressOIB>
    <izvorni_sadrzaj>CROPRO d.o.o., OIB 98472166823, Mariborska 25, 10360 Sesvete</izvorni_sadrzaj>
    <derivirana_varijabla naziv="DomainObject.Predmet.ProtustrankaWithAdressOIB_1">CROPRO d.o.o., OIB 98472166823, Mariborska 25, 10360 Sesvete</derivirana_varijabla>
  </DomainObject.Predmet.ProtustrankaWithAdressOIB>
  <DomainObject.Predmet.ProtustrankaNazivFormated>
    <izvorni_sadrzaj>CROPRO d.o.o.</izvorni_sadrzaj>
    <derivirana_varijabla naziv="DomainObject.Predmet.ProtustrankaNazivFormated_1">CROPRO d.o.o.</derivirana_varijabla>
  </DomainObject.Predmet.ProtustrankaNazivFormated>
  <DomainObject.Predmet.ProtustrankaNazivFormatedOIB>
    <izvorni_sadrzaj>CROPRO d.o.o., OIB 98472166823</izvorni_sadrzaj>
    <derivirana_varijabla naziv="DomainObject.Predmet.ProtustrankaNazivFormatedOIB_1">CROPRO d.o.o., OIB 98472166823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CROPRO d.o.o.</item>
    </izvorni_sadrzaj>
    <derivirana_varijabla naziv="DomainObject.Predmet.ProtuStrankaListFormated_1">
      <item>CROPRO d.o.o.</item>
    </derivirana_varijabla>
  </DomainObject.Predmet.ProtuStrankaListFormated>
  <DomainObject.Predmet.ProtuStrankaListFormatedOIB>
    <izvorni_sadrzaj>
      <item>CROPRO d.o.o., OIB 98472166823</item>
    </izvorni_sadrzaj>
    <derivirana_varijabla naziv="DomainObject.Predmet.ProtuStrankaListFormatedOIB_1">
      <item>CROPRO d.o.o., OIB 98472166823</item>
    </derivirana_varijabla>
  </DomainObject.Predmet.ProtuStrankaListFormatedOIB>
  <DomainObject.Predmet.ProtuStrankaListFormatedWithAdress>
    <izvorni_sadrzaj>
      <item>CROPRO d.o.o., Mariborska 25, 10360 Sesvete</item>
    </izvorni_sadrzaj>
    <derivirana_varijabla naziv="DomainObject.Predmet.ProtuStrankaListFormatedWithAdress_1">
      <item>CROPRO d.o.o., Mariborska 25, 10360 Sesvete</item>
    </derivirana_varijabla>
  </DomainObject.Predmet.ProtuStrankaListFormatedWithAdress>
  <DomainObject.Predmet.ProtuStrankaListFormatedWithAdressOIB>
    <izvorni_sadrzaj>
      <item>CROPRO d.o.o., OIB 98472166823, Mariborska 25, 10360 Sesvete</item>
    </izvorni_sadrzaj>
    <derivirana_varijabla naziv="DomainObject.Predmet.ProtuStrankaListFormatedWithAdressOIB_1">
      <item>CROPRO d.o.o., OIB 98472166823, Mariborska 25, 10360 Sesvete</item>
    </derivirana_varijabla>
  </DomainObject.Predmet.ProtuStrankaListFormatedWithAdressOIB>
  <DomainObject.Predmet.ProtuStrankaListNazivFormated>
    <izvorni_sadrzaj>
      <item>CROPRO d.o.o.</item>
    </izvorni_sadrzaj>
    <derivirana_varijabla naziv="DomainObject.Predmet.ProtuStrankaListNazivFormated_1">
      <item>CROPRO d.o.o.</item>
    </derivirana_varijabla>
  </DomainObject.Predmet.ProtuStrankaListNazivFormated>
  <DomainObject.Predmet.ProtuStrankaListNazivFormatedOIB>
    <izvorni_sadrzaj>
      <item>CROPRO d.o.o., OIB 98472166823</item>
    </izvorni_sadrzaj>
    <derivirana_varijabla naziv="DomainObject.Predmet.ProtuStrankaListNazivFormatedOIB_1">
      <item>CROPRO d.o.o., OIB 98472166823</item>
    </derivirana_varijabla>
  </DomainObject.Predmet.ProtuStrankaListNazivFormatedOIB>
  <DomainObject.Predmet.OstaliListFormated>
    <izvorni_sadrzaj>
      <item>Stipo Crnjak</item>
      <item>Marija Smičiklas</item>
    </izvorni_sadrzaj>
    <derivirana_varijabla naziv="DomainObject.Predmet.OstaliListFormated_1">
      <item>Stipo Crnjak</item>
      <item>Marija Smičiklas</item>
    </derivirana_varijabla>
  </DomainObject.Predmet.OstaliListFormated>
  <DomainObject.Predmet.OstaliListFormatedOIB>
    <izvorni_sadrzaj>
      <item>Stipo Crnjak, OIB 66282577861</item>
      <item>Marija Smičiklas, OIB 82617242862</item>
    </izvorni_sadrzaj>
    <derivirana_varijabla naziv="DomainObject.Predmet.OstaliListFormatedOIB_1">
      <item>Stipo Crnjak, OIB 66282577861</item>
      <item>Marija Smičiklas, OIB 82617242862</item>
    </derivirana_varijabla>
  </DomainObject.Predmet.OstaliListFormatedOIB>
  <DomainObject.Predmet.OstaliListFormatedWithAdress>
    <izvorni_sadrzaj>
      <item>Stipo Crnjak, Ulica Ive Dulčića 5, 10360 Sesvete</item>
      <item>Marija Smičiklas, Ljudevita Šestića 4, 47000 Karlovac</item>
    </izvorni_sadrzaj>
    <derivirana_varijabla naziv="DomainObject.Predmet.OstaliListFormatedWithAdress_1">
      <item>Stipo Crnjak, Ulica Ive Dulčića 5, 10360 Sesvete</item>
      <item>Marija Smičiklas, Ljudevita Šestića 4, 47000 Karlovac</item>
    </derivirana_varijabla>
  </DomainObject.Predmet.OstaliListFormatedWithAdress>
  <DomainObject.Predmet.OstaliListFormatedWithAdressOIB>
    <izvorni_sadrzaj>
      <item>Stipo Crnjak, OIB 66282577861, Ulica Ive Dulčića 5, 10360 Sesvete</item>
      <item>Marija Smičiklas, OIB 82617242862, Ljudevita Šestića 4, 47000 Karlovac</item>
    </izvorni_sadrzaj>
    <derivirana_varijabla naziv="DomainObject.Predmet.OstaliListFormatedWithAdressOIB_1">
      <item>Stipo Crnjak, OIB 66282577861, Ulica Ive Dulčića 5, 10360 Sesvete</item>
      <item>Marija Smičiklas, OIB 82617242862, Ljudevita Šestića 4, 47000 Karlovac</item>
    </derivirana_varijabla>
  </DomainObject.Predmet.OstaliListFormatedWithAdressOIB>
  <DomainObject.Predmet.OstaliListNazivFormated>
    <izvorni_sadrzaj>
      <item>Stipo Crnjak</item>
      <item>Marija Smičiklas</item>
    </izvorni_sadrzaj>
    <derivirana_varijabla naziv="DomainObject.Predmet.OstaliListNazivFormated_1">
      <item>Stipo Crnjak</item>
      <item>Marija Smičiklas</item>
    </derivirana_varijabla>
  </DomainObject.Predmet.OstaliListNazivFormated>
  <DomainObject.Predmet.OstaliListNazivFormatedOIB>
    <izvorni_sadrzaj>
      <item>Stipo Crnjak, OIB 66282577861</item>
      <item>Marija Smičiklas, OIB 82617242862</item>
    </izvorni_sadrzaj>
    <derivirana_varijabla naziv="DomainObject.Predmet.OstaliListNazivFormatedOIB_1">
      <item>Stipo Crnjak, OIB 66282577861</item>
      <item>Marija Smičiklas, OIB 82617242862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CROPRO d.o.o.</izvorni_sadrzaj>
    <derivirana_varijabla naziv="DomainObject.Predmet.ProtustrankaIDrugi_1">CROPRO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CROPRO d.o.o., OIB 98472166823, Mariborska 25, 10360 Sesvete</izvorni_sadrzaj>
    <derivirana_varijabla naziv="DomainObject.Predmet.ProtustrankaIDrugiAdressOIB_1">CROPRO d.o.o., OIB 98472166823, Mariborska 25,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CROPRO d.o.o.</item>
      <item>FINA Regionalni centar Zagreb</item>
      <item>Stipo Crnjak</item>
      <item>Marija Smičiklas</item>
    </izvorni_sadrzaj>
    <derivirana_varijabla naziv="DomainObject.Predmet.SudioniciListNaziv_1">
      <item>CROPRO d.o.o.</item>
      <item>FINA Regionalni centar Zagreb</item>
      <item>Stipo Crnjak</item>
      <item>Marija Smičiklas</item>
    </derivirana_varijabla>
  </DomainObject.Predmet.SudioniciListNaziv>
  <DomainObject.Predmet.SudioniciListAdressOIB>
    <izvorni_sadrzaj>
      <item>CROPRO d.o.o., OIB 98472166823, Mariborska 25,10360 Sesvete</item>
      <item>FINA Regionalni centar Zagreb, OIB 85821130368, Trg svibanjskih žrtava 1995. 1,10000 Zagreb</item>
      <item>Stipo Crnjak, OIB 66282577861, Ulica Ive Dulčića 5,10360 Sesvete</item>
      <item>Marija Smičiklas, OIB 82617242862, Ljudevita Šestića 4,47000 Karlovac</item>
    </izvorni_sadrzaj>
    <derivirana_varijabla naziv="DomainObject.Predmet.SudioniciListAdressOIB_1">
      <item>CROPRO d.o.o., OIB 98472166823, Mariborska 25,10360 Sesvete</item>
      <item>FINA Regionalni centar Zagreb, OIB 85821130368, Trg svibanjskih žrtava 1995. 1,10000 Zagreb</item>
      <item>Stipo Crnjak, OIB 66282577861, Ulica Ive Dulčića 5,10360 Sesvete</item>
      <item>Marija Smičiklas, OIB 82617242862, Ljudevita Šestića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98472166823</item>
      <item>, OIB 85821130368</item>
      <item>, OIB 66282577861</item>
      <item>, OIB 82617242862</item>
    </izvorni_sadrzaj>
    <derivirana_varijabla naziv="DomainObject.Predmet.SudioniciListNazivOIB_1">
      <item>, OIB 98472166823</item>
      <item>, OIB 85821130368</item>
      <item>, OIB 66282577861</item>
      <item>, OIB 82617242862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949</properties:Words>
  <properties:Characters>5276</properties:Characters>
  <properties:Lines>99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2017-04-20T11:08:00Z</dcterms:created>
  <dc:creator>gzubak</dc:creator>
  <cp:lastModifiedBy>Ivana Stampf</cp:lastModifiedBy>
  <cp:lastPrinted>2013-01-31T13:45:00Z</cp:lastPrinted>
  <dcterms:modified xmlns:xsi="http://www.w3.org/2001/XMLSchema-instance" xsi:type="dcterms:W3CDTF">2017-04-20T11:28:00Z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