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9fa4d4" w14:paraId="69fa4d4" w:rsidRDefault="00700054" w:rsidP="00E67D40" w:rsidR="00601963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8E00EC8A68274992A2FE849891EC3C64"/>
          </w:placeholder>
          <w:text/>
        </w:sdtPr>
        <w:sdtEndPr>
          <w:rPr>
            <w:rStyle w:val="eSPISCCParagraphDefaultFont"/>
          </w:rPr>
        </w:sdtEndPr>
        <w:sdtContent>
          <w:r w:rsidR="00601963" w:rsidRPr="00700054">
            <w:rPr>
              <w:rStyle w:val="eSPISCCParagraphDefaultFont"/>
            </w:rPr>
            <w:t>REPUBLIKA HRVATSKA</w:t>
          </w:r>
        </w:sdtContent>
      </w:sdt>
    </w:p>
    <w:p w:rsidRDefault="00700054" w:rsidP="00E67D40" w:rsidR="00601963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7B34989A50E6472B99D695BEA4E3619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01963" w:rsidRPr="00700054">
            <w:rPr>
              <w:rStyle w:val="eSPISCCParagraphDefaultFont"/>
            </w:rPr>
            <w:t>Trgovački sud u Varaždinu</w:t>
          </w:r>
        </w:sdtContent>
      </w:sdt>
      <w:r w:rsidR="00601963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01963" w:rsidP="00E67D40" w:rsidR="0060196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0054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72F0AED8D0B54929AA253BE49A6452B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01963" w:rsidRPr="00700054">
            <w:rPr>
              <w:rStyle w:val="eSPISCCParagraphDefaultFont"/>
            </w:rPr>
            <w:t>Braće Radića 2</w:t>
          </w:r>
        </w:sdtContent>
      </w:sdt>
      <w:r w:rsidR="00601963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68C8B3EF6D46E2B0F054E227043E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01963" w:rsidRPr="00700054">
            <w:rPr>
              <w:rStyle w:val="eSPISCCParagraphDefaultFont"/>
            </w:rPr>
            <w:t>42000</w:t>
          </w:r>
        </w:sdtContent>
      </w:sdt>
      <w:r w:rsidR="00601963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8115FC219603497BB23E223E4F5C17D8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01963" w:rsidRPr="00700054">
            <w:rPr>
              <w:rStyle w:val="eSPISCCParagraphDefaultFont"/>
            </w:rPr>
            <w:t>Varaždin</w:t>
          </w:r>
        </w:sdtContent>
      </w:sdt>
      <w:r w:rsidR="00601963" w:rsidRPr="006C43C5">
        <w:t xml:space="preserve"> </w:t>
      </w:r>
    </w:p>
    <w:p w:rsidRDefault="00C353D3" w:rsidP="00C353D3" w:rsidR="00C353D3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925DC7">
        <w:t xml:space="preserve">O.I.L. FENIX d.o.o., OIB 55289426762, Prelog, </w:t>
      </w:r>
      <w:proofErr w:type="spellStart"/>
      <w:r w:rsidR="00925DC7">
        <w:t>Frankopanska</w:t>
      </w:r>
      <w:proofErr w:type="spellEnd"/>
      <w:r w:rsidR="00925DC7">
        <w:t xml:space="preserve"> 4</w:t>
      </w:r>
      <w:r>
        <w:t xml:space="preserve">, dana </w:t>
      </w:r>
      <w:r w:rsidR="00925DC7">
        <w:t>3. ožujka 2016.</w:t>
      </w:r>
      <w:r>
        <w:t xml:space="preserve">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925DC7">
        <w:t xml:space="preserve">O.I.L. FENIX d.o.o., OIB 55289426762, Prelog, </w:t>
      </w:r>
      <w:proofErr w:type="spellStart"/>
      <w:r w:rsidR="00925DC7">
        <w:t>Frankopanska</w:t>
      </w:r>
      <w:proofErr w:type="spellEnd"/>
      <w:r w:rsidR="00925DC7">
        <w:t xml:space="preserve"> 4</w:t>
      </w:r>
      <w:r>
        <w:t xml:space="preserve">, iznosi </w:t>
      </w:r>
      <w:r w:rsidR="00925DC7">
        <w:t>92.072,72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F82944">
        <w:t>,</w:t>
      </w:r>
      <w:r>
        <w:t xml:space="preserve"> </w:t>
      </w:r>
      <w:r w:rsidR="00925DC7">
        <w:t xml:space="preserve">Vlado </w:t>
      </w:r>
      <w:proofErr w:type="spellStart"/>
      <w:r w:rsidR="00925DC7">
        <w:t>Kolarek</w:t>
      </w:r>
      <w:proofErr w:type="spellEnd"/>
      <w:r>
        <w:t xml:space="preserve">, OIB </w:t>
      </w:r>
      <w:r w:rsidR="00925DC7">
        <w:t xml:space="preserve">04336936810, iz Preloga, </w:t>
      </w:r>
      <w:proofErr w:type="spellStart"/>
      <w:r w:rsidR="00925DC7">
        <w:t>Frankopanska</w:t>
      </w:r>
      <w:proofErr w:type="spellEnd"/>
      <w:r w:rsidR="00925DC7">
        <w:t xml:space="preserve"> 4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925DC7">
        <w:t xml:space="preserve">3. ožujka </w:t>
      </w:r>
      <w:r>
        <w:t>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925DC7">
        <w:t>, v.r.</w:t>
      </w:r>
    </w:p>
    <w:p w:rsidRDefault="00C353D3" w:rsidR="00C353D3"/>
    <w:sectPr w:rsidSect="00925DC7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9B" w:rsidP="00601963" w:rsidR="0093079B">
      <w:r>
        <w:separator/>
      </w:r>
    </w:p>
  </w:endnote>
  <w:endnote w:id="0" w:type="continuationSeparator">
    <w:p w:rsidRDefault="0093079B" w:rsidP="00601963" w:rsidR="0093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9B" w:rsidP="00601963" w:rsidR="0093079B">
      <w:r>
        <w:separator/>
      </w:r>
    </w:p>
  </w:footnote>
  <w:footnote w:id="0" w:type="continuationSeparator">
    <w:p w:rsidRDefault="0093079B" w:rsidP="00601963" w:rsidR="00930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963" w:rsidP="00601963" w:rsidR="00601963">
    <w:pPr>
      <w:pStyle w:val="Zaglavlje"/>
      <w:jc w:val="right"/>
      <w:rPr>
        <w:color w:themeShade="BF" w:themeColor="accent6" w:val="E36C0A"/>
      </w:rPr>
    </w:pPr>
    <w:r>
      <w:t xml:space="preserve">Poslovni broj: </w:t>
    </w:r>
    <w:r w:rsidR="00925DC7">
      <w:t>ST-326/2016-</w:t>
    </w:r>
    <w:r w:rsidR="00700054">
      <w:t>3</w:t>
    </w: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601963"/>
    <w:rsid w:val="00700054"/>
    <w:rsid w:val="00925DC7"/>
    <w:rsid w:val="0093079B"/>
    <w:rsid w:val="00B72CD2"/>
    <w:rsid w:val="00B82506"/>
    <w:rsid w:val="00C353D3"/>
    <w:rsid w:val="00D463E2"/>
    <w:rsid w:val="00F27948"/>
    <w:rsid w:val="00F8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E00EC8A68274992A2FE849891EC3C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0133B-D0CE-4C03-B588-C99339588C9A}"/>
      </w:docPartPr>
      <w:docPartBody>
        <w:p w:rsidRDefault="00C3145F" w:rsidP="00C3145F" w:rsidR="00732338">
          <w:pPr>
            <w:pStyle w:val="8E00EC8A68274992A2FE849891EC3C6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B34989A50E6472B99D695BEA4E361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3145BE-2372-4CE9-BD89-78BAD60E50FE}"/>
      </w:docPartPr>
      <w:docPartBody>
        <w:p w:rsidRDefault="00C3145F" w:rsidP="00C3145F" w:rsidR="00732338">
          <w:pPr>
            <w:pStyle w:val="7B34989A50E6472B99D695BEA4E361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F0AED8D0B54929AA253BE49A6452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FF95F-2053-4DBE-8BCB-9503AF49B3CF}"/>
      </w:docPartPr>
      <w:docPartBody>
        <w:p w:rsidRDefault="00C3145F" w:rsidP="00C3145F" w:rsidR="00732338">
          <w:pPr>
            <w:pStyle w:val="72F0AED8D0B54929AA253BE49A6452B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8C8B3EF6D46E2B0F054E227043E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E91E53-4788-4550-A16F-DD974C2202C0}"/>
      </w:docPartPr>
      <w:docPartBody>
        <w:p w:rsidRDefault="00C3145F" w:rsidP="00C3145F" w:rsidR="00732338">
          <w:pPr>
            <w:pStyle w:val="5468C8B3EF6D46E2B0F054E227043E9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15FC219603497BB23E223E4F5C17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DDB943E-FFF2-4C2D-A449-63B5DAA66550}"/>
      </w:docPartPr>
      <w:docPartBody>
        <w:p w:rsidRDefault="00C3145F" w:rsidP="00C3145F" w:rsidR="00732338">
          <w:pPr>
            <w:pStyle w:val="8115FC219603497BB23E223E4F5C17D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45F"/>
    <w:rsid w:val="002C3393"/>
    <w:rsid w:val="00732338"/>
    <w:rsid w:val="00C3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8E00EC8A68274992A2FE849891EC3C64" w:type="paragraph">
    <w:name w:val="8E00EC8A68274992A2FE849891EC3C64"/>
    <w:rsid w:val="00C3145F"/>
  </w:style>
  <w:style w:customStyle="true" w:styleId="7B34989A50E6472B99D695BEA4E36199" w:type="paragraph">
    <w:name w:val="7B34989A50E6472B99D695BEA4E36199"/>
    <w:rsid w:val="00C3145F"/>
  </w:style>
  <w:style w:customStyle="true" w:styleId="72F0AED8D0B54929AA253BE49A6452B5" w:type="paragraph">
    <w:name w:val="72F0AED8D0B54929AA253BE49A6452B5"/>
    <w:rsid w:val="00C3145F"/>
  </w:style>
  <w:style w:customStyle="true" w:styleId="5468C8B3EF6D46E2B0F054E227043E94" w:type="paragraph">
    <w:name w:val="5468C8B3EF6D46E2B0F054E227043E94"/>
    <w:rsid w:val="00C3145F"/>
  </w:style>
  <w:style w:customStyle="true" w:styleId="8115FC219603497BB23E223E4F5C17D8" w:type="paragraph">
    <w:name w:val="8115FC219603497BB23E223E4F5C17D8"/>
    <w:rsid w:val="00C3145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8E00EC8A68274992A2FE849891EC3C64" w:type="paragraph">
    <w:name w:val="8E00EC8A68274992A2FE849891EC3C64"/>
    <w:rsid w:val="00C3145F"/>
  </w:style>
  <w:style w:customStyle="1" w:styleId="7B34989A50E6472B99D695BEA4E36199" w:type="paragraph">
    <w:name w:val="7B34989A50E6472B99D695BEA4E36199"/>
    <w:rsid w:val="00C3145F"/>
  </w:style>
  <w:style w:customStyle="1" w:styleId="72F0AED8D0B54929AA253BE49A6452B5" w:type="paragraph">
    <w:name w:val="72F0AED8D0B54929AA253BE49A6452B5"/>
    <w:rsid w:val="00C3145F"/>
  </w:style>
  <w:style w:customStyle="1" w:styleId="5468C8B3EF6D46E2B0F054E227043E94" w:type="paragraph">
    <w:name w:val="5468C8B3EF6D46E2B0F054E227043E94"/>
    <w:rsid w:val="00C3145F"/>
  </w:style>
  <w:style w:customStyle="1" w:styleId="8115FC219603497BB23E223E4F5C17D8" w:type="paragraph">
    <w:name w:val="8115FC219603497BB23E223E4F5C17D8"/>
    <w:rsid w:val="00C314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St-326/2016-3</izvorni_sadrzaj>
    <derivirana_varijabla naziv="DomainObject.Oznaka_1">St-326/2016-3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O.I.L. FENIX društvo s ograničenom odgovornošću za prodaju nafte i naftnih derivata</izvorni_sadrzaj>
    <derivirana_varijabla naziv="DomainObject.Predmet.ProtustrankaFormated_1">  O.I.L. FENIX društvo s ograničenom odgovornošću za prodaju nafte i naftnih derivata</derivirana_varijabla>
  </DomainObject.Predmet.ProtustrankaFormated>
  <DomainObject.Predmet.ProtustrankaFormatedOIB>
    <izvorni_sadrzaj>  O.I.L. FENIX društvo s ograničenom odgovornošću za prodaju nafte i naftnih derivata, OIB 55289426762</izvorni_sadrzaj>
    <derivirana_varijabla naziv="DomainObject.Predmet.ProtustrankaFormatedOIB_1">  O.I.L. FENIX društvo s ograničenom odgovornošću za prodaju nafte i naftnih derivata, OIB 55289426762</derivirana_varijabla>
  </DomainObject.Predmet.ProtustrankaFormatedOIB>
  <DomainObject.Predmet.ProtustrankaFormatedWithAdress>
    <izvorni_sadrzaj> O.I.L. FENIX društvo s ograničenom odgovornošću za prodaju nafte i naftnih derivata, Frankopanska 4, 40323 Prelog</izvorni_sadrzaj>
    <derivirana_varijabla naziv="DomainObject.Predmet.ProtustrankaFormatedWithAdress_1"> O.I.L. FENIX društvo s ograničenom odgovornošću za prodaju nafte i naftnih derivata, Frankopanska 4, 40323 Prelog</derivirana_varijabla>
  </DomainObject.Predmet.ProtustrankaFormatedWithAdress>
  <DomainObject.Predmet.ProtustrankaFormatedWithAdressOIB>
    <izvorni_sadrzaj> O.I.L. FENIX društvo s ograničenom odgovornošću za prodaju nafte i naftnih derivata, OIB 55289426762, Frankopanska 4, 40323 Prelog</izvorni_sadrzaj>
    <derivirana_varijabla naziv="DomainObject.Predmet.ProtustrankaFormatedWithAdressOIB_1"> O.I.L. FENIX društvo s ograničenom odgovornošću za prodaju nafte i naftnih derivata, OIB 55289426762, Frankopanska 4, 40323 Prelog</derivirana_varijabla>
  </DomainObject.Predmet.ProtustrankaFormatedWithAdressOIB>
  <DomainObject.Predmet.ProtustrankaWithAdress>
    <izvorni_sadrzaj>O.I.L. FENIX društvo s ograničenom odgovornošću za prodaju nafte i naftnih derivata Frankopanska 4, 40323 Prelog</izvorni_sadrzaj>
    <derivirana_varijabla naziv="DomainObject.Predmet.ProtustrankaWithAdress_1">O.I.L. FENIX društvo s ograničenom odgovornošću za prodaju nafte i naftnih derivata Frankopanska 4, 40323 Prelog</derivirana_varijabla>
  </DomainObject.Predmet.ProtustrankaWithAdress>
  <DomainObject.Predmet.ProtustrankaWithAdressOIB>
    <izvorni_sadrzaj>O.I.L. FENIX društvo s ograničenom odgovornošću za prodaju nafte i naftnih derivata, OIB 55289426762, Frankopanska 4, 40323 Prelog</izvorni_sadrzaj>
    <derivirana_varijabla naziv="DomainObject.Predmet.ProtustrankaWithAdressOIB_1">O.I.L. FENIX društvo s ograničenom odgovornošću za prodaju nafte i naftnih derivata, OIB 55289426762, Frankopanska 4, 40323 Prelog</derivirana_varijabla>
  </DomainObject.Predmet.ProtustrankaWithAdressOIB>
  <DomainObject.Predmet.ProtustrankaNazivFormated>
    <izvorni_sadrzaj>O.I.L. FENIX društvo s ograničenom odgovornošću za prodaju nafte i naftnih derivata</izvorni_sadrzaj>
    <derivirana_varijabla naziv="DomainObject.Predmet.ProtustrankaNazivFormated_1">O.I.L. FENIX društvo s ograničenom odgovornošću za prodaju nafte i naftnih derivata</derivirana_varijabla>
  </DomainObject.Predmet.ProtustrankaNazivFormated>
  <DomainObject.Predmet.ProtustrankaNazivFormatedOIB>
    <izvorni_sadrzaj>O.I.L. FENIX društvo s ograničenom odgovornošću za prodaju nafte i naftnih derivata, OIB 55289426762</izvorni_sadrzaj>
    <derivirana_varijabla naziv="DomainObject.Predmet.ProtustrankaNazivFormatedOIB_1">O.I.L. FENIX društvo s ograničenom odgovornošću za prodaju nafte i naftnih derivata, OIB 55289426762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92072.72</izvorni_sadrzaj>
    <derivirana_varijabla naziv="DomainObject.Predmet.TrenutnaVrijednost_1">92072.72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O.I.L. FENIX društvo s ograničenom odgovornošću za prodaju nafte i naftnih derivata</item>
    </izvorni_sadrzaj>
    <derivirana_varijabla naziv="DomainObject.Predmet.ProtuStrankaListFormated_1">
      <item>O.I.L. FENIX društvo s ograničenom odgovornošću za prodaju nafte i naftnih derivata</item>
    </derivirana_varijabla>
  </DomainObject.Predmet.ProtuStrankaListFormated>
  <DomainObject.Predmet.ProtuStrankaListFormatedOIB>
    <izvorni_sadrzaj>
      <item>O.I.L. FENIX društvo s ograničenom odgovornošću za prodaju nafte i naftnih derivata, OIB 55289426762</item>
    </izvorni_sadrzaj>
    <derivirana_varijabla naziv="DomainObject.Predmet.ProtuStrankaListFormatedOIB_1">
      <item>O.I.L. FENIX društvo s ograničenom odgovornošću za prodaju nafte i naftnih derivata, OIB 55289426762</item>
    </derivirana_varijabla>
  </DomainObject.Predmet.ProtuStrankaListFormatedOIB>
  <DomainObject.Predmet.ProtuStrankaListFormatedWithAdress>
    <izvorni_sadrzaj>
      <item>O.I.L. FENIX društvo s ograničenom odgovornošću za prodaju nafte i naftnih derivata, Frankopanska 4, 40323 Prelog</item>
    </izvorni_sadrzaj>
    <derivirana_varijabla naziv="DomainObject.Predmet.ProtuStrankaListFormatedWithAdress_1">
      <item>O.I.L. FENIX društvo s ograničenom odgovornošću za prodaju nafte i naftnih derivata, Frankopanska 4, 40323 Prelog</item>
    </derivirana_varijabla>
  </DomainObject.Predmet.ProtuStrankaListFormatedWithAdress>
  <DomainObject.Predmet.ProtuStrankaListFormatedWithAdressOIB>
    <izvorni_sadrzaj>
      <item>O.I.L. FENIX društvo s ograničenom odgovornošću za prodaju nafte i naftnih derivata, OIB 55289426762, Frankopanska 4, 40323 Prelog</item>
    </izvorni_sadrzaj>
    <derivirana_varijabla naziv="DomainObject.Predmet.ProtuStrankaListFormatedWithAdressOIB_1">
      <item>O.I.L. FENIX društvo s ograničenom odgovornošću za prodaju nafte i naftnih derivata, OIB 55289426762, Frankopanska 4, 40323 Prelog</item>
    </derivirana_varijabla>
  </DomainObject.Predmet.ProtuStrankaListFormatedWithAdressOIB>
  <DomainObject.Predmet.ProtuStrankaListNazivFormated>
    <izvorni_sadrzaj>
      <item>O.I.L. FENIX društvo s ograničenom odgovornošću za prodaju nafte i naftnih derivata</item>
    </izvorni_sadrzaj>
    <derivirana_varijabla naziv="DomainObject.Predmet.ProtuStrankaListNazivFormated_1">
      <item>O.I.L. FENIX društvo s ograničenom odgovornošću za prodaju nafte i naftnih derivata</item>
    </derivirana_varijabla>
  </DomainObject.Predmet.ProtuStrankaListNazivFormated>
  <DomainObject.Predmet.ProtuStrankaListNazivFormatedOIB>
    <izvorni_sadrzaj>
      <item>O.I.L. FENIX društvo s ograničenom odgovornošću za prodaju nafte i naftnih derivata, OIB 55289426762</item>
    </izvorni_sadrzaj>
    <derivirana_varijabla naziv="DomainObject.Predmet.ProtuStrankaListNazivFormatedOIB_1">
      <item>O.I.L. FENIX društvo s ograničenom odgovornošću za prodaju nafte i naftnih derivata, OIB 55289426762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St-326/2016-3</izvorni_sadrzaj>
    <derivirana_varijabla naziv="DomainObject.PoslovniBrojDokumenta_1">St-326/2016-3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O.I.L. FENIX društvo s ograničenom odgovornošću za prodaju nafte i naftnih derivata</izvorni_sadrzaj>
    <derivirana_varijabla naziv="DomainObject.Predmet.ProtustrankaIDrugi_1">O.I.L. FENIX društvo s ograničenom odgovornošću za prodaju nafte i naftnih derivata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O.I.L. FENIX društvo s ograničenom odgovornošću za prodaju nafte i naftnih derivata, OIB 55289426762, Frankopanska 4, 40323 Prelog</izvorni_sadrzaj>
    <derivirana_varijabla naziv="DomainObject.Predmet.ProtustrankaIDrugiAdressOIB_1">O.I.L. FENIX društvo s ograničenom odgovornošću za prodaju nafte i naftnih derivata, OIB 55289426762, Frankopanska 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O.I.L. FENIX društvo s ograničenom odgovornošću za prodaju nafte i naftnih derivata</item>
      <item>Sudski registar</item>
    </izvorni_sadrzaj>
    <derivirana_varijabla naziv="DomainObject.Predmet.SudioniciListNaziv_1">
      <item>Financijska agencija</item>
      <item>O.I.L. FENIX društvo s ograničenom odgovornošću za prodaju nafte i naftnih derivata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O.I.L. FENIX društvo s ograničenom odgovornošću za prodaju nafte i naftnih derivata, OIB 55289426762, Frankopanska 4,40323 Prelog</item>
      <item>Sudski registar</item>
    </izvorni_sadrzaj>
    <derivirana_varijabla naziv="DomainObject.Predmet.SudioniciListAdressOIB_1">
      <item>Financijska agencija, OIB 85821130368, A. Cesarca 2,42000 Varaždin</item>
      <item>O.I.L. FENIX društvo s ograničenom odgovornošću za prodaju nafte i naftnih derivata, OIB 55289426762, Frankopanska 4,40323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55289426762</item>
      <item>, OIB null</item>
    </izvorni_sadrzaj>
    <derivirana_varijabla naziv="DomainObject.Predmet.SudioniciListNazivOIB_1">
      <item>, OIB 85821130368</item>
      <item>, OIB 55289426762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1847</properties:Characters>
  <properties:Lines>44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2016-02-25T12:43:00Z</dcterms:created>
  <dc:creator>Ljubica Makovec</dc:creator>
  <cp:lastModifiedBy>Ljubica Makovec</cp:lastModifiedBy>
  <cp:lastPrinted>2016-03-03T12:37:00Z</cp:lastPrinted>
  <dcterms:modified xmlns:xsi="http://www.w3.org/2001/XMLSchema-instance" xsi:type="dcterms:W3CDTF">2016-03-04T07:14:00Z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