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8a12" w14:paraId="4ae8a12" w:rsidRDefault="00512AE5" w:rsidP="00512AE5" w:rsidR="00512AE5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0F151B">
        <w:rPr>
          <w:color w:val="auto"/>
          <w:sz w:val="24"/>
          <w:szCs w:val="24"/>
        </w:rPr>
        <w:t xml:space="preserve">     </w:t>
      </w:r>
      <w:r w:rsidRPr="00512AE5">
        <w:rPr>
          <w:color w:val="auto"/>
          <w:sz w:val="24"/>
          <w:szCs w:val="24"/>
        </w:rPr>
        <w:t>2 St-281/2017-</w:t>
      </w:r>
      <w:r w:rsidR="000F151B">
        <w:rPr>
          <w:color w:val="auto"/>
          <w:sz w:val="24"/>
          <w:szCs w:val="24"/>
        </w:rPr>
        <w:t>79</w:t>
      </w:r>
      <w:r w:rsidRPr="004A3F6B">
        <w:rPr>
          <w:color w:val="auto"/>
          <w:sz w:val="24"/>
          <w:szCs w:val="24"/>
        </w:rPr>
        <w:t xml:space="preserve">       </w:t>
      </w:r>
    </w:p>
    <w:p w:rsidRDefault="00512AE5" w:rsidP="00512AE5" w:rsidR="00512AE5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512AE5" w:rsidP="00512AE5" w:rsidR="00512AE5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</w:t>
      </w:r>
      <w:r w:rsidRPr="004A3F6B">
        <w:rPr>
          <w:color w:val="auto"/>
          <w:sz w:val="24"/>
          <w:szCs w:val="24"/>
        </w:rPr>
        <w:t xml:space="preserve">  </w:t>
      </w:r>
      <w:r w:rsidRPr="004A3F6B">
        <w:rPr>
          <w:color w:val="auto"/>
          <w:sz w:val="24"/>
          <w:szCs w:val="24"/>
        </w:rPr>
        <w:br/>
      </w:r>
    </w:p>
    <w:p w:rsidRDefault="007B367B" w:rsidP="00512AE5" w:rsidR="007B367B" w:rsidRPr="004A3F6B">
      <w:pPr>
        <w:rPr>
          <w:b/>
          <w:color w:val="auto"/>
          <w:sz w:val="24"/>
          <w:szCs w:val="24"/>
        </w:rPr>
      </w:pPr>
    </w:p>
    <w:p w:rsidRDefault="00512AE5" w:rsidP="00512AE5" w:rsidR="00512AE5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512AE5" w:rsidP="00512AE5" w:rsidR="00512AE5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512AE5" w:rsidP="00512AE5" w:rsidR="00512AE5" w:rsidRPr="004A3F6B">
      <w:pPr>
        <w:jc w:val="center"/>
        <w:rPr>
          <w:color w:val="auto"/>
          <w:sz w:val="24"/>
          <w:szCs w:val="24"/>
        </w:rPr>
      </w:pPr>
    </w:p>
    <w:p w:rsidRDefault="00512AE5" w:rsidP="00512AE5" w:rsidR="00512AE5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Održa</w:t>
      </w:r>
      <w:r w:rsidRPr="00512AE5">
        <w:rPr>
          <w:color w:val="auto"/>
          <w:sz w:val="24"/>
          <w:szCs w:val="24"/>
        </w:rPr>
        <w:t>no 11. listopada 201</w:t>
      </w:r>
      <w:r>
        <w:rPr>
          <w:color w:val="auto"/>
          <w:sz w:val="24"/>
          <w:szCs w:val="24"/>
        </w:rPr>
        <w:t>8.</w:t>
      </w:r>
    </w:p>
    <w:p w:rsidRDefault="00512AE5" w:rsidP="00512AE5" w:rsidR="00512AE5" w:rsidRPr="00512AE5">
      <w:pPr>
        <w:jc w:val="center"/>
        <w:rPr>
          <w:color w:val="auto"/>
          <w:sz w:val="24"/>
          <w:szCs w:val="24"/>
        </w:rPr>
      </w:pPr>
      <w:r w:rsidRPr="00512AE5">
        <w:rPr>
          <w:color w:val="auto"/>
          <w:sz w:val="24"/>
          <w:szCs w:val="24"/>
        </w:rPr>
        <w:t xml:space="preserve">kod Trgovačkog suda u Pazinu, </w:t>
      </w:r>
    </w:p>
    <w:p w:rsidRDefault="00512AE5" w:rsidP="00512AE5" w:rsidR="00512AE5" w:rsidRPr="00512AE5">
      <w:pPr>
        <w:jc w:val="center"/>
        <w:rPr>
          <w:sz w:val="24"/>
          <w:szCs w:val="24"/>
        </w:rPr>
      </w:pPr>
      <w:r w:rsidRPr="00512AE5">
        <w:rPr>
          <w:color w:val="auto"/>
          <w:sz w:val="24"/>
          <w:szCs w:val="24"/>
        </w:rPr>
        <w:t>u stečajnom postupku nad</w:t>
      </w:r>
      <w:r w:rsidRPr="00512AE5">
        <w:rPr>
          <w:sz w:val="24"/>
          <w:szCs w:val="24"/>
        </w:rPr>
        <w:t xml:space="preserve"> </w:t>
      </w:r>
    </w:p>
    <w:p w:rsidRDefault="00512AE5" w:rsidP="00512AE5" w:rsidR="00512AE5" w:rsidRPr="00512AE5">
      <w:pPr>
        <w:jc w:val="center"/>
        <w:rPr>
          <w:color w:val="auto"/>
          <w:sz w:val="24"/>
          <w:szCs w:val="24"/>
        </w:rPr>
      </w:pPr>
      <w:r w:rsidRPr="00512AE5">
        <w:rPr>
          <w:sz w:val="24"/>
          <w:szCs w:val="24"/>
        </w:rPr>
        <w:t>Stečajnom masom iza PROJEKT GOSPODI d.o.o. u stečaju, Rijeka, Zagrebačka 18, OIB: 184496868</w:t>
      </w:r>
      <w:r w:rsidRPr="00512AE5">
        <w:rPr>
          <w:color w:val="auto"/>
          <w:sz w:val="24"/>
          <w:szCs w:val="24"/>
        </w:rPr>
        <w:t>28</w:t>
      </w:r>
    </w:p>
    <w:p w:rsidRDefault="00512AE5" w:rsidP="00512AE5" w:rsidR="00512AE5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512AE5" w:rsidP="00512AE5" w:rsidR="00512AE5">
      <w:pPr>
        <w:jc w:val="both"/>
        <w:rPr>
          <w:color w:val="auto"/>
          <w:sz w:val="24"/>
          <w:szCs w:val="24"/>
        </w:rPr>
      </w:pPr>
    </w:p>
    <w:p w:rsidRDefault="00DC273A" w:rsidP="00512AE5" w:rsidR="00DC273A" w:rsidRPr="004A3F6B">
      <w:pPr>
        <w:jc w:val="both"/>
        <w:rPr>
          <w:color w:val="auto"/>
          <w:sz w:val="24"/>
          <w:szCs w:val="24"/>
        </w:rPr>
      </w:pPr>
    </w:p>
    <w:p w:rsidRDefault="00512AE5" w:rsidP="00512AE5" w:rsidR="00512AE5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512AE5" w:rsidP="00512AE5" w:rsidR="00512AE5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Adrijana Labinjan Skok, stečajna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512AE5" w:rsidP="00512AE5" w:rsidR="00512AE5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Jasmina Matika, zapisničar</w:t>
      </w:r>
      <w:r>
        <w:rPr>
          <w:color w:val="auto"/>
          <w:sz w:val="24"/>
          <w:szCs w:val="24"/>
        </w:rPr>
        <w:t>ka</w:t>
      </w:r>
    </w:p>
    <w:p w:rsidRDefault="00512AE5" w:rsidP="00512AE5" w:rsidR="00512AE5">
      <w:pPr>
        <w:jc w:val="both"/>
        <w:rPr>
          <w:color w:val="auto"/>
          <w:sz w:val="24"/>
          <w:szCs w:val="24"/>
        </w:rPr>
      </w:pPr>
    </w:p>
    <w:p w:rsidRDefault="007B367B" w:rsidP="00512AE5" w:rsidR="007B367B" w:rsidRPr="004A3F6B">
      <w:pPr>
        <w:jc w:val="both"/>
        <w:rPr>
          <w:color w:val="auto"/>
          <w:sz w:val="24"/>
          <w:szCs w:val="24"/>
        </w:rPr>
      </w:pPr>
    </w:p>
    <w:p w:rsidRDefault="00512AE5" w:rsidP="00512AE5" w:rsidR="00512AE5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12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15</w:t>
      </w:r>
      <w:r w:rsidRPr="004A3F6B">
        <w:rPr>
          <w:color w:val="auto"/>
          <w:sz w:val="24"/>
          <w:szCs w:val="24"/>
        </w:rPr>
        <w:t xml:space="preserve"> sati.</w:t>
      </w:r>
    </w:p>
    <w:p w:rsidRDefault="00512AE5" w:rsidP="00512AE5" w:rsidR="00512AE5">
      <w:pPr>
        <w:jc w:val="both"/>
        <w:rPr>
          <w:color w:val="auto"/>
          <w:sz w:val="24"/>
          <w:szCs w:val="24"/>
        </w:rPr>
      </w:pPr>
    </w:p>
    <w:p w:rsidRDefault="007B367B" w:rsidP="00512AE5" w:rsidR="007B367B" w:rsidRPr="004A3F6B">
      <w:pPr>
        <w:jc w:val="both"/>
        <w:rPr>
          <w:color w:val="auto"/>
          <w:sz w:val="24"/>
          <w:szCs w:val="24"/>
        </w:rPr>
      </w:pPr>
    </w:p>
    <w:p w:rsidRDefault="00512AE5" w:rsidP="00512AE5" w:rsidR="00512AE5" w:rsidRPr="00E64B9C">
      <w:pPr>
        <w:jc w:val="both"/>
        <w:rPr>
          <w:color w:val="auto"/>
          <w:sz w:val="24"/>
          <w:szCs w:val="24"/>
        </w:rPr>
      </w:pPr>
      <w:r w:rsidRPr="00E64B9C">
        <w:rPr>
          <w:color w:val="auto"/>
          <w:sz w:val="24"/>
          <w:szCs w:val="24"/>
        </w:rPr>
        <w:t>Utvrđuje se da su pristupili:</w:t>
      </w:r>
    </w:p>
    <w:p w:rsidRDefault="00512AE5" w:rsidP="00512AE5" w:rsidR="00E64B9C">
      <w:pPr>
        <w:rPr>
          <w:color w:val="auto"/>
          <w:sz w:val="24"/>
          <w:szCs w:val="24"/>
        </w:rPr>
      </w:pPr>
      <w:r w:rsidRPr="00E64B9C">
        <w:rPr>
          <w:color w:val="auto"/>
          <w:sz w:val="24"/>
          <w:szCs w:val="24"/>
        </w:rPr>
        <w:t xml:space="preserve">- </w:t>
      </w:r>
      <w:r w:rsidR="00E64B9C" w:rsidRPr="00E64B9C">
        <w:rPr>
          <w:color w:val="auto"/>
          <w:sz w:val="24"/>
          <w:szCs w:val="24"/>
        </w:rPr>
        <w:t xml:space="preserve">za vjerovnika Irenu Tominić pun. Franjo Štura, odvjetnik iz Odvjetničkog društva Grubeša i </w:t>
      </w:r>
    </w:p>
    <w:p w:rsidRDefault="00E64B9C" w:rsidP="00512AE5" w:rsidR="00512AE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E64B9C">
        <w:rPr>
          <w:color w:val="auto"/>
          <w:sz w:val="24"/>
          <w:szCs w:val="24"/>
        </w:rPr>
        <w:t>partneri iz Zagreba</w:t>
      </w:r>
    </w:p>
    <w:p w:rsidRDefault="00E64B9C" w:rsidP="00512AE5" w:rsidR="00E64B9C">
      <w:pPr>
        <w:rPr>
          <w:color w:val="auto"/>
          <w:sz w:val="24"/>
          <w:szCs w:val="24"/>
        </w:rPr>
      </w:pPr>
    </w:p>
    <w:p w:rsidRDefault="00DC273A" w:rsidP="00512AE5" w:rsidR="00DC273A">
      <w:pPr>
        <w:rPr>
          <w:color w:val="auto"/>
          <w:sz w:val="24"/>
          <w:szCs w:val="24"/>
        </w:rPr>
      </w:pPr>
    </w:p>
    <w:p w:rsidRDefault="00E64B9C" w:rsidP="00E64B9C" w:rsidR="00E64B9C" w:rsidRPr="00E64B9C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Konstatira se da nije pristupio stečajni upravitelj koji je ispričao nedolazak zbog službenih obaveza.</w:t>
      </w:r>
    </w:p>
    <w:p w:rsidRDefault="00512AE5" w:rsidP="00E64B9C" w:rsidR="00512AE5" w:rsidRPr="00E64B9C">
      <w:pPr>
        <w:jc w:val="both"/>
        <w:rPr>
          <w:color w:val="auto"/>
          <w:sz w:val="24"/>
          <w:szCs w:val="24"/>
        </w:rPr>
      </w:pPr>
    </w:p>
    <w:p w:rsidRDefault="00512AE5" w:rsidP="00512AE5" w:rsidR="00512AE5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 xml:space="preserve">a sutkinja </w:t>
      </w:r>
      <w:r w:rsidRPr="00C4593E">
        <w:rPr>
          <w:color w:val="auto"/>
          <w:sz w:val="24"/>
          <w:szCs w:val="24"/>
        </w:rPr>
        <w:t>otvara raspravu i objavljuje da je predmet današnjeg ročišta isp</w:t>
      </w:r>
      <w:r>
        <w:rPr>
          <w:color w:val="auto"/>
          <w:sz w:val="24"/>
          <w:szCs w:val="24"/>
        </w:rPr>
        <w:t>itivanje prijavljenih tražbina.</w:t>
      </w:r>
    </w:p>
    <w:p w:rsidRDefault="00512AE5" w:rsidP="00512AE5" w:rsidR="00512AE5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512AE5" w:rsidP="00512AE5" w:rsidR="00512AE5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512AE5" w:rsidP="00512AE5" w:rsidR="00512AE5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512AE5" w:rsidP="00512AE5" w:rsidR="00512AE5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512AE5" w:rsidP="00512AE5" w:rsidR="00512AE5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512AE5" w:rsidP="00512AE5" w:rsidR="00512AE5" w:rsidRPr="000F151B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e-oglasne ploč</w:t>
      </w:r>
      <w:r w:rsidRPr="000F151B">
        <w:rPr>
          <w:color w:val="auto"/>
          <w:sz w:val="24"/>
          <w:szCs w:val="24"/>
        </w:rPr>
        <w:t>e dana 23. kolovoza 2018.</w:t>
      </w:r>
    </w:p>
    <w:p w:rsidRDefault="00512AE5" w:rsidP="00512AE5" w:rsidR="00512AE5">
      <w:pPr>
        <w:ind w:firstLine="720"/>
        <w:jc w:val="both"/>
        <w:rPr>
          <w:color w:val="auto"/>
          <w:sz w:val="24"/>
          <w:szCs w:val="24"/>
        </w:rPr>
      </w:pPr>
    </w:p>
    <w:p w:rsidRDefault="00512AE5" w:rsidP="00512AE5" w:rsidR="00512AE5" w:rsidRPr="00215A94">
      <w:pPr>
        <w:ind w:firstLine="720"/>
        <w:jc w:val="both"/>
        <w:rPr>
          <w:color w:val="auto"/>
          <w:sz w:val="24"/>
          <w:szCs w:val="24"/>
        </w:rPr>
      </w:pPr>
      <w:r w:rsidRPr="00215A94">
        <w:rPr>
          <w:color w:val="auto"/>
          <w:sz w:val="24"/>
          <w:szCs w:val="24"/>
        </w:rPr>
        <w:t xml:space="preserve">Prema navodu </w:t>
      </w:r>
      <w:r w:rsidR="00215A94" w:rsidRPr="00215A94">
        <w:rPr>
          <w:color w:val="auto"/>
          <w:sz w:val="24"/>
          <w:szCs w:val="24"/>
        </w:rPr>
        <w:t xml:space="preserve">iz podneska </w:t>
      </w:r>
      <w:r w:rsidRPr="00215A94">
        <w:rPr>
          <w:color w:val="auto"/>
          <w:sz w:val="24"/>
          <w:szCs w:val="24"/>
        </w:rPr>
        <w:t xml:space="preserve">stečajnog upravitelja </w:t>
      </w:r>
      <w:r w:rsidR="00215A94" w:rsidRPr="00215A94">
        <w:rPr>
          <w:color w:val="auto"/>
          <w:sz w:val="24"/>
          <w:szCs w:val="24"/>
        </w:rPr>
        <w:t>od 9. listopada 2018. proizlazi da u zakonskom roku nije zaprimio niti jednu prijavu</w:t>
      </w:r>
      <w:r w:rsidRPr="00215A94">
        <w:rPr>
          <w:color w:val="auto"/>
          <w:sz w:val="24"/>
          <w:szCs w:val="24"/>
        </w:rPr>
        <w:t xml:space="preserve"> tražbine nižih isplatnih redova.  </w:t>
      </w:r>
    </w:p>
    <w:p w:rsidRDefault="007B367B" w:rsidP="00512AE5" w:rsidR="007B367B">
      <w:pPr>
        <w:ind w:firstLine="708"/>
        <w:jc w:val="both"/>
        <w:rPr>
          <w:color w:val="auto"/>
          <w:sz w:val="24"/>
          <w:szCs w:val="24"/>
        </w:rPr>
      </w:pPr>
    </w:p>
    <w:p w:rsidRDefault="00512AE5" w:rsidP="00512AE5" w:rsidR="00512AE5" w:rsidRPr="00AD41F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lastRenderedPageBreak/>
        <w:t>Stečajn</w:t>
      </w:r>
      <w:r>
        <w:rPr>
          <w:color w:val="auto"/>
          <w:sz w:val="24"/>
          <w:szCs w:val="24"/>
        </w:rPr>
        <w:t>a sutkinja</w:t>
      </w:r>
      <w:r w:rsidRPr="00AD41FE">
        <w:rPr>
          <w:color w:val="auto"/>
          <w:sz w:val="24"/>
          <w:szCs w:val="24"/>
        </w:rPr>
        <w:t xml:space="preserve"> donosi </w:t>
      </w:r>
    </w:p>
    <w:p w:rsidRDefault="00512AE5" w:rsidP="00512AE5" w:rsidR="00512AE5" w:rsidRPr="00AD41FE">
      <w:pPr>
        <w:jc w:val="center"/>
        <w:rPr>
          <w:color w:val="auto"/>
          <w:sz w:val="24"/>
          <w:szCs w:val="24"/>
        </w:rPr>
      </w:pPr>
    </w:p>
    <w:p w:rsidRDefault="00512AE5" w:rsidP="00512AE5" w:rsidR="00512AE5" w:rsidRPr="00AD41FE">
      <w:pPr>
        <w:jc w:val="center"/>
        <w:rPr>
          <w:color w:val="auto"/>
          <w:sz w:val="24"/>
          <w:szCs w:val="24"/>
        </w:rPr>
      </w:pPr>
      <w:r w:rsidRPr="00AD41FE">
        <w:rPr>
          <w:color w:val="auto"/>
          <w:sz w:val="24"/>
          <w:szCs w:val="24"/>
        </w:rPr>
        <w:t>r j e š e nj e</w:t>
      </w:r>
    </w:p>
    <w:p w:rsidRDefault="00512AE5" w:rsidP="00512AE5" w:rsidR="00512AE5" w:rsidRPr="00AD41FE">
      <w:pPr>
        <w:jc w:val="center"/>
        <w:rPr>
          <w:color w:val="auto"/>
          <w:sz w:val="24"/>
          <w:szCs w:val="24"/>
        </w:rPr>
      </w:pPr>
    </w:p>
    <w:p w:rsidRDefault="00512AE5" w:rsidP="00512AE5" w:rsidR="00512AE5" w:rsidRPr="00512AE5">
      <w:pPr>
        <w:ind w:firstLine="708"/>
        <w:jc w:val="both"/>
        <w:rPr>
          <w:color w:val="auto"/>
          <w:sz w:val="24"/>
          <w:szCs w:val="24"/>
        </w:rPr>
      </w:pPr>
      <w:r w:rsidRPr="00512AE5">
        <w:rPr>
          <w:color w:val="auto"/>
          <w:sz w:val="24"/>
          <w:szCs w:val="24"/>
        </w:rPr>
        <w:t xml:space="preserve">Nastavlja se sa </w:t>
      </w:r>
      <w:r>
        <w:rPr>
          <w:color w:val="auto"/>
          <w:sz w:val="24"/>
          <w:szCs w:val="24"/>
        </w:rPr>
        <w:t>r</w:t>
      </w:r>
      <w:r w:rsidRPr="00512AE5">
        <w:rPr>
          <w:color w:val="auto"/>
          <w:sz w:val="24"/>
          <w:szCs w:val="24"/>
        </w:rPr>
        <w:t>očište</w:t>
      </w:r>
      <w:r>
        <w:rPr>
          <w:color w:val="auto"/>
          <w:sz w:val="24"/>
          <w:szCs w:val="24"/>
        </w:rPr>
        <w:t>m</w:t>
      </w:r>
      <w:r w:rsidRPr="00512AE5">
        <w:rPr>
          <w:color w:val="auto"/>
          <w:sz w:val="24"/>
          <w:szCs w:val="24"/>
        </w:rPr>
        <w:t xml:space="preserve"> radi određivanja vrijednosti nekretnina k.č.br. 3120, k.č.br. 3123 i k.č.br. 3204, upisane u zk.ul. 1296 k.o. Kringa, i radi rasprave o troškovima unovčenja</w:t>
      </w:r>
    </w:p>
    <w:p w:rsidRDefault="00512AE5" w:rsidP="00512AE5" w:rsidR="00512AE5" w:rsidRPr="00512AE5">
      <w:pPr>
        <w:jc w:val="both"/>
        <w:rPr>
          <w:color w:val="auto"/>
          <w:sz w:val="24"/>
          <w:szCs w:val="24"/>
        </w:rPr>
      </w:pPr>
      <w:r w:rsidRPr="00512AE5">
        <w:rPr>
          <w:color w:val="auto"/>
          <w:sz w:val="24"/>
          <w:szCs w:val="24"/>
        </w:rPr>
        <w:t>istih nekretnina.</w:t>
      </w:r>
    </w:p>
    <w:p w:rsidRDefault="00512AE5" w:rsidP="00512AE5" w:rsidR="00512AE5" w:rsidRPr="00512AE5">
      <w:pPr>
        <w:jc w:val="both"/>
        <w:rPr>
          <w:color w:val="auto"/>
          <w:sz w:val="24"/>
          <w:szCs w:val="24"/>
        </w:rPr>
      </w:pPr>
    </w:p>
    <w:p w:rsidRDefault="007B367B" w:rsidP="00512AE5" w:rsidR="00512AE5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Konstatira se da je 27. srpnja 2018. zaprimljen podnesak Republike Hrvatske putem Županijskog državnog odvjetništva u Puli – Pola u kojem izvješćuje sud da je u cijelosti izmirena tražbina koja je prijavljena 20. srpnja 2017. u iznosu od 1.050,04 kn, kao i kamata od 10. veljače 2016. - 5. srpnja 2018. u iznosu od 175,21 kn i troškovi stečajnog vjerovnika Republike Hrvatske u iznosu od 1.250,00 kn kao niži isplatni redovi.</w:t>
      </w:r>
    </w:p>
    <w:p w:rsidRDefault="006477F3" w:rsidP="00512AE5" w:rsidR="006477F3">
      <w:pPr>
        <w:jc w:val="both"/>
        <w:rPr>
          <w:color w:val="auto"/>
          <w:sz w:val="24"/>
          <w:szCs w:val="24"/>
        </w:rPr>
      </w:pPr>
    </w:p>
    <w:p w:rsidRDefault="006477F3" w:rsidP="00512AE5" w:rsidR="006477F3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Pun. razlučnog vjerovnika Irene Tominić izjavljuje da ustraje kod dosadašnjih navoda danih u postupku te kod prijedloga da se vrijednost nekretnina utvrdi prema procjeni vještaka Jelene Grubišić iz GRUBIŠIĆ NEKRETNINE d.o.o., sve sa obrazloženjem datim u podnescima i na ročištima a osobito na ročištu od 5. srpnja 2018.</w:t>
      </w:r>
    </w:p>
    <w:p w:rsidRDefault="00512AE5" w:rsidP="00512AE5" w:rsidR="00512AE5" w:rsidRPr="00AD41FE">
      <w:pPr>
        <w:jc w:val="both"/>
        <w:rPr>
          <w:color w:val="auto"/>
          <w:sz w:val="24"/>
          <w:szCs w:val="24"/>
        </w:rPr>
      </w:pPr>
    </w:p>
    <w:p w:rsidRDefault="00546CA0" w:rsidP="00546CA0" w:rsidR="00546CA0" w:rsidRPr="00AD41F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AD41FE">
        <w:rPr>
          <w:color w:val="auto"/>
          <w:sz w:val="24"/>
          <w:szCs w:val="24"/>
        </w:rPr>
        <w:t xml:space="preserve"> donosi </w:t>
      </w:r>
    </w:p>
    <w:p w:rsidRDefault="00546CA0" w:rsidP="00546CA0" w:rsidR="00546CA0" w:rsidRPr="00AD41FE">
      <w:pPr>
        <w:jc w:val="center"/>
        <w:rPr>
          <w:color w:val="auto"/>
          <w:sz w:val="24"/>
          <w:szCs w:val="24"/>
        </w:rPr>
      </w:pPr>
    </w:p>
    <w:p w:rsidRDefault="00546CA0" w:rsidP="00546CA0" w:rsidR="00546CA0" w:rsidRPr="00AD41FE">
      <w:pPr>
        <w:jc w:val="center"/>
        <w:rPr>
          <w:color w:val="auto"/>
          <w:sz w:val="24"/>
          <w:szCs w:val="24"/>
        </w:rPr>
      </w:pPr>
      <w:r w:rsidRPr="00AD41FE">
        <w:rPr>
          <w:color w:val="auto"/>
          <w:sz w:val="24"/>
          <w:szCs w:val="24"/>
        </w:rPr>
        <w:t>r j e š e nj e</w:t>
      </w:r>
    </w:p>
    <w:p w:rsidRDefault="00512AE5" w:rsidP="00512AE5" w:rsidR="00512AE5">
      <w:pPr>
        <w:jc w:val="both"/>
        <w:rPr>
          <w:color w:themeShade="BF" w:themeColor="accent6" w:val="E36C0A"/>
          <w:sz w:val="24"/>
          <w:szCs w:val="24"/>
        </w:rPr>
      </w:pPr>
    </w:p>
    <w:p w:rsidRDefault="00546CA0" w:rsidP="00512AE5" w:rsidR="00546CA0">
      <w:pPr>
        <w:jc w:val="both"/>
        <w:rPr>
          <w:color w:val="auto"/>
          <w:sz w:val="24"/>
          <w:szCs w:val="24"/>
        </w:rPr>
      </w:pPr>
      <w:r w:rsidRPr="00546CA0">
        <w:rPr>
          <w:color w:val="auto"/>
          <w:sz w:val="24"/>
          <w:szCs w:val="24"/>
        </w:rPr>
        <w:tab/>
        <w:t xml:space="preserve">U pisanom obliku sud će donijeti zaključak o utvrđenju vrijednosti nekretnina i uvjetima unovčenja. </w:t>
      </w:r>
    </w:p>
    <w:p w:rsidRDefault="00546CA0" w:rsidP="00512AE5" w:rsidR="00546CA0">
      <w:pPr>
        <w:jc w:val="both"/>
        <w:rPr>
          <w:color w:val="auto"/>
          <w:sz w:val="24"/>
          <w:szCs w:val="24"/>
        </w:rPr>
      </w:pPr>
    </w:p>
    <w:p w:rsidRDefault="00546CA0" w:rsidP="00512AE5" w:rsidR="00546CA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Pun. razlučnog vjerovnika Irene Tominić ponovo ističe da vjerovnica izjavljuje prijeboj sukladno odredbama Stečajnog zakona.</w:t>
      </w:r>
    </w:p>
    <w:p w:rsidRDefault="00546CA0" w:rsidP="00512AE5" w:rsidR="00546CA0">
      <w:pPr>
        <w:jc w:val="both"/>
        <w:rPr>
          <w:color w:val="auto"/>
          <w:sz w:val="24"/>
          <w:szCs w:val="24"/>
        </w:rPr>
      </w:pPr>
    </w:p>
    <w:p w:rsidRDefault="00546CA0" w:rsidP="00512AE5" w:rsidR="00546CA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Sud poziva stečajnog upravitelja da u roku od 15 dana dostavi obračun troškova utvrđenja tražbine i njenog unovčenja, kako bi razlučni vjerovnik stekao uvid o troškovima koje bi trebao snositi.</w:t>
      </w:r>
    </w:p>
    <w:p w:rsidRDefault="00546CA0" w:rsidP="00512AE5" w:rsidR="00546CA0">
      <w:pPr>
        <w:jc w:val="both"/>
        <w:rPr>
          <w:color w:val="auto"/>
          <w:sz w:val="24"/>
          <w:szCs w:val="24"/>
        </w:rPr>
      </w:pPr>
    </w:p>
    <w:p w:rsidRDefault="00546CA0" w:rsidP="00512AE5" w:rsidR="00546CA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Ročište radi rasprave o troškovima utvrđenja i unovčenja tražbine zakazuje se za </w:t>
      </w:r>
    </w:p>
    <w:p w:rsidRDefault="00546CA0" w:rsidP="00512AE5" w:rsidR="00546CA0">
      <w:pPr>
        <w:jc w:val="both"/>
        <w:rPr>
          <w:color w:val="auto"/>
          <w:sz w:val="24"/>
          <w:szCs w:val="24"/>
        </w:rPr>
      </w:pPr>
    </w:p>
    <w:p w:rsidRDefault="00546CA0" w:rsidP="00546CA0" w:rsidR="00546CA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6. studenog 2018. u 12:15 sati</w:t>
      </w:r>
    </w:p>
    <w:p w:rsidRDefault="00546CA0" w:rsidP="00546CA0" w:rsidR="00546CA0">
      <w:pPr>
        <w:jc w:val="center"/>
        <w:rPr>
          <w:color w:val="auto"/>
          <w:sz w:val="24"/>
          <w:szCs w:val="24"/>
        </w:rPr>
      </w:pPr>
    </w:p>
    <w:p w:rsidRDefault="00546CA0" w:rsidP="00546CA0" w:rsidR="00546CA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Ovaj zapisnik ima se objaviti na stečajnoj e-Oglasnoj ploči te se smatra da je time dostava poziva iskazana razlučnom vjerovniku i stečajnom upravitelju, kojem će se ovaj zapisnik dostaviti i putem pošte.</w:t>
      </w:r>
    </w:p>
    <w:p w:rsidRDefault="00512AE5" w:rsidP="00512AE5" w:rsidR="00512AE5">
      <w:pPr>
        <w:jc w:val="both"/>
        <w:rPr>
          <w:color w:val="auto"/>
          <w:sz w:val="24"/>
          <w:szCs w:val="24"/>
        </w:rPr>
      </w:pPr>
    </w:p>
    <w:p w:rsidRDefault="00546CA0" w:rsidP="00512AE5" w:rsidR="00546CA0" w:rsidRPr="00546CA0">
      <w:pPr>
        <w:jc w:val="both"/>
        <w:rPr>
          <w:color w:val="auto"/>
          <w:sz w:val="24"/>
          <w:szCs w:val="24"/>
        </w:rPr>
      </w:pPr>
    </w:p>
    <w:p w:rsidRDefault="00512AE5" w:rsidP="00512AE5" w:rsidR="00512AE5" w:rsidRPr="00AB7181">
      <w:pPr>
        <w:jc w:val="center"/>
        <w:rPr>
          <w:sz w:val="24"/>
          <w:szCs w:val="24"/>
        </w:rPr>
      </w:pPr>
      <w:r w:rsidRPr="00AB7181">
        <w:rPr>
          <w:sz w:val="24"/>
          <w:szCs w:val="24"/>
        </w:rPr>
        <w:t>Dovršen</w:t>
      </w:r>
      <w:r w:rsidRPr="00F828DB">
        <w:rPr>
          <w:color w:val="auto"/>
          <w:sz w:val="24"/>
          <w:szCs w:val="24"/>
        </w:rPr>
        <w:t xml:space="preserve">o u </w:t>
      </w:r>
      <w:r w:rsidR="00546CA0">
        <w:rPr>
          <w:color w:val="auto"/>
          <w:sz w:val="24"/>
          <w:szCs w:val="24"/>
        </w:rPr>
        <w:t>12</w:t>
      </w:r>
      <w:r w:rsidRPr="00F828DB">
        <w:rPr>
          <w:color w:val="auto"/>
          <w:sz w:val="24"/>
          <w:szCs w:val="24"/>
        </w:rPr>
        <w:t>:</w:t>
      </w:r>
      <w:r w:rsidR="00546CA0">
        <w:rPr>
          <w:color w:val="auto"/>
          <w:sz w:val="24"/>
          <w:szCs w:val="24"/>
        </w:rPr>
        <w:t>40</w:t>
      </w:r>
      <w:r w:rsidRPr="00F828DB">
        <w:rPr>
          <w:color w:val="auto"/>
          <w:sz w:val="24"/>
          <w:szCs w:val="24"/>
        </w:rPr>
        <w:t xml:space="preserve"> sati.</w:t>
      </w:r>
    </w:p>
    <w:p w:rsidRDefault="00512AE5" w:rsidP="00512AE5" w:rsidR="00512AE5">
      <w:pPr>
        <w:ind w:firstLine="708"/>
        <w:jc w:val="both"/>
        <w:rPr>
          <w:sz w:val="24"/>
          <w:szCs w:val="24"/>
        </w:rPr>
      </w:pPr>
    </w:p>
    <w:p w:rsidRDefault="00546CA0" w:rsidP="00512AE5" w:rsidR="00546CA0" w:rsidRPr="00AB7181">
      <w:pPr>
        <w:ind w:firstLine="708"/>
        <w:jc w:val="both"/>
        <w:rPr>
          <w:sz w:val="24"/>
          <w:szCs w:val="24"/>
        </w:rPr>
      </w:pPr>
    </w:p>
    <w:p w:rsidRDefault="00512AE5" w:rsidP="00512AE5" w:rsidR="00512AE5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="00457653">
        <w:rPr>
          <w:sz w:val="24"/>
          <w:szCs w:val="24"/>
        </w:rPr>
        <w:t xml:space="preserve">       </w:t>
      </w:r>
      <w:r w:rsidR="00457653" w:rsidRPr="00AB7181">
        <w:rPr>
          <w:sz w:val="24"/>
          <w:szCs w:val="24"/>
        </w:rPr>
        <w:t>Vjerovnici</w:t>
      </w:r>
    </w:p>
    <w:p w:rsidRDefault="00512AE5" w:rsidP="00512AE5" w:rsidR="00512AE5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512AE5" w:rsidP="00512AE5" w:rsidR="00512AE5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12AE5" w:rsidP="00546CA0" w:rsidR="00500701">
      <w:pPr>
        <w:jc w:val="both"/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</w:p>
    <w:sectPr w:rsidSect="009240C0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AE5" w:rsidP="00512AE5" w:rsidR="00512AE5">
      <w:r>
        <w:separator/>
      </w:r>
    </w:p>
  </w:endnote>
  <w:endnote w:id="0" w:type="continuationSeparator">
    <w:p w:rsidRDefault="00512AE5" w:rsidP="00512AE5" w:rsidR="00512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AE5" w:rsidP="00512AE5" w:rsidR="00512AE5">
      <w:r>
        <w:separator/>
      </w:r>
    </w:p>
  </w:footnote>
  <w:footnote w:id="0" w:type="continuationSeparator">
    <w:p w:rsidRDefault="00512AE5" w:rsidP="00512AE5" w:rsidR="00512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AE5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C13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AE5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4E2C13">
      <w:rPr>
        <w:rStyle w:val="Brojstranice"/>
        <w:noProof/>
        <w:sz w:val="24"/>
        <w:szCs w:val="24"/>
      </w:rPr>
      <w:t>2</w:t>
    </w:r>
    <w:r w:rsidRPr="00222AA1">
      <w:rPr>
        <w:rStyle w:val="Brojstranice"/>
        <w:sz w:val="24"/>
        <w:szCs w:val="24"/>
      </w:rPr>
      <w:fldChar w:fldCharType="end"/>
    </w:r>
  </w:p>
  <w:p w:rsidRDefault="00512AE5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 w:rsidR="000F151B">
      <w:t xml:space="preserve">     </w:t>
    </w:r>
    <w:r w:rsidRPr="00512AE5">
      <w:rPr>
        <w:color w:val="auto"/>
        <w:sz w:val="24"/>
        <w:szCs w:val="24"/>
      </w:rPr>
      <w:t>2 St-281/2017-</w:t>
    </w:r>
    <w:r w:rsidR="000F151B">
      <w:rPr>
        <w:color w:val="auto"/>
        <w:sz w:val="24"/>
        <w:szCs w:val="24"/>
      </w:rPr>
      <w:t>79</w:t>
    </w:r>
    <w:r w:rsidRPr="004A3F6B">
      <w:rPr>
        <w:color w:val="auto"/>
        <w:sz w:val="24"/>
        <w:szCs w:val="24"/>
      </w:rPr>
      <w:t xml:space="preserve">      </w:t>
    </w:r>
  </w:p>
  <w:p w:rsidRDefault="004E2C13" w:rsidR="00222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E5"/>
    <w:rsid w:val="000F151B"/>
    <w:rsid w:val="00215A94"/>
    <w:rsid w:val="00457653"/>
    <w:rsid w:val="004E2C13"/>
    <w:rsid w:val="00512AE5"/>
    <w:rsid w:val="00546CA0"/>
    <w:rsid w:val="00554328"/>
    <w:rsid w:val="006477F3"/>
    <w:rsid w:val="007B367B"/>
    <w:rsid w:val="00985388"/>
    <w:rsid w:val="00DC273A"/>
    <w:rsid w:val="00E6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CA0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2AE5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512AE5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512AE5"/>
  </w:style>
  <w:style w:styleId="Podnoje" w:type="paragraph">
    <w:name w:val="footer"/>
    <w:basedOn w:val="Normal"/>
    <w:link w:val="PodnojeChar"/>
    <w:uiPriority w:val="99"/>
    <w:unhideWhenUsed/>
    <w:rsid w:val="00512A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2AE5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C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C13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C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C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CA0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2AE5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512AE5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512AE5"/>
  </w:style>
  <w:style w:styleId="Podnoje" w:type="paragraph">
    <w:name w:val="footer"/>
    <w:basedOn w:val="Normal"/>
    <w:link w:val="PodnojeChar"/>
    <w:uiPriority w:val="99"/>
    <w:unhideWhenUsed/>
    <w:rsid w:val="00512A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2AE5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C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C13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C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C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St-281/2017-79</izvorni_sadrzaj>
    <derivirana_varijabla naziv="DomainObject.Zapisnik.Oznaka_1">St-281/2017-79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St-281/2017-79</izvorni_sadrzaj>
    <derivirana_varijabla naziv="DomainObject.PoslovniBrojDokumenta_1">St-281/2017-79</derivirana_varijabla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2855</properties:Characters>
  <properties:Lines>98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2018-08-23T07:21:00Z</dcterms:created>
  <dc:creator>Jasmina Matika</dc:creator>
  <cp:lastModifiedBy>Jasmina Matika</cp:lastModifiedBy>
  <dcterms:modified xmlns:xsi="http://www.w3.org/2001/XMLSchema-instance" xsi:type="dcterms:W3CDTF">2018-10-11T10:45:00Z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St-281/2017-79 / Zapisnik - Ispitno ročište (St-281-17 - ZAPISNIK - NIŽI ISPLATNI REDOVI - ISPITNO I ROČIŠTE RADI ODREĐIVANJA VRIJEDNOSTI NEKRETNINE TE UTVRĐENJA TROŠKOVA UNOVČENJA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