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d4d7" w14:paraId="46cd4d7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C14292" w:rsidR="00702487" w:rsidRPr="00C14292">
      <w:pPr>
        <w:rPr>
          <w:rFonts w:hAnsi="Times New Roman" w:ascii="Times New Roman"/>
          <w:b/>
          <w:sz w:val="24"/>
        </w:rPr>
      </w:pPr>
      <w:r w:rsidRPr="00C14292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C14292">
        <w:rPr>
          <w:rFonts w:hAnsi="Times New Roman" w:ascii="Times New Roman"/>
          <w:b/>
          <w:sz w:val="24"/>
        </w:rPr>
        <w:t>ž</w:t>
      </w:r>
      <w:r w:rsidRPr="00C14292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C14292">
        <w:rPr>
          <w:rFonts w:hAnsi="Times New Roman" w:ascii="Times New Roman"/>
          <w:b/>
          <w:sz w:val="24"/>
        </w:rPr>
        <w:t xml:space="preserve"> </w:t>
      </w:r>
      <w:r w:rsidR="004F1636">
        <w:rPr>
          <w:rFonts w:hAnsi="Times New Roman" w:ascii="Times New Roman"/>
          <w:b/>
          <w:sz w:val="24"/>
          <w:szCs w:val="24"/>
          <w:lang w:val="pl-PL"/>
        </w:rPr>
        <w:t>T</w:t>
      </w:r>
      <w:r w:rsidRPr="00C14292">
        <w:rPr>
          <w:rFonts w:hAnsi="Times New Roman" w:ascii="Times New Roman"/>
          <w:b/>
          <w:sz w:val="24"/>
          <w:szCs w:val="24"/>
          <w:lang w:val="pl-PL"/>
        </w:rPr>
        <w:t>rgova</w:t>
      </w:r>
      <w:r w:rsidRPr="00C14292">
        <w:rPr>
          <w:rFonts w:hAnsi="Times New Roman" w:ascii="Times New Roman"/>
          <w:b/>
          <w:sz w:val="24"/>
        </w:rPr>
        <w:t>č</w:t>
      </w:r>
      <w:r w:rsidRPr="00C14292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C14292">
        <w:rPr>
          <w:rFonts w:hAnsi="Times New Roman" w:ascii="Times New Roman"/>
          <w:b/>
          <w:sz w:val="24"/>
        </w:rPr>
        <w:t xml:space="preserve"> </w:t>
      </w:r>
      <w:r w:rsidRPr="00C14292">
        <w:rPr>
          <w:rFonts w:hAnsi="Times New Roman" w:ascii="Times New Roman"/>
          <w:b/>
          <w:sz w:val="24"/>
          <w:szCs w:val="24"/>
          <w:lang w:val="pl-PL"/>
        </w:rPr>
        <w:t>sud</w:t>
      </w:r>
      <w:r w:rsidR="00777291" w:rsidRPr="00C14292">
        <w:rPr>
          <w:rFonts w:hAnsi="Times New Roman" w:ascii="Times New Roman"/>
          <w:b/>
          <w:sz w:val="24"/>
        </w:rPr>
        <w:t xml:space="preserve"> u Zagrebu</w:t>
      </w:r>
    </w:p>
    <w:p w:rsidRDefault="00702487" w:rsidP="00C14292" w:rsidR="00702487" w:rsidRPr="00C14292">
      <w:pPr>
        <w:rPr>
          <w:rFonts w:hAnsi="Times New Roman" w:ascii="Times New Roman"/>
          <w:b/>
          <w:sz w:val="24"/>
          <w:szCs w:val="24"/>
          <w:lang w:val="pl-PL"/>
        </w:rPr>
      </w:pPr>
      <w:r w:rsidRPr="00C14292">
        <w:rPr>
          <w:rFonts w:hAnsi="Times New Roman" w:ascii="Times New Roman"/>
          <w:b/>
          <w:sz w:val="24"/>
          <w:szCs w:val="24"/>
          <w:lang w:val="pl-PL"/>
        </w:rPr>
        <w:t>Poslovni bro</w:t>
      </w:r>
      <w:r w:rsidR="00777291" w:rsidRPr="00C14292">
        <w:rPr>
          <w:rFonts w:hAnsi="Times New Roman" w:ascii="Times New Roman"/>
          <w:b/>
          <w:sz w:val="24"/>
          <w:szCs w:val="24"/>
          <w:lang w:val="pl-PL"/>
        </w:rPr>
        <w:t>j spisa St-</w:t>
      </w:r>
      <w:r w:rsidR="00C14292" w:rsidRPr="00C14292">
        <w:rPr>
          <w:rFonts w:hAnsi="Times New Roman" w:ascii="Times New Roman"/>
          <w:b/>
          <w:sz w:val="24"/>
          <w:szCs w:val="24"/>
          <w:lang w:val="pl-PL"/>
        </w:rPr>
        <w:t>5287/16</w:t>
      </w:r>
    </w:p>
    <w:p w:rsidRDefault="00C14292" w:rsidP="00C14292" w:rsidR="00702487" w:rsidRPr="00C14292">
      <w:pPr>
        <w:rPr>
          <w:rFonts w:hAnsi="Times New Roman" w:ascii="Times New Roman"/>
          <w:b/>
          <w:sz w:val="24"/>
          <w:szCs w:val="24"/>
          <w:lang w:val="pl-PL"/>
        </w:rPr>
      </w:pPr>
      <w:r w:rsidRPr="00C14292">
        <w:rPr>
          <w:rFonts w:hAnsi="Times New Roman" w:ascii="Times New Roman"/>
          <w:b/>
          <w:sz w:val="24"/>
          <w:szCs w:val="24"/>
          <w:lang w:val="pl-PL"/>
        </w:rPr>
        <w:t>Dužnik EVAS TRGOVINA d.o.o., Ljudevita Posavskog 3, Sesvete</w:t>
      </w:r>
      <w:r w:rsidR="004F1636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="004F1636" w:rsidRPr="00C14292">
        <w:rPr>
          <w:rFonts w:hAnsi="Times New Roman" w:ascii="Times New Roman"/>
          <w:b/>
          <w:sz w:val="24"/>
          <w:szCs w:val="24"/>
          <w:lang w:val="pl-PL"/>
        </w:rPr>
        <w:t>OIB: 03253838218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66622D" w:rsidP="0081505A" w:rsidR="0066622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63F79" w:rsidP="00563F79" w:rsidR="00563F79" w:rsidRPr="005029D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5029D8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563F79" w:rsidP="00563F79" w:rsidR="00563F79" w:rsidRPr="005029D8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dxa" w:w="14312"/>
        <w:tblLayout w:type="fixed"/>
        <w:tblLook w:val="04A0" w:noVBand="1" w:noHBand="0" w:lastColumn="0" w:firstColumn="1" w:lastRow="0" w:firstRow="1"/>
      </w:tblPr>
      <w:tblGrid>
        <w:gridCol w:w="562"/>
        <w:gridCol w:w="1843"/>
        <w:gridCol w:w="1418"/>
        <w:gridCol w:w="1134"/>
        <w:gridCol w:w="1417"/>
        <w:gridCol w:w="1276"/>
        <w:gridCol w:w="1417"/>
        <w:gridCol w:w="1276"/>
        <w:gridCol w:w="992"/>
        <w:gridCol w:w="851"/>
        <w:gridCol w:w="2126"/>
      </w:tblGrid>
      <w:tr w:rsidTr="00113D3C" w:rsidR="00563F79" w:rsidRPr="005029D8">
        <w:trPr>
          <w:trHeight w:val="805"/>
        </w:trPr>
        <w:tc>
          <w:tcPr>
            <w:tcW w:type="dxa" w:w="562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Red broj</w:t>
            </w:r>
          </w:p>
        </w:tc>
        <w:tc>
          <w:tcPr>
            <w:tcW w:type="dxa" w:w="1843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Naziv vjerovnika</w:t>
            </w:r>
          </w:p>
        </w:tc>
        <w:tc>
          <w:tcPr>
            <w:tcW w:type="dxa" w:w="1418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OIB</w:t>
            </w:r>
          </w:p>
        </w:tc>
        <w:tc>
          <w:tcPr>
            <w:tcW w:type="dxa" w:w="1134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Adresa</w:t>
            </w:r>
          </w:p>
        </w:tc>
        <w:tc>
          <w:tcPr>
            <w:tcW w:type="dxa" w:w="1417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Iznos prijavljene tražbine</w:t>
            </w:r>
          </w:p>
        </w:tc>
        <w:tc>
          <w:tcPr>
            <w:tcW w:type="dxa" w:w="1276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Pravna osnova prijavljene tražbine</w:t>
            </w:r>
          </w:p>
        </w:tc>
        <w:tc>
          <w:tcPr>
            <w:tcW w:type="dxa" w:w="1417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Iznos priznate tražbina</w:t>
            </w:r>
          </w:p>
        </w:tc>
        <w:tc>
          <w:tcPr>
            <w:tcW w:type="dxa" w:w="1276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Pravna osnova priznate tražbine</w:t>
            </w:r>
          </w:p>
        </w:tc>
        <w:tc>
          <w:tcPr>
            <w:tcW w:type="dxa" w:w="992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Iznos osporene  tražbine</w:t>
            </w:r>
          </w:p>
        </w:tc>
        <w:tc>
          <w:tcPr>
            <w:tcW w:type="dxa" w:w="851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Razlog osporavanja</w:t>
            </w:r>
          </w:p>
        </w:tc>
        <w:tc>
          <w:tcPr>
            <w:tcW w:type="dxa" w:w="2126"/>
          </w:tcPr>
          <w:p w:rsidRDefault="00563F79" w:rsidP="00113D3C" w:rsidR="00563F79" w:rsidRPr="005029D8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Oznake ovršne isprave ako se tražbina zasniva na ovršnoj ispravi</w:t>
            </w:r>
          </w:p>
        </w:tc>
      </w:tr>
      <w:tr w:rsidTr="00113D3C" w:rsidR="00563F79" w:rsidRPr="005029D8">
        <w:tc>
          <w:tcPr>
            <w:tcW w:type="dxa" w:w="562"/>
          </w:tcPr>
          <w:p w:rsidRDefault="00A3089C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6</w:t>
            </w:r>
            <w:r w:rsidR="00563F79" w:rsidRPr="005029D8">
              <w:rPr>
                <w:rFonts w:hAnsi="Times New Roman" w:ascii="Times New Roman"/>
                <w:sz w:val="20"/>
                <w:szCs w:val="24"/>
              </w:rPr>
              <w:t>.</w:t>
            </w:r>
          </w:p>
        </w:tc>
        <w:tc>
          <w:tcPr>
            <w:tcW w:type="dxa" w:w="1843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 xml:space="preserve">REPUBLIKA HRVATSKA, Ministarstvo financija, Porezna uprava, Područni ured </w:t>
            </w:r>
            <w:r w:rsidR="008F7F8E">
              <w:rPr>
                <w:rFonts w:hAnsi="Times New Roman" w:ascii="Times New Roman"/>
                <w:sz w:val="20"/>
                <w:szCs w:val="24"/>
              </w:rPr>
              <w:t>Zagreb</w:t>
            </w:r>
          </w:p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Zastupano po ŽDO u Zagrebu</w:t>
            </w:r>
          </w:p>
        </w:tc>
        <w:tc>
          <w:tcPr>
            <w:tcW w:type="dxa" w:w="1418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18683136487</w:t>
            </w:r>
          </w:p>
        </w:tc>
        <w:tc>
          <w:tcPr>
            <w:tcW w:type="dxa" w:w="1134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 w:rsidRPr="005029D8">
              <w:rPr>
                <w:rFonts w:hAnsi="Times New Roman" w:ascii="Times New Roman"/>
                <w:sz w:val="20"/>
                <w:szCs w:val="24"/>
              </w:rPr>
              <w:t>Savska cesta 41, Zagreb</w:t>
            </w:r>
          </w:p>
        </w:tc>
        <w:tc>
          <w:tcPr>
            <w:tcW w:type="dxa" w:w="1417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48.804,32 kn</w:t>
            </w:r>
          </w:p>
        </w:tc>
        <w:tc>
          <w:tcPr>
            <w:tcW w:type="dxa" w:w="1276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Porezi, dopr</w:t>
            </w:r>
            <w:r w:rsidR="00C55BF6">
              <w:rPr>
                <w:rFonts w:hAnsi="Times New Roman" w:ascii="Times New Roman"/>
                <w:sz w:val="20"/>
                <w:szCs w:val="24"/>
              </w:rPr>
              <w:t>i</w:t>
            </w:r>
            <w:r>
              <w:rPr>
                <w:rFonts w:hAnsi="Times New Roman" w:ascii="Times New Roman"/>
                <w:sz w:val="20"/>
                <w:szCs w:val="24"/>
              </w:rPr>
              <w:t>nosi, sudske pristojbe i druga javna davanja</w:t>
            </w:r>
          </w:p>
        </w:tc>
        <w:tc>
          <w:tcPr>
            <w:tcW w:type="dxa" w:w="1417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48.804,32 kn</w:t>
            </w:r>
          </w:p>
        </w:tc>
        <w:tc>
          <w:tcPr>
            <w:tcW w:type="dxa" w:w="1276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Porezi, dopr</w:t>
            </w:r>
            <w:r w:rsidR="00C55BF6">
              <w:rPr>
                <w:rFonts w:hAnsi="Times New Roman" w:ascii="Times New Roman"/>
                <w:sz w:val="20"/>
                <w:szCs w:val="24"/>
              </w:rPr>
              <w:t>i</w:t>
            </w:r>
            <w:r>
              <w:rPr>
                <w:rFonts w:hAnsi="Times New Roman" w:ascii="Times New Roman"/>
                <w:sz w:val="20"/>
                <w:szCs w:val="24"/>
              </w:rPr>
              <w:t>nosi, sudske pristojbe i druga javna davanja</w:t>
            </w:r>
          </w:p>
        </w:tc>
        <w:tc>
          <w:tcPr>
            <w:tcW w:type="dxa" w:w="992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851"/>
          </w:tcPr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2126"/>
          </w:tcPr>
          <w:p w:rsidRDefault="00A3089C" w:rsidP="00113D3C" w:rsidR="00563F7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Rješenja o ovrhama:</w:t>
            </w:r>
            <w:r w:rsidR="00563F79">
              <w:rPr>
                <w:rFonts w:hAnsi="Times New Roman" w:ascii="Times New Roman"/>
                <w:sz w:val="20"/>
                <w:szCs w:val="24"/>
              </w:rPr>
              <w:t xml:space="preserve"> </w:t>
            </w:r>
          </w:p>
          <w:p w:rsidRDefault="00563F79" w:rsidP="00113D3C" w:rsidR="00563F79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Klasa: UP/I-410-12/12-01/00557; Klasa: UP/I-410-12/13-01/01576; Klasa: UP/I-410-12/13-01/01859; Klasa: UP/I-410-12/14-01/00569; Klasa: UP/I-410-12/15-01/01746; Klasa: UP/I-410-12/16-01/00672;</w:t>
            </w:r>
          </w:p>
        </w:tc>
      </w:tr>
      <w:tr w:rsidTr="007A54AF" w:rsidR="00A3089C" w:rsidRPr="005029D8">
        <w:tc>
          <w:tcPr>
            <w:tcW w:type="dxa" w:w="562"/>
          </w:tcPr>
          <w:p w:rsidRDefault="00A3089C" w:rsidP="00113D3C" w:rsidR="00A3089C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4395"/>
            <w:gridSpan w:val="3"/>
          </w:tcPr>
          <w:p w:rsidRDefault="00A3089C" w:rsidP="00113D3C" w:rsidR="00A3089C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Ukupno prvi viši isplatni red </w:t>
            </w:r>
          </w:p>
        </w:tc>
        <w:tc>
          <w:tcPr>
            <w:tcW w:type="dxa" w:w="1417"/>
          </w:tcPr>
          <w:p w:rsidRDefault="00A3089C" w:rsidP="00113D3C" w:rsidR="00A3089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48.804,32 kn</w:t>
            </w:r>
          </w:p>
        </w:tc>
        <w:tc>
          <w:tcPr>
            <w:tcW w:type="dxa" w:w="1276"/>
          </w:tcPr>
          <w:p w:rsidRDefault="00A3089C" w:rsidP="00113D3C" w:rsidR="00A3089C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417"/>
          </w:tcPr>
          <w:p w:rsidRDefault="00A3089C" w:rsidP="00113D3C" w:rsidR="00A3089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48.804,32 kn</w:t>
            </w:r>
          </w:p>
        </w:tc>
        <w:tc>
          <w:tcPr>
            <w:tcW w:type="dxa" w:w="1276"/>
          </w:tcPr>
          <w:p w:rsidRDefault="00A3089C" w:rsidP="00113D3C" w:rsidR="00A3089C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992"/>
          </w:tcPr>
          <w:p w:rsidRDefault="00A3089C" w:rsidP="00113D3C" w:rsidR="00A3089C" w:rsidRPr="005029D8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851"/>
          </w:tcPr>
          <w:p w:rsidRDefault="00A3089C" w:rsidP="00113D3C" w:rsidR="00A3089C" w:rsidRPr="005029D8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2126"/>
          </w:tcPr>
          <w:p w:rsidRDefault="00A3089C" w:rsidP="00113D3C" w:rsidR="00A3089C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</w:tr>
    </w:tbl>
    <w:p w:rsidRDefault="00563F79" w:rsidP="00563F79" w:rsidR="00563F79">
      <w:pPr>
        <w:pStyle w:val="Bezproreda"/>
        <w:rPr>
          <w:rFonts w:hAnsi="Times New Roman" w:ascii="Times New Roman"/>
          <w:b/>
          <w:sz w:val="20"/>
          <w:szCs w:val="24"/>
        </w:rPr>
      </w:pPr>
    </w:p>
    <w:p w:rsidRDefault="0081505A" w:rsidP="0081505A" w:rsidR="0081505A" w:rsidRPr="008C1928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DRUGI VIŠI ISPLATNI RED</w:t>
      </w:r>
    </w:p>
    <w:p w:rsidRDefault="0081505A" w:rsidP="0081505A" w:rsidR="0081505A" w:rsidRPr="008C1928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14311"/>
        <w:tblLayout w:type="fixed"/>
        <w:tblLook w:val="04A0" w:noVBand="1" w:noHBand="0" w:lastColumn="0" w:firstColumn="1" w:lastRow="0" w:firstRow="1"/>
      </w:tblPr>
      <w:tblGrid>
        <w:gridCol w:w="392"/>
        <w:gridCol w:w="1843"/>
        <w:gridCol w:w="1417"/>
        <w:gridCol w:w="1276"/>
        <w:gridCol w:w="1417"/>
        <w:gridCol w:w="1134"/>
        <w:gridCol w:w="1560"/>
        <w:gridCol w:w="1134"/>
        <w:gridCol w:w="1161"/>
        <w:gridCol w:w="1248"/>
        <w:gridCol w:w="1729"/>
      </w:tblGrid>
      <w:tr w:rsidTr="00004CDB" w:rsidR="0081505A" w:rsidRPr="00EA2C56">
        <w:tc>
          <w:tcPr>
            <w:tcW w:type="dxa" w:w="392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Red</w:t>
            </w:r>
            <w:r w:rsidRPr="00EA2C56">
              <w:rPr>
                <w:rFonts w:hAnsi="Times New Roman" w:ascii="Times New Roman"/>
                <w:sz w:val="20"/>
                <w:szCs w:val="24"/>
              </w:rPr>
              <w:t xml:space="preserve"> broj</w:t>
            </w:r>
          </w:p>
        </w:tc>
        <w:tc>
          <w:tcPr>
            <w:tcW w:type="dxa" w:w="1843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Naziv vjerovnika</w:t>
            </w:r>
          </w:p>
        </w:tc>
        <w:tc>
          <w:tcPr>
            <w:tcW w:type="dxa" w:w="1417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OIB</w:t>
            </w:r>
          </w:p>
        </w:tc>
        <w:tc>
          <w:tcPr>
            <w:tcW w:type="dxa" w:w="1276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Adresa</w:t>
            </w:r>
          </w:p>
        </w:tc>
        <w:tc>
          <w:tcPr>
            <w:tcW w:type="dxa" w:w="1417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Iznos prijavljene tražbine</w:t>
            </w:r>
          </w:p>
        </w:tc>
        <w:tc>
          <w:tcPr>
            <w:tcW w:type="dxa" w:w="1134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Pravna osnova prijavljene tražbine</w:t>
            </w:r>
          </w:p>
        </w:tc>
        <w:tc>
          <w:tcPr>
            <w:tcW w:type="dxa" w:w="1560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Iznos priznate tražbina</w:t>
            </w:r>
          </w:p>
        </w:tc>
        <w:tc>
          <w:tcPr>
            <w:tcW w:type="dxa" w:w="1134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Pravna osnova priznate tražbine</w:t>
            </w:r>
          </w:p>
        </w:tc>
        <w:tc>
          <w:tcPr>
            <w:tcW w:type="dxa" w:w="1161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Iznos osporene  tražbine</w:t>
            </w:r>
          </w:p>
        </w:tc>
        <w:tc>
          <w:tcPr>
            <w:tcW w:type="dxa" w:w="1248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Razlog osporavanja</w:t>
            </w:r>
          </w:p>
        </w:tc>
        <w:tc>
          <w:tcPr>
            <w:tcW w:type="dxa" w:w="1729"/>
          </w:tcPr>
          <w:p w:rsidRDefault="0081505A" w:rsidP="00113D3C" w:rsidR="0081505A" w:rsidRPr="00EA2C56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Oznake ovršne isprave ako se tražbina zasniva na ovršnoj ispravi</w:t>
            </w:r>
          </w:p>
        </w:tc>
      </w:tr>
      <w:tr w:rsidTr="00004CDB" w:rsidR="0081505A" w:rsidRPr="00EA2C56">
        <w:trPr>
          <w:trHeight w:val="1562"/>
        </w:trPr>
        <w:tc>
          <w:tcPr>
            <w:tcW w:type="dxa" w:w="392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 w:rsidRPr="00EA2C56">
              <w:rPr>
                <w:rFonts w:hAnsi="Times New Roman" w:ascii="Times New Roman"/>
                <w:sz w:val="20"/>
                <w:szCs w:val="24"/>
              </w:rPr>
              <w:t>1.</w:t>
            </w:r>
          </w:p>
        </w:tc>
        <w:tc>
          <w:tcPr>
            <w:tcW w:type="dxa" w:w="1843"/>
          </w:tcPr>
          <w:p w:rsidRDefault="0081505A" w:rsidP="00113D3C" w:rsidR="0081505A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KREDITNA BANKA ZAGREB d.d.</w:t>
            </w:r>
          </w:p>
        </w:tc>
        <w:tc>
          <w:tcPr>
            <w:tcW w:type="dxa" w:w="1417"/>
          </w:tcPr>
          <w:p w:rsidRDefault="0081505A" w:rsidP="00113D3C" w:rsidR="0081505A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70663193635</w:t>
            </w:r>
          </w:p>
        </w:tc>
        <w:tc>
          <w:tcPr>
            <w:tcW w:type="dxa" w:w="1276"/>
          </w:tcPr>
          <w:p w:rsidRDefault="0081505A" w:rsidP="00113D3C" w:rsidR="0081505A" w:rsidRPr="00053CF2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Ulica grada Vukovara 74, Zagreb</w:t>
            </w:r>
          </w:p>
        </w:tc>
        <w:tc>
          <w:tcPr>
            <w:tcW w:type="dxa" w:w="1417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1.215,00 kn</w:t>
            </w:r>
          </w:p>
        </w:tc>
        <w:tc>
          <w:tcPr>
            <w:tcW w:type="dxa" w:w="1134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Ugovor o otvaranju i vođenju poslova platnog prometa po računu</w:t>
            </w:r>
          </w:p>
        </w:tc>
        <w:tc>
          <w:tcPr>
            <w:tcW w:type="dxa" w:w="1560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1.215,00 kn </w:t>
            </w:r>
          </w:p>
        </w:tc>
        <w:tc>
          <w:tcPr>
            <w:tcW w:type="dxa" w:w="1134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Ugovor o otvaranju i vođenju poslova platnog prometa po računu</w:t>
            </w:r>
          </w:p>
        </w:tc>
        <w:tc>
          <w:tcPr>
            <w:tcW w:type="dxa" w:w="1161"/>
          </w:tcPr>
          <w:p w:rsidRDefault="0081505A" w:rsidP="00113D3C" w:rsidR="0081505A" w:rsidRPr="00C02EEC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48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29"/>
          </w:tcPr>
          <w:p w:rsidRDefault="0081505A" w:rsidP="00113D3C" w:rsidR="0081505A" w:rsidRPr="00EA2C56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</w:p>
        </w:tc>
      </w:tr>
      <w:tr w:rsidTr="00004CDB" w:rsidR="0081505A" w:rsidRPr="00EA2C56">
        <w:trPr>
          <w:trHeight w:val="1298"/>
        </w:trPr>
        <w:tc>
          <w:tcPr>
            <w:tcW w:type="dxa" w:w="392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2.</w:t>
            </w:r>
          </w:p>
        </w:tc>
        <w:tc>
          <w:tcPr>
            <w:tcW w:type="dxa" w:w="1843"/>
          </w:tcPr>
          <w:p w:rsidRDefault="0081505A" w:rsidP="00113D3C" w:rsidR="0081505A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FINANCIJSKA AGENCIJA </w:t>
            </w:r>
          </w:p>
        </w:tc>
        <w:tc>
          <w:tcPr>
            <w:tcW w:type="dxa" w:w="1417"/>
          </w:tcPr>
          <w:p w:rsidRDefault="0081505A" w:rsidP="00113D3C" w:rsidR="0081505A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85821130368</w:t>
            </w:r>
          </w:p>
        </w:tc>
        <w:tc>
          <w:tcPr>
            <w:tcW w:type="dxa" w:w="1276"/>
          </w:tcPr>
          <w:p w:rsidRDefault="0081505A" w:rsidP="00113D3C" w:rsidR="0081505A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Ulica grada Vukovara 70, Zagreb</w:t>
            </w:r>
          </w:p>
        </w:tc>
        <w:tc>
          <w:tcPr>
            <w:tcW w:type="dxa" w:w="1417"/>
          </w:tcPr>
          <w:p w:rsidRDefault="0081505A" w:rsidP="00113D3C" w:rsidR="0081505A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2.413,79 kn</w:t>
            </w:r>
          </w:p>
        </w:tc>
        <w:tc>
          <w:tcPr>
            <w:tcW w:type="dxa" w:w="1134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</w:t>
            </w:r>
          </w:p>
        </w:tc>
        <w:tc>
          <w:tcPr>
            <w:tcW w:type="dxa" w:w="1560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2.413,79 kn</w:t>
            </w:r>
          </w:p>
        </w:tc>
        <w:tc>
          <w:tcPr>
            <w:tcW w:type="dxa" w:w="1134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</w:t>
            </w:r>
          </w:p>
        </w:tc>
        <w:tc>
          <w:tcPr>
            <w:tcW w:type="dxa" w:w="1161"/>
          </w:tcPr>
          <w:p w:rsidRDefault="0081505A" w:rsidP="00113D3C" w:rsidR="0081505A" w:rsidRPr="00C02EEC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48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29"/>
          </w:tcPr>
          <w:p w:rsidRDefault="0081505A" w:rsidP="00113D3C" w:rsidR="0081505A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</w:t>
            </w:r>
          </w:p>
          <w:p w:rsidRDefault="0081505A" w:rsidP="00113D3C" w:rsidR="0081505A" w:rsidRPr="00EA2C56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Ovrv-134/14</w:t>
            </w:r>
          </w:p>
        </w:tc>
      </w:tr>
      <w:tr w:rsidTr="00004CDB" w:rsidR="0081505A" w:rsidRPr="00EA2C56">
        <w:trPr>
          <w:trHeight w:val="1133"/>
        </w:trPr>
        <w:tc>
          <w:tcPr>
            <w:tcW w:type="dxa" w:w="392"/>
          </w:tcPr>
          <w:p w:rsidRDefault="0081505A" w:rsidP="00113D3C" w:rsidR="0081505A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3.</w:t>
            </w:r>
          </w:p>
        </w:tc>
        <w:tc>
          <w:tcPr>
            <w:tcW w:type="dxa" w:w="1843"/>
          </w:tcPr>
          <w:p w:rsidRDefault="0081505A" w:rsidP="00113D3C" w:rsidR="0081505A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PODRAVSKA BANKA d.d.</w:t>
            </w:r>
          </w:p>
        </w:tc>
        <w:tc>
          <w:tcPr>
            <w:tcW w:type="dxa" w:w="1417"/>
          </w:tcPr>
          <w:p w:rsidRDefault="0081505A" w:rsidP="00113D3C" w:rsidR="0081505A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97326283154</w:t>
            </w:r>
          </w:p>
        </w:tc>
        <w:tc>
          <w:tcPr>
            <w:tcW w:type="dxa" w:w="1276"/>
          </w:tcPr>
          <w:p w:rsidRDefault="0081505A" w:rsidP="00113D3C" w:rsidR="0081505A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Opatička 3, Koprivnica</w:t>
            </w:r>
          </w:p>
        </w:tc>
        <w:tc>
          <w:tcPr>
            <w:tcW w:type="dxa" w:w="1417"/>
          </w:tcPr>
          <w:p w:rsidRDefault="0081505A" w:rsidP="00113D3C" w:rsidR="0081505A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2.494,04 kn</w:t>
            </w:r>
          </w:p>
        </w:tc>
        <w:tc>
          <w:tcPr>
            <w:tcW w:type="dxa" w:w="1134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Izvadak iz poslovnih knjiga</w:t>
            </w:r>
          </w:p>
        </w:tc>
        <w:tc>
          <w:tcPr>
            <w:tcW w:type="dxa" w:w="1560"/>
          </w:tcPr>
          <w:p w:rsidRDefault="004A0B60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2.494,04 kn</w:t>
            </w:r>
          </w:p>
        </w:tc>
        <w:tc>
          <w:tcPr>
            <w:tcW w:type="dxa" w:w="1134"/>
          </w:tcPr>
          <w:p w:rsidRDefault="00D30D3D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Izvadak iz poslovnih knjiga</w:t>
            </w:r>
          </w:p>
        </w:tc>
        <w:tc>
          <w:tcPr>
            <w:tcW w:type="dxa" w:w="1161"/>
          </w:tcPr>
          <w:p w:rsidRDefault="0081505A" w:rsidP="00113D3C" w:rsidR="0081505A" w:rsidRPr="00C02EEC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48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29"/>
          </w:tcPr>
          <w:p w:rsidRDefault="0081505A" w:rsidP="00113D3C" w:rsidR="0081505A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</w:p>
        </w:tc>
      </w:tr>
      <w:tr w:rsidTr="00004CDB" w:rsidR="0081505A" w:rsidRPr="00EA2C56">
        <w:tc>
          <w:tcPr>
            <w:tcW w:type="dxa" w:w="392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4.</w:t>
            </w:r>
          </w:p>
        </w:tc>
        <w:tc>
          <w:tcPr>
            <w:tcW w:type="dxa" w:w="1843"/>
          </w:tcPr>
          <w:p w:rsidRDefault="00C22B0B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HRVATSKI TELEKOM d.d.</w:t>
            </w:r>
          </w:p>
        </w:tc>
        <w:tc>
          <w:tcPr>
            <w:tcW w:type="dxa" w:w="1417"/>
          </w:tcPr>
          <w:p w:rsidRDefault="00C22B0B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81793146560</w:t>
            </w:r>
          </w:p>
        </w:tc>
        <w:tc>
          <w:tcPr>
            <w:tcW w:type="dxa" w:w="1276"/>
          </w:tcPr>
          <w:p w:rsidRDefault="00C22B0B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R. F. Mihanovića 9, Zagreb</w:t>
            </w:r>
          </w:p>
        </w:tc>
        <w:tc>
          <w:tcPr>
            <w:tcW w:type="dxa" w:w="1417"/>
          </w:tcPr>
          <w:p w:rsidRDefault="00C22B0B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26.924,38 kn</w:t>
            </w:r>
          </w:p>
        </w:tc>
        <w:tc>
          <w:tcPr>
            <w:tcW w:type="dxa" w:w="1134"/>
          </w:tcPr>
          <w:p w:rsidRDefault="00C22B0B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</w:t>
            </w:r>
          </w:p>
        </w:tc>
        <w:tc>
          <w:tcPr>
            <w:tcW w:type="dxa" w:w="1560"/>
          </w:tcPr>
          <w:p w:rsidRDefault="00C22B0B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26.924,38 kn</w:t>
            </w:r>
          </w:p>
        </w:tc>
        <w:tc>
          <w:tcPr>
            <w:tcW w:type="dxa" w:w="1134"/>
          </w:tcPr>
          <w:p w:rsidRDefault="00C22B0B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</w:t>
            </w:r>
          </w:p>
        </w:tc>
        <w:tc>
          <w:tcPr>
            <w:tcW w:type="dxa" w:w="1161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48"/>
          </w:tcPr>
          <w:p w:rsidRDefault="0081505A" w:rsidP="00113D3C" w:rsidR="0081505A" w:rsidRPr="00EA2C56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29"/>
          </w:tcPr>
          <w:p w:rsidRDefault="00C22B0B" w:rsidP="00113D3C" w:rsidR="0081505A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</w:t>
            </w:r>
          </w:p>
          <w:p w:rsidRDefault="00C22B0B" w:rsidP="00113D3C" w:rsidR="00C22B0B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Ovrv-445/14;</w:t>
            </w:r>
          </w:p>
          <w:p w:rsidRDefault="00C22B0B" w:rsidP="00113D3C" w:rsidR="00C22B0B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Ovrv-16017/13;</w:t>
            </w:r>
          </w:p>
          <w:p w:rsidRDefault="00C22B0B" w:rsidP="00113D3C" w:rsidR="00C22B0B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Ovrv-5609/2014; </w:t>
            </w:r>
          </w:p>
          <w:p w:rsidRDefault="00C22B0B" w:rsidP="00113D3C" w:rsidR="00C22B0B" w:rsidRPr="00EA2C56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Ovrv-8190/12;</w:t>
            </w:r>
          </w:p>
        </w:tc>
      </w:tr>
      <w:tr w:rsidTr="00004CDB" w:rsidR="00C22B0B" w:rsidRPr="00EA2C56">
        <w:tc>
          <w:tcPr>
            <w:tcW w:type="dxa" w:w="392"/>
          </w:tcPr>
          <w:p w:rsidRDefault="00C22B0B" w:rsidP="00113D3C" w:rsidR="00C22B0B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5. </w:t>
            </w:r>
          </w:p>
        </w:tc>
        <w:tc>
          <w:tcPr>
            <w:tcW w:type="dxa" w:w="1843"/>
          </w:tcPr>
          <w:p w:rsidRDefault="00C22B0B" w:rsidP="00113D3C" w:rsidR="00C22B0B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HRVATSKO DRUŠTVO SKLADATELJA</w:t>
            </w:r>
          </w:p>
        </w:tc>
        <w:tc>
          <w:tcPr>
            <w:tcW w:type="dxa" w:w="1417"/>
          </w:tcPr>
          <w:p w:rsidRDefault="00C22B0B" w:rsidP="00113D3C" w:rsidR="00C22B0B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56668956985</w:t>
            </w:r>
          </w:p>
        </w:tc>
        <w:tc>
          <w:tcPr>
            <w:tcW w:type="dxa" w:w="1276"/>
          </w:tcPr>
          <w:p w:rsidRDefault="00C22B0B" w:rsidP="00113D3C" w:rsidR="00C22B0B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Berislavićeva 9, Zagreb</w:t>
            </w:r>
          </w:p>
        </w:tc>
        <w:tc>
          <w:tcPr>
            <w:tcW w:type="dxa" w:w="1417"/>
          </w:tcPr>
          <w:p w:rsidRDefault="00C22B0B" w:rsidP="00113D3C" w:rsidR="00C22B0B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1.909,03 kn</w:t>
            </w:r>
          </w:p>
        </w:tc>
        <w:tc>
          <w:tcPr>
            <w:tcW w:type="dxa" w:w="1134"/>
          </w:tcPr>
          <w:p w:rsidRDefault="00C22B0B" w:rsidP="00113D3C" w:rsidR="00C22B0B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Računi od 01.12.2012.-31.08.2014.</w:t>
            </w:r>
          </w:p>
        </w:tc>
        <w:tc>
          <w:tcPr>
            <w:tcW w:type="dxa" w:w="1560"/>
          </w:tcPr>
          <w:p w:rsidRDefault="00CA2E8A" w:rsidP="00113D3C" w:rsidR="00C22B0B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1.149,48 kn</w:t>
            </w:r>
          </w:p>
        </w:tc>
        <w:tc>
          <w:tcPr>
            <w:tcW w:type="dxa" w:w="1134"/>
          </w:tcPr>
          <w:p w:rsidRDefault="00C22B0B" w:rsidP="00113D3C" w:rsidR="00C22B0B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161"/>
          </w:tcPr>
          <w:p w:rsidRDefault="00CA2E8A" w:rsidP="00113D3C" w:rsidR="00C22B0B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759,55 </w:t>
            </w:r>
            <w:r w:rsidR="00C22B0B">
              <w:rPr>
                <w:rFonts w:hAnsi="Times New Roman" w:ascii="Times New Roman"/>
                <w:sz w:val="20"/>
                <w:szCs w:val="24"/>
              </w:rPr>
              <w:t>kn</w:t>
            </w:r>
          </w:p>
        </w:tc>
        <w:tc>
          <w:tcPr>
            <w:tcW w:type="dxa" w:w="1248"/>
          </w:tcPr>
          <w:p w:rsidRDefault="00C22B0B" w:rsidP="00113D3C" w:rsidR="00C22B0B" w:rsidRPr="00EA2C56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Zastara računa</w:t>
            </w:r>
          </w:p>
        </w:tc>
        <w:tc>
          <w:tcPr>
            <w:tcW w:type="dxa" w:w="1729"/>
          </w:tcPr>
          <w:p w:rsidRDefault="00C22B0B" w:rsidP="00113D3C" w:rsidR="00C22B0B">
            <w:pPr>
              <w:jc w:val="center"/>
              <w:rPr>
                <w:rFonts w:hAnsi="Times New Roman" w:ascii="Times New Roman"/>
                <w:sz w:val="20"/>
                <w:szCs w:val="24"/>
              </w:rPr>
            </w:pPr>
          </w:p>
        </w:tc>
      </w:tr>
      <w:tr w:rsidTr="00004CDB" w:rsidR="00477C29" w:rsidRPr="00EA2C56">
        <w:tc>
          <w:tcPr>
            <w:tcW w:type="dxa" w:w="392"/>
          </w:tcPr>
          <w:p w:rsidRDefault="00477C29" w:rsidP="00477C29" w:rsidR="00477C2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lastRenderedPageBreak/>
              <w:t>6.</w:t>
            </w:r>
          </w:p>
        </w:tc>
        <w:tc>
          <w:tcPr>
            <w:tcW w:type="dxa" w:w="1843"/>
          </w:tcPr>
          <w:p w:rsidRDefault="00477C29" w:rsidP="00477C29" w:rsidR="00477C2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MINISTARSTVO FINANCIJA, Porezna uprava, Područni ured Zagreb</w:t>
            </w:r>
          </w:p>
          <w:p w:rsidRDefault="00477C29" w:rsidP="00477C29" w:rsidR="00477C2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Zastupana po ŽDO Zagreb</w:t>
            </w:r>
          </w:p>
        </w:tc>
        <w:tc>
          <w:tcPr>
            <w:tcW w:type="dxa" w:w="1417"/>
          </w:tcPr>
          <w:p w:rsidRDefault="00477C29" w:rsidP="00477C29" w:rsidR="00477C2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18683136487</w:t>
            </w:r>
          </w:p>
        </w:tc>
        <w:tc>
          <w:tcPr>
            <w:tcW w:type="dxa" w:w="1276"/>
          </w:tcPr>
          <w:p w:rsidRDefault="00477C29" w:rsidP="00477C29" w:rsidR="00477C2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Savska cesta 41, Zagreb</w:t>
            </w:r>
          </w:p>
        </w:tc>
        <w:tc>
          <w:tcPr>
            <w:tcW w:type="dxa" w:w="1417"/>
          </w:tcPr>
          <w:p w:rsidRDefault="00477C29" w:rsidP="00477C29" w:rsidR="00477C2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593.308,81 kn</w:t>
            </w:r>
          </w:p>
        </w:tc>
        <w:tc>
          <w:tcPr>
            <w:tcW w:type="dxa" w:w="1134"/>
          </w:tcPr>
          <w:p w:rsidRDefault="00477C29" w:rsidP="00477C29" w:rsidR="00477C2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</w:t>
            </w:r>
          </w:p>
        </w:tc>
        <w:tc>
          <w:tcPr>
            <w:tcW w:type="dxa" w:w="1560"/>
          </w:tcPr>
          <w:p w:rsidRDefault="00477C29" w:rsidP="00477C29" w:rsidR="00477C2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593.308,81 kn</w:t>
            </w:r>
          </w:p>
        </w:tc>
        <w:tc>
          <w:tcPr>
            <w:tcW w:type="dxa" w:w="1134"/>
          </w:tcPr>
          <w:p w:rsidRDefault="00477C29" w:rsidP="00477C29" w:rsidR="00477C2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Rješenje o ovrsi</w:t>
            </w:r>
          </w:p>
        </w:tc>
        <w:tc>
          <w:tcPr>
            <w:tcW w:type="dxa" w:w="1161"/>
          </w:tcPr>
          <w:p w:rsidRDefault="00477C29" w:rsidP="00477C29" w:rsidR="00477C29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48"/>
          </w:tcPr>
          <w:p w:rsidRDefault="00477C29" w:rsidP="00477C29" w:rsidR="00477C29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29"/>
          </w:tcPr>
          <w:p w:rsidRDefault="00477C29" w:rsidP="00477C29" w:rsidR="00477C29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Rješenja o ovrhama:</w:t>
            </w:r>
          </w:p>
          <w:p w:rsidRDefault="00477C29" w:rsidP="00477C29" w:rsidR="00477C29" w:rsidRPr="005029D8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Klasa: UP/I-410-12/12-01/00557; Klasa: UP/I-410-12/13-01/01576; Klasa: UP/I-410-12/13-01/01859; Klasa: UP/I-410-12/14-01/00569; Klasa: UP/I-410-12/15-01/01746; Klasa: UP/I-410-12/16-01/00672;</w:t>
            </w:r>
          </w:p>
        </w:tc>
      </w:tr>
      <w:tr w:rsidTr="00004CDB" w:rsidR="0030170C" w:rsidRPr="00EA2C56">
        <w:tc>
          <w:tcPr>
            <w:tcW w:type="dxa" w:w="392"/>
          </w:tcPr>
          <w:p w:rsidRDefault="0030170C" w:rsidP="0030170C" w:rsid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7.</w:t>
            </w:r>
          </w:p>
        </w:tc>
        <w:tc>
          <w:tcPr>
            <w:tcW w:type="dxa" w:w="1843"/>
          </w:tcPr>
          <w:p w:rsidRDefault="0030170C" w:rsidP="0030170C" w:rsid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NAVA BANKA d.d. u stečaju</w:t>
            </w:r>
          </w:p>
        </w:tc>
        <w:tc>
          <w:tcPr>
            <w:tcW w:type="dxa" w:w="1417"/>
          </w:tcPr>
          <w:p w:rsidRDefault="0030170C" w:rsidP="0030170C" w:rsid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07492912398</w:t>
            </w:r>
          </w:p>
        </w:tc>
        <w:tc>
          <w:tcPr>
            <w:tcW w:type="dxa" w:w="1276"/>
          </w:tcPr>
          <w:p w:rsidRDefault="0030170C" w:rsidP="0030170C" w:rsid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Tratinska 27, Zagreb</w:t>
            </w:r>
          </w:p>
        </w:tc>
        <w:tc>
          <w:tcPr>
            <w:tcW w:type="dxa" w:w="1417"/>
          </w:tcPr>
          <w:p w:rsidRDefault="0030170C" w:rsidP="0030170C" w:rsid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2.428.134,74 kn</w:t>
            </w:r>
          </w:p>
        </w:tc>
        <w:tc>
          <w:tcPr>
            <w:tcW w:type="dxa" w:w="1134"/>
          </w:tcPr>
          <w:p w:rsidRDefault="0030170C" w:rsidP="0030170C" w:rsid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Tražbina po osnovi Ugovora o kreditu broj 3179 od </w:t>
            </w:r>
            <w:r w:rsidR="00246E61">
              <w:rPr>
                <w:rFonts w:hAnsi="Times New Roman" w:ascii="Times New Roman"/>
                <w:sz w:val="20"/>
                <w:szCs w:val="24"/>
              </w:rPr>
              <w:t xml:space="preserve">dana </w:t>
            </w:r>
            <w:r>
              <w:rPr>
                <w:rFonts w:hAnsi="Times New Roman" w:ascii="Times New Roman"/>
                <w:sz w:val="20"/>
                <w:szCs w:val="24"/>
              </w:rPr>
              <w:t xml:space="preserve">17.01.2012; Tražbina po osnovi Ugovora o kratkoročnom kreditu broj 3105 </w:t>
            </w:r>
            <w:r w:rsidR="002E6276">
              <w:rPr>
                <w:rFonts w:hAnsi="Times New Roman" w:ascii="Times New Roman"/>
                <w:sz w:val="20"/>
                <w:szCs w:val="24"/>
              </w:rPr>
              <w:t xml:space="preserve">od dana </w:t>
            </w:r>
            <w:r>
              <w:rPr>
                <w:rFonts w:hAnsi="Times New Roman" w:ascii="Times New Roman"/>
                <w:sz w:val="20"/>
                <w:szCs w:val="24"/>
              </w:rPr>
              <w:t xml:space="preserve">20.06.2011; </w:t>
            </w:r>
            <w:r w:rsidR="002E6276">
              <w:rPr>
                <w:rFonts w:hAnsi="Times New Roman" w:ascii="Times New Roman"/>
                <w:sz w:val="20"/>
                <w:szCs w:val="24"/>
              </w:rPr>
              <w:t>1.</w:t>
            </w:r>
            <w:r>
              <w:rPr>
                <w:rFonts w:hAnsi="Times New Roman" w:ascii="Times New Roman"/>
                <w:sz w:val="20"/>
                <w:szCs w:val="24"/>
              </w:rPr>
              <w:t>Dodat</w:t>
            </w:r>
            <w:r w:rsidR="002E6276">
              <w:rPr>
                <w:rFonts w:hAnsi="Times New Roman" w:ascii="Times New Roman"/>
                <w:sz w:val="20"/>
                <w:szCs w:val="24"/>
              </w:rPr>
              <w:t>ka</w:t>
            </w:r>
            <w:r>
              <w:rPr>
                <w:rFonts w:hAnsi="Times New Roman" w:ascii="Times New Roman"/>
                <w:sz w:val="20"/>
                <w:szCs w:val="24"/>
              </w:rPr>
              <w:t xml:space="preserve"> Ugovor</w:t>
            </w:r>
            <w:r w:rsidR="002E6276">
              <w:rPr>
                <w:rFonts w:hAnsi="Times New Roman" w:ascii="Times New Roman"/>
                <w:sz w:val="20"/>
                <w:szCs w:val="24"/>
              </w:rPr>
              <w:t>u</w:t>
            </w:r>
            <w:r>
              <w:rPr>
                <w:rFonts w:hAnsi="Times New Roman" w:ascii="Times New Roman"/>
                <w:sz w:val="20"/>
                <w:szCs w:val="24"/>
              </w:rPr>
              <w:t xml:space="preserve"> o kratkoročnom kreditu 3105 od 28.09.2011; </w:t>
            </w:r>
            <w:r w:rsidR="002E6276">
              <w:rPr>
                <w:rFonts w:hAnsi="Times New Roman" w:ascii="Times New Roman"/>
                <w:sz w:val="20"/>
                <w:szCs w:val="24"/>
              </w:rPr>
              <w:t>2.</w:t>
            </w:r>
            <w:r>
              <w:rPr>
                <w:rFonts w:hAnsi="Times New Roman" w:ascii="Times New Roman"/>
                <w:sz w:val="20"/>
                <w:szCs w:val="24"/>
              </w:rPr>
              <w:t>Dodatk</w:t>
            </w:r>
            <w:r w:rsidR="002E6276">
              <w:rPr>
                <w:rFonts w:hAnsi="Times New Roman" w:ascii="Times New Roman"/>
                <w:sz w:val="20"/>
                <w:szCs w:val="24"/>
              </w:rPr>
              <w:t xml:space="preserve">a </w:t>
            </w:r>
            <w:r w:rsidR="002E6276">
              <w:rPr>
                <w:rFonts w:hAnsi="Times New Roman" w:ascii="Times New Roman"/>
                <w:sz w:val="20"/>
                <w:szCs w:val="24"/>
              </w:rPr>
              <w:lastRenderedPageBreak/>
              <w:t>Ugovoru</w:t>
            </w:r>
            <w:r>
              <w:rPr>
                <w:rFonts w:hAnsi="Times New Roman" w:ascii="Times New Roman"/>
                <w:sz w:val="20"/>
                <w:szCs w:val="24"/>
              </w:rPr>
              <w:t xml:space="preserve"> o kratkoročnom kreditu 3105 </w:t>
            </w:r>
            <w:r w:rsidR="002E6276">
              <w:rPr>
                <w:rFonts w:hAnsi="Times New Roman" w:ascii="Times New Roman"/>
                <w:sz w:val="20"/>
                <w:szCs w:val="24"/>
              </w:rPr>
              <w:t xml:space="preserve">od dana </w:t>
            </w:r>
            <w:r>
              <w:rPr>
                <w:rFonts w:hAnsi="Times New Roman" w:ascii="Times New Roman"/>
                <w:sz w:val="20"/>
                <w:szCs w:val="24"/>
              </w:rPr>
              <w:t xml:space="preserve">24.10.2011; </w:t>
            </w:r>
          </w:p>
          <w:p w:rsidRDefault="0030170C" w:rsidP="0030170C" w:rsid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Tražbina po osnovi Ugovora o kreditu</w:t>
            </w:r>
            <w:r w:rsidR="002E6276">
              <w:rPr>
                <w:rFonts w:hAnsi="Times New Roman" w:ascii="Times New Roman"/>
                <w:sz w:val="20"/>
                <w:szCs w:val="24"/>
              </w:rPr>
              <w:t xml:space="preserve"> broj</w:t>
            </w:r>
            <w:r>
              <w:rPr>
                <w:rFonts w:hAnsi="Times New Roman" w:ascii="Times New Roman"/>
                <w:sz w:val="20"/>
                <w:szCs w:val="24"/>
              </w:rPr>
              <w:t xml:space="preserve"> 3147 od </w:t>
            </w:r>
            <w:r w:rsidR="002E6276">
              <w:rPr>
                <w:rFonts w:hAnsi="Times New Roman" w:ascii="Times New Roman"/>
                <w:sz w:val="20"/>
                <w:szCs w:val="24"/>
              </w:rPr>
              <w:t xml:space="preserve">dana </w:t>
            </w:r>
            <w:r>
              <w:rPr>
                <w:rFonts w:hAnsi="Times New Roman" w:ascii="Times New Roman"/>
                <w:sz w:val="20"/>
                <w:szCs w:val="24"/>
              </w:rPr>
              <w:t xml:space="preserve">22.09.2011; Tražbina po osnovi Ugovora o izdavanju devizne garancije broj LG-1047, Ug.02/11 od </w:t>
            </w:r>
            <w:r w:rsidR="002E6276">
              <w:rPr>
                <w:rFonts w:hAnsi="Times New Roman" w:ascii="Times New Roman"/>
                <w:sz w:val="20"/>
                <w:szCs w:val="24"/>
              </w:rPr>
              <w:t xml:space="preserve">dana </w:t>
            </w:r>
            <w:r>
              <w:rPr>
                <w:rFonts w:hAnsi="Times New Roman" w:ascii="Times New Roman"/>
                <w:sz w:val="20"/>
                <w:szCs w:val="24"/>
              </w:rPr>
              <w:t>22.07.2011; Zaključak Općinskog građanskog suda u Zagrebu posl. br. OVR-6727/2016 od 12.1.2018 (određen predujam za vještačenje</w:t>
            </w:r>
            <w:r>
              <w:rPr>
                <w:rFonts w:hAnsi="Times New Roman" w:ascii="Times New Roman"/>
                <w:sz w:val="20"/>
                <w:szCs w:val="24"/>
              </w:rPr>
              <w:lastRenderedPageBreak/>
              <w:t>); Zaključak OGS u Zagrebu posl. br. OVR-6727/2016 od 1.10.2018.  (određen predujam za razgledavanje nekretnine); Rješenje OGS u Zagrebu posl. br. Ovr-4619/2016. od 30.3.2017.</w:t>
            </w:r>
            <w:r w:rsidR="002E6276">
              <w:rPr>
                <w:rFonts w:hAnsi="Times New Roman" w:ascii="Times New Roman"/>
                <w:sz w:val="20"/>
                <w:szCs w:val="24"/>
              </w:rPr>
              <w:t>;</w:t>
            </w:r>
            <w:r>
              <w:rPr>
                <w:rFonts w:hAnsi="Times New Roman" w:ascii="Times New Roman"/>
                <w:sz w:val="20"/>
                <w:szCs w:val="24"/>
              </w:rPr>
              <w:t xml:space="preserve"> Rješenje o ovrsi Općinskog suda u Sesvetama posl. br. Ovr-2796/13. od </w:t>
            </w:r>
            <w:r w:rsidR="002E6276">
              <w:rPr>
                <w:rFonts w:hAnsi="Times New Roman" w:ascii="Times New Roman"/>
                <w:sz w:val="20"/>
                <w:szCs w:val="24"/>
              </w:rPr>
              <w:t xml:space="preserve">dana </w:t>
            </w:r>
            <w:r>
              <w:rPr>
                <w:rFonts w:hAnsi="Times New Roman" w:ascii="Times New Roman"/>
                <w:sz w:val="20"/>
                <w:szCs w:val="24"/>
              </w:rPr>
              <w:t xml:space="preserve">20.8.2011; Rješenje OGS u Zagrebu, Stalna služba u Sesvetama </w:t>
            </w:r>
            <w:r>
              <w:rPr>
                <w:rFonts w:hAnsi="Times New Roman" w:ascii="Times New Roman"/>
                <w:sz w:val="20"/>
                <w:szCs w:val="24"/>
              </w:rPr>
              <w:lastRenderedPageBreak/>
              <w:t>posl.br. Ovr-2516/15 od 10.12.2015.;</w:t>
            </w:r>
          </w:p>
        </w:tc>
        <w:tc>
          <w:tcPr>
            <w:tcW w:type="dxa" w:w="1560"/>
          </w:tcPr>
          <w:p w:rsidRDefault="0030170C" w:rsidP="0030170C" w:rsid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lastRenderedPageBreak/>
              <w:t>2.428.134,74 kn</w:t>
            </w:r>
          </w:p>
        </w:tc>
        <w:tc>
          <w:tcPr>
            <w:tcW w:type="dxa" w:w="1134"/>
          </w:tcPr>
          <w:p w:rsidRDefault="0030170C" w:rsidP="0030170C" w:rsid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Tražbina po osnovi Ugovora o kreditu broj 3179 od 17.01.2012; Tražbina po osnovi Ugovora o kratkoročnom kreditu broj 3105 20.06.2011; Dodatak Ugovora o kratkoročnom kreditu 3105 od 28.09.2011; Dodatak o kratkoročnom kreditu </w:t>
            </w:r>
            <w:r>
              <w:rPr>
                <w:rFonts w:hAnsi="Times New Roman" w:ascii="Times New Roman"/>
                <w:sz w:val="20"/>
                <w:szCs w:val="24"/>
              </w:rPr>
              <w:lastRenderedPageBreak/>
              <w:t xml:space="preserve">3105 24.10.2011; </w:t>
            </w:r>
          </w:p>
          <w:p w:rsidRDefault="0030170C" w:rsidP="0030170C" w:rsid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Tražbina po osnovi Ugovora o kreditu 3147 od 22.09.2011; Tražbina po osnovi Ugovora o izdavanju devizne garancije broj LG-1047, Ug.02/11 od 22.07.2011; Zaključak Općinskog građanskog suda u Zagrebu posl. br. OVR-6727/2016 od 12.1.2018 (određen predujam za vještačenje); Zaključak OGS u Zagrebu posl. br. </w:t>
            </w:r>
            <w:r>
              <w:rPr>
                <w:rFonts w:hAnsi="Times New Roman" w:ascii="Times New Roman"/>
                <w:sz w:val="20"/>
                <w:szCs w:val="24"/>
              </w:rPr>
              <w:lastRenderedPageBreak/>
              <w:t>OVR-6727/2016 od 1.10.2018.  (određen predujam za razgledavanje nekretnine); Rješenje OGS u Zagrebu posl. br. Ovr-4619/2016. od 30.3.2017. ; Rješenje o ovrsi Općinskog suda u Sesvetama posl. br. Ovr-2796/13. od 20.8.2011; Rješenje OGS u Zagrebu, Stalna služba u Sesvetama posl.br. Ovr-2516/15 od 10.12.2015.;</w:t>
            </w:r>
          </w:p>
        </w:tc>
        <w:tc>
          <w:tcPr>
            <w:tcW w:type="dxa" w:w="1161"/>
          </w:tcPr>
          <w:p w:rsidRDefault="0030170C" w:rsidP="0030170C" w:rsidR="0030170C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248"/>
          </w:tcPr>
          <w:p w:rsidRDefault="0030170C" w:rsidP="0030170C" w:rsidR="0030170C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29"/>
          </w:tcPr>
          <w:p w:rsidRDefault="0030170C" w:rsidP="0030170C" w:rsidR="0030170C" w:rsidRP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1.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>Sporazum o osiguranju novčane tražbine zasnivanjem založnog prava na nekretnini broj: 92210240 solemniziran po j.b. Ignacu Vuger pod brojem OV-1049</w:t>
            </w:r>
            <w:r w:rsidR="002E6276">
              <w:rPr>
                <w:rFonts w:hAnsi="Times New Roman" w:ascii="Times New Roman"/>
                <w:sz w:val="20"/>
                <w:szCs w:val="24"/>
              </w:rPr>
              <w:t>8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>/2011, Bjanko zadužnica od dana 24.5.2011.</w:t>
            </w:r>
            <w:r w:rsidR="002E6276">
              <w:rPr>
                <w:rFonts w:hAnsi="Times New Roman" w:ascii="Times New Roman"/>
                <w:sz w:val="20"/>
                <w:szCs w:val="24"/>
              </w:rPr>
              <w:t xml:space="preserve"> 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>OV-11437/11;</w:t>
            </w:r>
          </w:p>
          <w:p w:rsidRDefault="0030170C" w:rsidP="0030170C" w:rsidR="0030170C" w:rsidRP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2.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>Sporazum o osiguranju novčane tražbine zasnivanjem založnog prava na nekretnini broj: 92210240 solemniziran po j</w:t>
            </w:r>
            <w:r w:rsidR="002E6276">
              <w:rPr>
                <w:rFonts w:hAnsi="Times New Roman" w:ascii="Times New Roman"/>
                <w:sz w:val="20"/>
                <w:szCs w:val="24"/>
              </w:rPr>
              <w:t>.b.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 xml:space="preserve"> Ignacu Vuger </w:t>
            </w:r>
            <w:r w:rsidRPr="0030170C">
              <w:rPr>
                <w:rFonts w:hAnsi="Times New Roman" w:ascii="Times New Roman"/>
                <w:sz w:val="20"/>
                <w:szCs w:val="24"/>
              </w:rPr>
              <w:lastRenderedPageBreak/>
              <w:t>pod brojem OV-1049</w:t>
            </w:r>
            <w:r w:rsidR="002E6276">
              <w:rPr>
                <w:rFonts w:hAnsi="Times New Roman" w:ascii="Times New Roman"/>
                <w:sz w:val="20"/>
                <w:szCs w:val="24"/>
              </w:rPr>
              <w:t>8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>/2011 Bjanko zadužnica od dana 08.04.2011.</w:t>
            </w:r>
            <w:r w:rsidR="002E6276">
              <w:rPr>
                <w:rFonts w:hAnsi="Times New Roman" w:ascii="Times New Roman"/>
                <w:sz w:val="20"/>
                <w:szCs w:val="24"/>
              </w:rPr>
              <w:t xml:space="preserve"> 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 xml:space="preserve"> OV-4215/11, Bjanko zadužnica od dana 24.06.2011. OV-5134/11;</w:t>
            </w:r>
          </w:p>
          <w:p w:rsidRDefault="0030170C" w:rsidP="0030170C" w:rsidR="0030170C" w:rsidRP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3.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>Bjanko zadužnica od dana 20.4.2011.</w:t>
            </w:r>
            <w:r w:rsidR="002E6276">
              <w:rPr>
                <w:rFonts w:hAnsi="Times New Roman" w:ascii="Times New Roman"/>
                <w:sz w:val="20"/>
                <w:szCs w:val="24"/>
              </w:rPr>
              <w:t xml:space="preserve"> 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>OV-8667/11</w:t>
            </w:r>
            <w:r w:rsidR="002E6276">
              <w:rPr>
                <w:rFonts w:hAnsi="Times New Roman" w:ascii="Times New Roman"/>
                <w:sz w:val="20"/>
                <w:szCs w:val="24"/>
              </w:rPr>
              <w:t>;</w:t>
            </w:r>
          </w:p>
          <w:p w:rsidRDefault="0030170C" w:rsidP="0030170C" w:rsidR="0030170C" w:rsidRP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4.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>Bjanko zadužnica od dana 22.07.2011.</w:t>
            </w:r>
            <w:r w:rsidR="002E6276">
              <w:rPr>
                <w:rFonts w:hAnsi="Times New Roman" w:ascii="Times New Roman"/>
                <w:sz w:val="20"/>
                <w:szCs w:val="24"/>
              </w:rPr>
              <w:t xml:space="preserve"> 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>OV-16817/11;</w:t>
            </w:r>
          </w:p>
          <w:p w:rsidRDefault="0030170C" w:rsidP="0030170C" w:rsidR="0030170C" w:rsidRP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5.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>Bjanko zadužnica od dana 20.04.2011.</w:t>
            </w:r>
            <w:r w:rsidR="002E6276">
              <w:rPr>
                <w:rFonts w:hAnsi="Times New Roman" w:ascii="Times New Roman"/>
                <w:sz w:val="20"/>
                <w:szCs w:val="24"/>
              </w:rPr>
              <w:t xml:space="preserve"> 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>OV-8667/11;</w:t>
            </w:r>
          </w:p>
          <w:p w:rsidRDefault="0030170C" w:rsidP="0030170C" w:rsidR="0030170C" w:rsidRP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6.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 xml:space="preserve">Bjanko zadužnica od dana 20.04.2011. OV-8667/11 Rješenje Općinskog građanskog suda u Zagrebu, posl.br. Ovr-4619/2016 od 30.3.2017., Rješenje </w:t>
            </w:r>
            <w:r w:rsidR="002E6276">
              <w:rPr>
                <w:rFonts w:hAnsi="Times New Roman" w:ascii="Times New Roman"/>
                <w:sz w:val="20"/>
                <w:szCs w:val="24"/>
              </w:rPr>
              <w:t xml:space="preserve">o ovrsi 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>Općinskog građanskog suda u Zagrebu, posl.br. Ovr-4619/2016 od 1.7.2016.</w:t>
            </w:r>
          </w:p>
          <w:p w:rsidRDefault="0030170C" w:rsidP="0030170C" w:rsidR="0030170C" w:rsidRP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7.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 xml:space="preserve">Sporazum o </w:t>
            </w:r>
            <w:r w:rsidRPr="0030170C">
              <w:rPr>
                <w:rFonts w:hAnsi="Times New Roman" w:ascii="Times New Roman"/>
                <w:sz w:val="20"/>
                <w:szCs w:val="24"/>
              </w:rPr>
              <w:lastRenderedPageBreak/>
              <w:t>osiguranju novčane tražbine zasnivanjem založnog prava na nekretnini broj: 92210240 solemniziran po j.b</w:t>
            </w:r>
            <w:r w:rsidR="002E6276">
              <w:rPr>
                <w:rFonts w:hAnsi="Times New Roman" w:ascii="Times New Roman"/>
                <w:sz w:val="20"/>
                <w:szCs w:val="24"/>
              </w:rPr>
              <w:t>.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>. Ignacu Vuger pod brojem OV-1049</w:t>
            </w:r>
            <w:r w:rsidR="002E6276">
              <w:rPr>
                <w:rFonts w:hAnsi="Times New Roman" w:ascii="Times New Roman"/>
                <w:sz w:val="20"/>
                <w:szCs w:val="24"/>
              </w:rPr>
              <w:t>8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>/2011, Bjanko zadužnica od dana 24.5.2011. OV-11437/11, Bjanko zadužnica od dana 08.04.2011. OV-4215/11, Bjanko zadužnica od dana 24.06.2011.</w:t>
            </w:r>
            <w:r w:rsidR="002E6276">
              <w:rPr>
                <w:rFonts w:hAnsi="Times New Roman" w:ascii="Times New Roman"/>
                <w:sz w:val="20"/>
                <w:szCs w:val="24"/>
              </w:rPr>
              <w:t xml:space="preserve"> </w:t>
            </w:r>
            <w:r w:rsidRPr="0030170C">
              <w:rPr>
                <w:rFonts w:hAnsi="Times New Roman" w:ascii="Times New Roman"/>
                <w:sz w:val="20"/>
                <w:szCs w:val="24"/>
              </w:rPr>
              <w:t>OV-5134/11, Bjanko zadužnica od dana 20.4.2011.,OV-8667/11, Rješenje o ovrsi Općinskog suda u Sesvetama posl.br. Ovr-2796/13 od dana 20.08.2011., Rješenje Općinskog građanskog suda u Zagrebu, Stalna služba u Sesvetama, posl. br. Ovr-2516/15 od dana 10.12.2015.</w:t>
            </w:r>
          </w:p>
        </w:tc>
      </w:tr>
      <w:tr w:rsidTr="00004CDB" w:rsidR="0030170C" w:rsidRPr="00EA2C56">
        <w:tc>
          <w:tcPr>
            <w:tcW w:type="dxa" w:w="392"/>
          </w:tcPr>
          <w:p w:rsidRDefault="0030170C" w:rsidP="00477C29" w:rsidR="0030170C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4536"/>
            <w:gridSpan w:val="3"/>
          </w:tcPr>
          <w:p w:rsidRDefault="0030170C" w:rsidP="00477C29" w:rsid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Ukupno drugi viši isplatni red</w:t>
            </w:r>
          </w:p>
        </w:tc>
        <w:tc>
          <w:tcPr>
            <w:tcW w:type="dxa" w:w="1417"/>
          </w:tcPr>
          <w:p w:rsidRDefault="0030170C" w:rsidP="00477C29" w:rsid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3.056.399,79 kn</w:t>
            </w:r>
          </w:p>
        </w:tc>
        <w:tc>
          <w:tcPr>
            <w:tcW w:type="dxa" w:w="1134"/>
          </w:tcPr>
          <w:p w:rsidRDefault="0030170C" w:rsidP="00477C29" w:rsidR="0030170C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560"/>
          </w:tcPr>
          <w:p w:rsidRDefault="00004CDB" w:rsidP="00477C29" w:rsid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>3.055.540,24</w:t>
            </w:r>
            <w:r w:rsidR="0030170C">
              <w:rPr>
                <w:rFonts w:hAnsi="Times New Roman" w:ascii="Times New Roman"/>
                <w:sz w:val="20"/>
                <w:szCs w:val="24"/>
              </w:rPr>
              <w:t xml:space="preserve"> kn</w:t>
            </w:r>
          </w:p>
        </w:tc>
        <w:tc>
          <w:tcPr>
            <w:tcW w:type="dxa" w:w="1134"/>
          </w:tcPr>
          <w:p w:rsidRDefault="0030170C" w:rsidP="00AC50E3" w:rsidR="0030170C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161"/>
          </w:tcPr>
          <w:p w:rsidRDefault="00004CDB" w:rsidP="00477C29" w:rsidR="0030170C">
            <w:pPr>
              <w:rPr>
                <w:rFonts w:hAnsi="Times New Roman" w:ascii="Times New Roman"/>
                <w:sz w:val="20"/>
                <w:szCs w:val="24"/>
              </w:rPr>
            </w:pPr>
            <w:r>
              <w:rPr>
                <w:rFonts w:hAnsi="Times New Roman" w:ascii="Times New Roman"/>
                <w:sz w:val="20"/>
                <w:szCs w:val="24"/>
              </w:rPr>
              <w:t xml:space="preserve">759,55 </w:t>
            </w:r>
            <w:r w:rsidR="0030170C">
              <w:rPr>
                <w:rFonts w:hAnsi="Times New Roman" w:ascii="Times New Roman"/>
                <w:sz w:val="20"/>
                <w:szCs w:val="24"/>
              </w:rPr>
              <w:t>kn</w:t>
            </w:r>
          </w:p>
        </w:tc>
        <w:tc>
          <w:tcPr>
            <w:tcW w:type="dxa" w:w="1248"/>
          </w:tcPr>
          <w:p w:rsidRDefault="0030170C" w:rsidP="00477C29" w:rsidR="0030170C">
            <w:pPr>
              <w:rPr>
                <w:rFonts w:hAnsi="Times New Roman" w:ascii="Times New Roman"/>
                <w:sz w:val="20"/>
                <w:szCs w:val="24"/>
              </w:rPr>
            </w:pPr>
          </w:p>
        </w:tc>
        <w:tc>
          <w:tcPr>
            <w:tcW w:type="dxa" w:w="1729"/>
          </w:tcPr>
          <w:p w:rsidRDefault="0030170C" w:rsidP="0030170C" w:rsidR="0030170C" w:rsidRPr="0030170C">
            <w:pPr>
              <w:ind w:left="360"/>
              <w:rPr>
                <w:rFonts w:hAnsi="Times New Roman" w:ascii="Times New Roman"/>
                <w:sz w:val="20"/>
                <w:szCs w:val="24"/>
              </w:rPr>
            </w:pP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81505A" w:rsidP="00702487" w:rsidR="0081505A">
      <w:pPr>
        <w:pStyle w:val="Bezproreda"/>
        <w:rPr>
          <w:rFonts w:hAnsi="Times New Roman" w:ascii="Times New Roman"/>
          <w:sz w:val="24"/>
          <w:szCs w:val="24"/>
        </w:rPr>
      </w:pPr>
    </w:p>
    <w:p w:rsidRDefault="00C14292" w:rsidP="00702487" w:rsidR="00C14292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004CDB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 w:rsidR="00004CDB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              </w:t>
      </w: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5E06FA">
        <w:rPr>
          <w:rFonts w:hAnsi="Times New Roman" w:ascii="Times New Roman"/>
          <w:sz w:val="24"/>
        </w:rPr>
        <w:t xml:space="preserve">                                                                                   </w:t>
      </w:r>
      <w:r w:rsidR="00004CDB">
        <w:rPr>
          <w:rFonts w:hAnsi="Times New Roman" w:ascii="Times New Roman"/>
          <w:sz w:val="24"/>
        </w:rPr>
        <w:t xml:space="preserve">                          </w:t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5E06FA" w:rsidR="00C61F72">
      <w:r>
        <w:rPr>
          <w:rFonts w:hAnsi="Times New Roman" w:ascii="Times New Roman"/>
          <w:sz w:val="24"/>
        </w:rPr>
        <w:t>Zagreb, 5. siječanj 2019. godine                                                                                                                                           Dejana Ivanović</w:t>
      </w:r>
    </w:p>
    <w:sectPr w:rsidSect="00C14292" w:rsidR="00C61F72">
      <w:footerReference w:type="default" r:id="rId9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9AA" w:rsidP="00702487" w:rsidR="001419AA">
      <w:pPr>
        <w:spacing w:after="0"/>
      </w:pPr>
      <w:r>
        <w:separator/>
      </w:r>
    </w:p>
  </w:endnote>
  <w:endnote w:id="0" w:type="continuationSeparator">
    <w:p w:rsidRDefault="001419AA" w:rsidP="00702487" w:rsidR="001419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2029535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871850" w:rsidR="00871850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12B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Default="00871850" w:rsidR="008718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9AA" w:rsidP="00702487" w:rsidR="001419AA">
      <w:pPr>
        <w:spacing w:after="0"/>
      </w:pPr>
      <w:r>
        <w:separator/>
      </w:r>
    </w:p>
  </w:footnote>
  <w:footnote w:id="0" w:type="continuationSeparator">
    <w:p w:rsidRDefault="001419AA" w:rsidP="00702487" w:rsidR="001419A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F6D5B88"/>
    <w:multiLevelType w:val="hybridMultilevel"/>
    <w:tmpl w:val="C846C1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4CDB"/>
    <w:rsid w:val="000F31C3"/>
    <w:rsid w:val="001419AA"/>
    <w:rsid w:val="00246E61"/>
    <w:rsid w:val="002E6276"/>
    <w:rsid w:val="0030170C"/>
    <w:rsid w:val="00402719"/>
    <w:rsid w:val="00436469"/>
    <w:rsid w:val="00443A42"/>
    <w:rsid w:val="00477C29"/>
    <w:rsid w:val="004A0B60"/>
    <w:rsid w:val="004C6EAF"/>
    <w:rsid w:val="004F1636"/>
    <w:rsid w:val="005504AB"/>
    <w:rsid w:val="00563F79"/>
    <w:rsid w:val="005E06FA"/>
    <w:rsid w:val="005E5924"/>
    <w:rsid w:val="006612B4"/>
    <w:rsid w:val="0066622D"/>
    <w:rsid w:val="00702487"/>
    <w:rsid w:val="00777291"/>
    <w:rsid w:val="007B1625"/>
    <w:rsid w:val="0081505A"/>
    <w:rsid w:val="008512FB"/>
    <w:rsid w:val="00852A9E"/>
    <w:rsid w:val="00871850"/>
    <w:rsid w:val="008D396C"/>
    <w:rsid w:val="008F7F8E"/>
    <w:rsid w:val="009022D8"/>
    <w:rsid w:val="00A3089C"/>
    <w:rsid w:val="00A36631"/>
    <w:rsid w:val="00A837B3"/>
    <w:rsid w:val="00A83F6D"/>
    <w:rsid w:val="00AC50E3"/>
    <w:rsid w:val="00C14292"/>
    <w:rsid w:val="00C22B0B"/>
    <w:rsid w:val="00C55BF6"/>
    <w:rsid w:val="00C57318"/>
    <w:rsid w:val="00C61F72"/>
    <w:rsid w:val="00CA2E8A"/>
    <w:rsid w:val="00D1304F"/>
    <w:rsid w:val="00D30D3D"/>
    <w:rsid w:val="00D334D1"/>
    <w:rsid w:val="00D61DD5"/>
    <w:rsid w:val="00E61FA9"/>
    <w:rsid w:val="00F62249"/>
    <w:rsid w:val="00F86D89"/>
    <w:rsid w:val="00F9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81505A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87185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1850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7185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1850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185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1850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8718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2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2B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2B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2B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81505A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87185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1850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7185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1850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185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1850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8718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2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2B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2B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2B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799</properties:Words>
  <properties:Characters>5242</properties:Characters>
  <properties:Lines>588</properties:Lines>
  <properties:Paragraphs>127</properties:Paragraphs>
  <properties:TotalTime>203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Matea Bizjak</cp:lastModifiedBy>
  <cp:lastPrinted>2019-01-05T12:04:00Z</cp:lastPrinted>
  <dcterms:modified xmlns:xsi="http://www.w3.org/2001/XMLSchema-instance" xsi:type="dcterms:W3CDTF">2019-01-18T12:24:00Z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St-5287/2016-29 / Podnesak - Podnesak (TABLICE EVAS TRGOVINA.docx)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