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7c0a7" w14:paraId="047c0a7" w:rsidRDefault="00CB4FD8" w:rsidP="00CB4FD8" w:rsidR="00CB4FD8">
      <w:pPr>
        <w:pStyle w:val="Standardno"/>
        <w:jc w:val="right"/>
        <w15:collapsed w:val="false"/>
      </w:pPr>
    </w:p>
    <w:p w:rsidRDefault="00BA56D3" w:rsidP="00BA56D3" w:rsidR="00BA56D3">
      <w:pPr>
        <w:pStyle w:val="Standardno"/>
      </w:pP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>ELEKTROMETAL d.d.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>Ferde Rusana 21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>OIB : 45669853088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43000 Bjelovar 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>U Virovitici , 06.12.2017.</w:t>
      </w:r>
    </w:p>
    <w:p w:rsidRDefault="00957333" w:rsidP="00957333" w:rsidR="00957333">
      <w:pPr>
        <w:rPr>
          <w:rFonts w:hAnsi="Times New Roman" w:ascii="Times New Roman"/>
        </w:rPr>
      </w:pP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TRGOVAČKI SUD U BJELOVARU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DR. IVŠE LEBOVIĆA 42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43000 BJELOVAR</w:t>
      </w:r>
    </w:p>
    <w:p w:rsidRDefault="00957333" w:rsidP="00957333" w:rsidR="00957333">
      <w:pPr>
        <w:rPr>
          <w:rFonts w:hAnsi="Times New Roman" w:ascii="Times New Roman"/>
        </w:rPr>
      </w:pP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7 ST – 405 / 2017</w:t>
      </w:r>
    </w:p>
    <w:p w:rsidRDefault="00957333" w:rsidP="00957333" w:rsidR="00957333">
      <w:pPr>
        <w:rPr>
          <w:rFonts w:hAnsi="Times New Roman" w:ascii="Times New Roman"/>
        </w:rPr>
      </w:pPr>
    </w:p>
    <w:p w:rsidRDefault="00957333" w:rsidP="00957333" w:rsidR="00957333">
      <w:pPr>
        <w:rPr>
          <w:rFonts w:hAnsi="Times New Roman" w:ascii="Times New Roman"/>
        </w:rPr>
      </w:pP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>Predmet : Izvješće o gospodarskom stanju stečajnog dužnika</w:t>
      </w:r>
      <w:r>
        <w:rPr>
          <w:rFonts w:hAnsi="Times New Roman" w:ascii="Times New Roman"/>
        </w:rPr>
        <w:tab/>
      </w:r>
    </w:p>
    <w:p w:rsidRDefault="00957333" w:rsidP="00957333" w:rsidR="00957333">
      <w:pPr>
        <w:rPr>
          <w:rFonts w:hAnsi="Times New Roman" w:ascii="Times New Roman"/>
        </w:rPr>
      </w:pPr>
    </w:p>
    <w:p w:rsidRDefault="00957333" w:rsidP="00957333" w:rsidR="00957333">
      <w:pPr>
        <w:rPr>
          <w:rFonts w:hAnsi="Times New Roman" w:ascii="Times New Roman"/>
        </w:rPr>
      </w:pPr>
    </w:p>
    <w:p w:rsidRDefault="00957333" w:rsidP="00957333" w:rsidR="00957333">
      <w:pPr>
        <w:rPr>
          <w:rFonts w:hAnsi="Times New Roman" w:ascii="Times New Roman"/>
        </w:rPr>
      </w:pP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Trgovačkog suda u Bjelovaru broj : 7 St-405/2017-6 od 04. kolovoza 2017. godine , pokrenut je prethodni postupak radi utvrđivanja uvjeta za otvaranje stečajnog postupka nad dužnikom ELEKTROMETAL d.d. iz Bjelovara , Ferde Rusana 21 . Predlagatelj i ujedno dužnik Elektrometal d.d. podnio je sudu prijedlog za otvaranje stečajnog postupka , u kojem navodi da nije u mogućnosti uredno ispunjavati obveze iz </w:t>
      </w:r>
      <w:proofErr w:type="spellStart"/>
      <w:r>
        <w:rPr>
          <w:rFonts w:hAnsi="Times New Roman" w:ascii="Times New Roman"/>
        </w:rPr>
        <w:t>predstečajne</w:t>
      </w:r>
      <w:proofErr w:type="spellEnd"/>
      <w:r>
        <w:rPr>
          <w:rFonts w:hAnsi="Times New Roman" w:ascii="Times New Roman"/>
        </w:rPr>
        <w:t xml:space="preserve"> nagodbe i da je dužnik prezadužen jer je imovina dužnika znatno manja od postojećih obveza .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FINA , Regionalni centar Zagreb , Nagodbeno vijeće HR02 , otvorilo je postupak </w:t>
      </w:r>
      <w:proofErr w:type="spellStart"/>
      <w:r>
        <w:rPr>
          <w:rFonts w:hAnsi="Times New Roman" w:ascii="Times New Roman"/>
        </w:rPr>
        <w:t>predstečajne</w:t>
      </w:r>
      <w:proofErr w:type="spellEnd"/>
      <w:r>
        <w:rPr>
          <w:rFonts w:hAnsi="Times New Roman" w:ascii="Times New Roman"/>
        </w:rPr>
        <w:t xml:space="preserve"> nagodbe nad dužnikom dana 11. veljače 2013. godine . Rješenjem Nagodbenog vijeća Klasa : UP-I/110/07/13-01/2514 , </w:t>
      </w:r>
      <w:proofErr w:type="spellStart"/>
      <w:r>
        <w:rPr>
          <w:rFonts w:hAnsi="Times New Roman" w:ascii="Times New Roman"/>
        </w:rPr>
        <w:t>Ur.Broj</w:t>
      </w:r>
      <w:proofErr w:type="spellEnd"/>
      <w:r>
        <w:rPr>
          <w:rFonts w:hAnsi="Times New Roman" w:ascii="Times New Roman"/>
        </w:rPr>
        <w:t xml:space="preserve"> : 04-06-13-2514-632 od 06.09.2013. godine , utvrđeno je prihvaćanje predloženog Plana financijskog restrukturiranja . 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Trgovačkog suda u Bjelovaru </w:t>
      </w:r>
      <w:proofErr w:type="spellStart"/>
      <w:r>
        <w:rPr>
          <w:rFonts w:hAnsi="Times New Roman" w:ascii="Times New Roman"/>
        </w:rPr>
        <w:t>borj</w:t>
      </w:r>
      <w:proofErr w:type="spellEnd"/>
      <w:r>
        <w:rPr>
          <w:rFonts w:hAnsi="Times New Roman" w:ascii="Times New Roman"/>
        </w:rPr>
        <w:t xml:space="preserve"> : 5 </w:t>
      </w:r>
      <w:proofErr w:type="spellStart"/>
      <w:r>
        <w:rPr>
          <w:rFonts w:hAnsi="Times New Roman" w:ascii="Times New Roman"/>
        </w:rPr>
        <w:t>Stpn</w:t>
      </w:r>
      <w:proofErr w:type="spellEnd"/>
      <w:r>
        <w:rPr>
          <w:rFonts w:hAnsi="Times New Roman" w:ascii="Times New Roman"/>
        </w:rPr>
        <w:t xml:space="preserve">-13/2016-2 od 30 prosinca 2016. godine , odobrava se sklopljena </w:t>
      </w:r>
      <w:proofErr w:type="spellStart"/>
      <w:r>
        <w:rPr>
          <w:rFonts w:hAnsi="Times New Roman" w:ascii="Times New Roman"/>
        </w:rPr>
        <w:t>predstečajna</w:t>
      </w:r>
      <w:proofErr w:type="spellEnd"/>
      <w:r>
        <w:rPr>
          <w:rFonts w:hAnsi="Times New Roman" w:ascii="Times New Roman"/>
        </w:rPr>
        <w:t xml:space="preserve"> nagodba od 11. prosinca 2013. godine . 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Provedba sklopljene </w:t>
      </w:r>
      <w:proofErr w:type="spellStart"/>
      <w:r>
        <w:rPr>
          <w:rFonts w:hAnsi="Times New Roman" w:ascii="Times New Roman"/>
        </w:rPr>
        <w:t>predstečajne</w:t>
      </w:r>
      <w:proofErr w:type="spellEnd"/>
      <w:r>
        <w:rPr>
          <w:rFonts w:hAnsi="Times New Roman" w:ascii="Times New Roman"/>
        </w:rPr>
        <w:t xml:space="preserve"> nagodbe samo je manjim dijelom provedena , dok većina obveza po nagodbi nije realizirana . Te činjenice proizlaze iz Izvješća o provedbi </w:t>
      </w:r>
      <w:proofErr w:type="spellStart"/>
      <w:r>
        <w:rPr>
          <w:rFonts w:hAnsi="Times New Roman" w:ascii="Times New Roman"/>
        </w:rPr>
        <w:t>predstečajne</w:t>
      </w:r>
      <w:proofErr w:type="spellEnd"/>
      <w:r>
        <w:rPr>
          <w:rFonts w:hAnsi="Times New Roman" w:ascii="Times New Roman"/>
        </w:rPr>
        <w:t xml:space="preserve"> nagodbe za razdoblje od 01.01.2017.-30.06.2017. godine , koje je FINA zaprimila dana 02.08.2017. godine od strane dužnika .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Ročište za utvrđivanje uvjeta za otvaranje stečajnog postupka održano je 18.09.2017. godine , na kojem je sud donio rješenje o otvaranju stečajnog postupka . Stečajni postupak otvoren je dana 19.09.2017. rješenjem broj : 7 St – 405 / 2017 . 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>Stečajni dužnik u probleme je došao prije gotovo deset godina . Kako je djelatnost bila vezana za građevinarstvo ( proizvodnja vatrootpornih vrata , prozora , ventilacijskih sustava , centralnog grijanja , elektroinstalacija , plinskih instalacija i izgradnja vodovoda ) , poslovi su se ugovarali loše i na puno gradilišta poslovi su odrađeni sa znatnim gubicima . Za odrađene radove teško su došli do naplate , a što je isto tako bitno plaćanja su vršena šest do dvanaest mjeseci nakon obavljenih radova . To je iz godine u godinu bio sve veći problem i gubici u poslovanju su rasli , što je na kraju rezultiralo i otvaranjem stečajnog postupka . Stečajni dužnik imao je razvijenu proizvodnju vatrootpornih vrata i prozora i ventilacijskih sustava . Pogon za proizvodnju vatrootpornog stakla opremljen je u potpunosti , ali zbog ne poznavanja tehnologije proizvodnje nikad nije normalno radio . Radili su škart staklo koje nisu mogli ugraditi u svoje proizvodi , niti ga ponuditi na tržište iako je potražnja velika . U taj pogon uložena su znatna sredstva , a pogon je potpuno ugašen prije više od dvije godine .</w:t>
      </w:r>
    </w:p>
    <w:p w:rsidRDefault="00957333" w:rsidP="00957333" w:rsidR="00957333">
      <w:pPr>
        <w:rPr>
          <w:rFonts w:hAnsi="Times New Roman" w:ascii="Times New Roman"/>
        </w:rPr>
      </w:pPr>
    </w:p>
    <w:p w:rsidRDefault="00957333" w:rsidP="00957333" w:rsidR="00957333">
      <w:pPr>
        <w:rPr>
          <w:rFonts w:hAnsi="Times New Roman" w:ascii="Times New Roman"/>
        </w:rPr>
      </w:pPr>
    </w:p>
    <w:p w:rsidRDefault="00957333" w:rsidP="00957333" w:rsidR="00957333">
      <w:pPr>
        <w:rPr>
          <w:rFonts w:hAnsi="Times New Roman" w:ascii="Times New Roman"/>
        </w:rPr>
      </w:pP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01.09.2017. godine u radnom odnosu kod dužnika nalazi se 134 radnika .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>Iz bruto bilance na dan 19.09.2017. godine stanje je slijedeće :</w:t>
      </w:r>
    </w:p>
    <w:p w:rsidRDefault="00957333" w:rsidP="00957333" w:rsidR="00957333">
      <w:pPr>
        <w:rPr>
          <w:rFonts w:hAnsi="Times New Roman" w:ascii="Times New Roman"/>
        </w:rPr>
      </w:pPr>
    </w:p>
    <w:p w:rsidRDefault="00957333" w:rsidP="00957333" w:rsidR="00957333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 xml:space="preserve">Dugotrajna imovina </w:t>
      </w:r>
      <w:r>
        <w:rPr>
          <w:rFonts w:cs="Times New Roman" w:hAnsi="Times New Roman" w:ascii="Times New Roman"/>
          <w:lang w:val="hr-HR"/>
        </w:rPr>
        <w:tab/>
      </w:r>
      <w:r>
        <w:rPr>
          <w:rFonts w:cs="Times New Roman" w:hAnsi="Times New Roman" w:ascii="Times New Roman"/>
          <w:lang w:val="hr-HR"/>
        </w:rPr>
        <w:tab/>
      </w:r>
      <w:r>
        <w:rPr>
          <w:rFonts w:cs="Times New Roman" w:hAnsi="Times New Roman" w:ascii="Times New Roman"/>
          <w:lang w:val="hr-HR"/>
        </w:rPr>
        <w:tab/>
        <w:t>39.410.979.93 kuna</w:t>
      </w:r>
    </w:p>
    <w:p w:rsidRDefault="00957333" w:rsidP="00957333" w:rsidR="00957333">
      <w:pPr>
        <w:pStyle w:val="Odlomakpopisa"/>
        <w:ind w:left="1080"/>
        <w:rPr>
          <w:rFonts w:cs="Times New Roman" w:hAnsi="Times New Roman" w:ascii="Times New Roman"/>
          <w:lang w:val="hr-HR"/>
        </w:rPr>
      </w:pPr>
    </w:p>
    <w:p w:rsidRDefault="00957333" w:rsidP="00957333" w:rsidR="00957333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>Kratkotrajna imovina</w:t>
      </w:r>
      <w:r>
        <w:rPr>
          <w:rFonts w:cs="Times New Roman" w:hAnsi="Times New Roman" w:ascii="Times New Roman"/>
          <w:lang w:val="hr-HR"/>
        </w:rPr>
        <w:tab/>
      </w:r>
      <w:r>
        <w:rPr>
          <w:rFonts w:cs="Times New Roman" w:hAnsi="Times New Roman" w:ascii="Times New Roman"/>
          <w:lang w:val="hr-HR"/>
        </w:rPr>
        <w:tab/>
      </w:r>
      <w:r>
        <w:rPr>
          <w:rFonts w:cs="Times New Roman" w:hAnsi="Times New Roman" w:ascii="Times New Roman"/>
          <w:lang w:val="hr-HR"/>
        </w:rPr>
        <w:tab/>
        <w:t>33.668.566,30 kuna</w:t>
      </w:r>
    </w:p>
    <w:p w:rsidRDefault="00957333" w:rsidP="00957333" w:rsidR="00957333">
      <w:pPr>
        <w:rPr>
          <w:rFonts w:hAnsi="Times New Roman" w:ascii="Times New Roman"/>
          <w:b/>
        </w:rPr>
      </w:pPr>
    </w:p>
    <w:p w:rsidRDefault="00957333" w:rsidP="00957333" w:rsidR="00957333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 xml:space="preserve">Dugoročne obveze </w:t>
      </w:r>
      <w:r>
        <w:rPr>
          <w:rFonts w:cs="Times New Roman" w:hAnsi="Times New Roman" w:ascii="Times New Roman"/>
          <w:lang w:val="hr-HR"/>
        </w:rPr>
        <w:tab/>
      </w:r>
      <w:r>
        <w:rPr>
          <w:rFonts w:cs="Times New Roman" w:hAnsi="Times New Roman" w:ascii="Times New Roman"/>
          <w:lang w:val="hr-HR"/>
        </w:rPr>
        <w:tab/>
      </w:r>
      <w:r>
        <w:rPr>
          <w:rFonts w:cs="Times New Roman" w:hAnsi="Times New Roman" w:ascii="Times New Roman"/>
          <w:lang w:val="hr-HR"/>
        </w:rPr>
        <w:tab/>
        <w:t xml:space="preserve">  6.237.950,45 kuna</w:t>
      </w:r>
    </w:p>
    <w:p w:rsidRDefault="00957333" w:rsidP="00957333" w:rsidR="00957333">
      <w:pPr>
        <w:rPr>
          <w:rFonts w:hAnsi="Times New Roman" w:ascii="Times New Roman"/>
        </w:rPr>
      </w:pPr>
    </w:p>
    <w:p w:rsidRDefault="00957333" w:rsidP="00957333" w:rsidR="00957333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lastRenderedPageBreak/>
        <w:t xml:space="preserve">Kratkoročne obveze </w:t>
      </w:r>
      <w:r>
        <w:rPr>
          <w:rFonts w:cs="Times New Roman" w:hAnsi="Times New Roman" w:ascii="Times New Roman"/>
          <w:lang w:val="hr-HR"/>
        </w:rPr>
        <w:tab/>
      </w:r>
      <w:r>
        <w:rPr>
          <w:rFonts w:cs="Times New Roman" w:hAnsi="Times New Roman" w:ascii="Times New Roman"/>
          <w:lang w:val="hr-HR"/>
        </w:rPr>
        <w:tab/>
        <w:t xml:space="preserve">           109.481.304,36 kuna</w:t>
      </w:r>
    </w:p>
    <w:p w:rsidRDefault="00957333" w:rsidP="00957333" w:rsidR="00957333">
      <w:pPr>
        <w:rPr>
          <w:rFonts w:hAnsi="Times New Roman" w:ascii="Times New Roman"/>
        </w:rPr>
      </w:pPr>
    </w:p>
    <w:p w:rsidRDefault="00957333" w:rsidP="00957333" w:rsidR="00957333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>Temeljni kapital</w:t>
      </w:r>
      <w:r>
        <w:rPr>
          <w:rFonts w:cs="Times New Roman" w:hAnsi="Times New Roman" w:ascii="Times New Roman"/>
          <w:lang w:val="hr-HR"/>
        </w:rPr>
        <w:tab/>
      </w:r>
      <w:r>
        <w:rPr>
          <w:rFonts w:cs="Times New Roman" w:hAnsi="Times New Roman" w:ascii="Times New Roman"/>
          <w:lang w:val="hr-HR"/>
        </w:rPr>
        <w:tab/>
      </w:r>
      <w:r>
        <w:rPr>
          <w:rFonts w:cs="Times New Roman" w:hAnsi="Times New Roman" w:ascii="Times New Roman"/>
          <w:lang w:val="hr-HR"/>
        </w:rPr>
        <w:tab/>
        <w:t xml:space="preserve">             26.682.810,00 kuna</w:t>
      </w:r>
    </w:p>
    <w:p w:rsidRDefault="00957333" w:rsidP="00957333" w:rsidR="00957333">
      <w:pPr>
        <w:rPr>
          <w:rFonts w:hAnsi="Times New Roman" w:ascii="Times New Roman"/>
        </w:rPr>
      </w:pPr>
    </w:p>
    <w:p w:rsidRDefault="00957333" w:rsidP="00957333" w:rsidR="00957333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 xml:space="preserve">Preneseni gubitak </w:t>
      </w:r>
      <w:r>
        <w:rPr>
          <w:rFonts w:cs="Times New Roman" w:hAnsi="Times New Roman" w:ascii="Times New Roman"/>
          <w:lang w:val="hr-HR"/>
        </w:rPr>
        <w:tab/>
      </w:r>
      <w:r>
        <w:rPr>
          <w:rFonts w:cs="Times New Roman" w:hAnsi="Times New Roman" w:ascii="Times New Roman"/>
          <w:lang w:val="hr-HR"/>
        </w:rPr>
        <w:tab/>
      </w:r>
      <w:r>
        <w:rPr>
          <w:rFonts w:cs="Times New Roman" w:hAnsi="Times New Roman" w:ascii="Times New Roman"/>
          <w:lang w:val="hr-HR"/>
        </w:rPr>
        <w:tab/>
        <w:t xml:space="preserve">           127.539.561,20 kuna</w:t>
      </w:r>
    </w:p>
    <w:p w:rsidRDefault="00957333" w:rsidP="00957333" w:rsidR="00957333">
      <w:pPr>
        <w:rPr>
          <w:rFonts w:hAnsi="Times New Roman" w:ascii="Times New Roman"/>
        </w:rPr>
      </w:pPr>
    </w:p>
    <w:p w:rsidRDefault="00957333" w:rsidP="00957333" w:rsidR="00957333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>Dobit poslovne godine</w:t>
      </w:r>
      <w:r>
        <w:rPr>
          <w:rFonts w:cs="Times New Roman" w:hAnsi="Times New Roman" w:ascii="Times New Roman"/>
          <w:lang w:val="hr-HR"/>
        </w:rPr>
        <w:tab/>
      </w:r>
      <w:r>
        <w:rPr>
          <w:rFonts w:cs="Times New Roman" w:hAnsi="Times New Roman" w:ascii="Times New Roman"/>
          <w:lang w:val="hr-HR"/>
        </w:rPr>
        <w:tab/>
      </w:r>
      <w:r>
        <w:rPr>
          <w:rFonts w:cs="Times New Roman" w:hAnsi="Times New Roman" w:ascii="Times New Roman"/>
          <w:lang w:val="hr-HR"/>
        </w:rPr>
        <w:tab/>
        <w:t xml:space="preserve"> 58.017.224,35 kuna</w:t>
      </w:r>
    </w:p>
    <w:p w:rsidRDefault="00957333" w:rsidP="00957333" w:rsidR="00957333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Iskazana dobit na dan 19.09.2017. godine  za tekuću godinu , pojavila se računovodstveno jer po sklopljenoj </w:t>
      </w:r>
      <w:proofErr w:type="spellStart"/>
      <w:r>
        <w:rPr>
          <w:rFonts w:hAnsi="Times New Roman" w:ascii="Times New Roman"/>
        </w:rPr>
        <w:t>predstečajnoj</w:t>
      </w:r>
      <w:proofErr w:type="spellEnd"/>
      <w:r>
        <w:rPr>
          <w:rFonts w:hAnsi="Times New Roman" w:ascii="Times New Roman"/>
        </w:rPr>
        <w:t xml:space="preserve"> nagodbi obveze prema bankama i vjerovniku Plinacro d.o.o. iznose 128.534.843,93 kuna . Razlika između sklopljene </w:t>
      </w:r>
      <w:proofErr w:type="spellStart"/>
      <w:r>
        <w:rPr>
          <w:rFonts w:hAnsi="Times New Roman" w:ascii="Times New Roman"/>
        </w:rPr>
        <w:t>predstečajne</w:t>
      </w:r>
      <w:proofErr w:type="spellEnd"/>
      <w:r>
        <w:rPr>
          <w:rFonts w:hAnsi="Times New Roman" w:ascii="Times New Roman"/>
        </w:rPr>
        <w:t xml:space="preserve"> nagodbe i bruto bilance iznosi 54.601.494,15 kuna . 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>Iz iznijetih knjigovodstvenih podataka vidljivo je da su dugovanja znatno veća od imovine dužnika i vjerovnici se neće moći namiriti u potpunosti .</w:t>
      </w:r>
    </w:p>
    <w:p w:rsidRDefault="00957333" w:rsidP="00957333" w:rsidR="00957333">
      <w:pPr>
        <w:rPr>
          <w:rFonts w:cstheme="minorBidi" w:hAnsi="Times New Roman" w:ascii="Times New Roman"/>
        </w:rPr>
      </w:pPr>
      <w:r>
        <w:rPr>
          <w:rFonts w:hAnsi="Times New Roman" w:ascii="Times New Roman"/>
        </w:rPr>
        <w:tab/>
        <w:t xml:space="preserve">Otvaranjem stečajnog postupka preuzeo sam od bivše odgovorne osobe imovinu stečajnog dužnika . Odmah sam imenovao inventurne komisije za popis imovine stečajnog dužnika . U dogovoru sa predsjednikom sindikata održao sam zbor radnika na kojem sam upoznao sve nazočne o stečajnom postupku . Dana 22.09.2017. godine otvorio sam novi stečajni račun u Erste &amp; </w:t>
      </w:r>
      <w:proofErr w:type="spellStart"/>
      <w:r>
        <w:rPr>
          <w:rFonts w:hAnsi="Times New Roman" w:ascii="Times New Roman"/>
        </w:rPr>
        <w:t>Steiermarkische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bank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dd</w:t>
      </w:r>
      <w:proofErr w:type="spellEnd"/>
      <w:r>
        <w:rPr>
          <w:rFonts w:hAnsi="Times New Roman" w:ascii="Times New Roman"/>
        </w:rPr>
        <w:t>. Rijeka novi stečajni račun IBAN : HR6524020061100842352 , i nakon toga poslao zahtjeve za zatvaranjem starih računa .</w:t>
      </w:r>
      <w:r>
        <w:rPr>
          <w:rFonts w:hAnsi="Times New Roman" w:ascii="Times New Roman"/>
        </w:rPr>
        <w:tab/>
        <w:t xml:space="preserve">   Svim radnicima otkazao sam ugovore o radu i svima istekao je otkazni rok , a sa manjim brojem radnika sklopljeni su Ugovori o radu na određeno vrijeme . Plaće za rujan i listopad uredno su isplaćene , a do sredine mjeseca biti će isplaćena i plača za studeni .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>Kako je bilo nemoguće da stečajni dužnik nastavi sa radom u stečajnom postupku a bilo je interesa za najam proizvodnih pogona stečajnog dužnika , predložio sam stečajnom sucu da imenuje odbor vjerovnika od pet članova prije izvještajnog ročišta . U odbor vjerovnika ušli su slijedeći vjerovnici :</w:t>
      </w:r>
    </w:p>
    <w:p w:rsidRDefault="00957333" w:rsidP="00957333" w:rsidR="00957333">
      <w:pPr>
        <w:pStyle w:val="Odlomakpopisa"/>
        <w:numPr>
          <w:ilvl w:val="0"/>
          <w:numId w:val="4"/>
        </w:num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Erste &amp; </w:t>
      </w:r>
      <w:proofErr w:type="spellStart"/>
      <w:r>
        <w:rPr>
          <w:rFonts w:hAnsi="Times New Roman" w:ascii="Times New Roman"/>
          <w:lang w:val="hr-HR"/>
        </w:rPr>
        <w:t>Steiermarkische</w:t>
      </w:r>
      <w:proofErr w:type="spellEnd"/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bank</w:t>
      </w:r>
      <w:proofErr w:type="spellEnd"/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d.d</w:t>
      </w:r>
      <w:proofErr w:type="spellEnd"/>
      <w:r>
        <w:rPr>
          <w:rFonts w:hAnsi="Times New Roman" w:ascii="Times New Roman"/>
          <w:lang w:val="hr-HR"/>
        </w:rPr>
        <w:t xml:space="preserve"> Rijeka </w:t>
      </w:r>
    </w:p>
    <w:p w:rsidRDefault="00957333" w:rsidP="00957333" w:rsidR="00957333">
      <w:pPr>
        <w:pStyle w:val="Odlomakpopisa"/>
        <w:numPr>
          <w:ilvl w:val="0"/>
          <w:numId w:val="4"/>
        </w:num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Predstavnik radnika</w:t>
      </w:r>
    </w:p>
    <w:p w:rsidRDefault="00957333" w:rsidP="00957333" w:rsidR="00957333">
      <w:pPr>
        <w:pStyle w:val="Odlomakpopisa"/>
        <w:numPr>
          <w:ilvl w:val="0"/>
          <w:numId w:val="4"/>
        </w:num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Grad Bjelovar </w:t>
      </w:r>
    </w:p>
    <w:p w:rsidRDefault="00957333" w:rsidP="00957333" w:rsidR="00957333">
      <w:pPr>
        <w:pStyle w:val="Odlomakpopisa"/>
        <w:numPr>
          <w:ilvl w:val="0"/>
          <w:numId w:val="4"/>
        </w:num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Stanko </w:t>
      </w:r>
      <w:proofErr w:type="spellStart"/>
      <w:r>
        <w:rPr>
          <w:rFonts w:hAnsi="Times New Roman" w:ascii="Times New Roman"/>
          <w:lang w:val="hr-HR"/>
        </w:rPr>
        <w:t>Sekuryti</w:t>
      </w:r>
      <w:proofErr w:type="spellEnd"/>
      <w:r>
        <w:rPr>
          <w:rFonts w:hAnsi="Times New Roman" w:ascii="Times New Roman"/>
          <w:lang w:val="hr-HR"/>
        </w:rPr>
        <w:t xml:space="preserve"> d.o.o.</w:t>
      </w:r>
    </w:p>
    <w:p w:rsidRDefault="00957333" w:rsidP="00957333" w:rsidR="00957333">
      <w:pPr>
        <w:pStyle w:val="Odlomakpopisa"/>
        <w:numPr>
          <w:ilvl w:val="0"/>
          <w:numId w:val="4"/>
        </w:num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HEP Elektra d.o.o.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>Do sada odbor vjerovnika održao je dvije sjednice , a na prvoj sjednici razmatrane su četiri ponude za zakup proizvodnog dijela stečajnog dužnika .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prvoj sjednici odbora vjerovnika za najam proizvodnog dijela tvrtke izabrana je tvrtka </w:t>
      </w:r>
      <w:proofErr w:type="spellStart"/>
      <w:r>
        <w:rPr>
          <w:rFonts w:hAnsi="Times New Roman" w:ascii="Times New Roman"/>
        </w:rPr>
        <w:t>Franc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mont</w:t>
      </w:r>
      <w:proofErr w:type="spellEnd"/>
      <w:r>
        <w:rPr>
          <w:rFonts w:hAnsi="Times New Roman" w:ascii="Times New Roman"/>
        </w:rPr>
        <w:t xml:space="preserve"> d.o.o. </w:t>
      </w:r>
      <w:proofErr w:type="spellStart"/>
      <w:r>
        <w:rPr>
          <w:rFonts w:hAnsi="Times New Roman" w:ascii="Times New Roman"/>
        </w:rPr>
        <w:t>iż</w:t>
      </w:r>
      <w:proofErr w:type="spellEnd"/>
      <w:r>
        <w:rPr>
          <w:rFonts w:hAnsi="Times New Roman" w:ascii="Times New Roman"/>
        </w:rPr>
        <w:t xml:space="preserve"> Zagreba , ali su oni odustali od najma o čemu sam </w:t>
      </w:r>
      <w:proofErr w:type="spellStart"/>
      <w:r>
        <w:rPr>
          <w:rFonts w:hAnsi="Times New Roman" w:ascii="Times New Roman"/>
        </w:rPr>
        <w:t>mailom</w:t>
      </w:r>
      <w:proofErr w:type="spellEnd"/>
      <w:r>
        <w:rPr>
          <w:rFonts w:hAnsi="Times New Roman" w:ascii="Times New Roman"/>
        </w:rPr>
        <w:t xml:space="preserve"> izvijestio članove odbora vjerovnika . Uz suglasnost članova odbora vjerovnika i stečajnog suca sklopio sam Ugovor o najmu sa drugim najboljim ponuđačem , tvrtkom </w:t>
      </w:r>
      <w:proofErr w:type="spellStart"/>
      <w:r>
        <w:rPr>
          <w:rFonts w:hAnsi="Times New Roman" w:ascii="Times New Roman"/>
        </w:rPr>
        <w:t>Lecoteh</w:t>
      </w:r>
      <w:proofErr w:type="spellEnd"/>
      <w:r>
        <w:rPr>
          <w:rFonts w:hAnsi="Times New Roman" w:ascii="Times New Roman"/>
        </w:rPr>
        <w:t xml:space="preserve"> d.o.o. iz </w:t>
      </w:r>
      <w:proofErr w:type="spellStart"/>
      <w:r>
        <w:rPr>
          <w:rFonts w:hAnsi="Times New Roman" w:ascii="Times New Roman"/>
        </w:rPr>
        <w:t>Štefanja</w:t>
      </w:r>
      <w:proofErr w:type="spellEnd"/>
      <w:r>
        <w:rPr>
          <w:rFonts w:hAnsi="Times New Roman" w:ascii="Times New Roman"/>
        </w:rPr>
        <w:t xml:space="preserve"> . Ugovor i ovjerenu zadužnicu na milion kuna dostavio sam u stečajni spis .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>Po odobrenju odbora vjerovnika angažirao sam sudske vještake za procjenu nekretnina i pokretnina stečajnog dužnika , jer za velik dio nekretnina nije bilo procjene dok su druge bile stare pet i više godina .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Stečajni dužnik u vlasništvu ili suvlasništvu ima 23 nekretnine od kojih devet nekretnina nije opterećeno založnim pravima . Ostale nekretnine opterećene su založnim pravom u korist Zagrebačke banke d.d. i Erste &amp; </w:t>
      </w:r>
      <w:proofErr w:type="spellStart"/>
      <w:r>
        <w:rPr>
          <w:rFonts w:hAnsi="Times New Roman" w:ascii="Times New Roman"/>
        </w:rPr>
        <w:t>Steiermarkische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bank</w:t>
      </w:r>
      <w:proofErr w:type="spellEnd"/>
      <w:r>
        <w:rPr>
          <w:rFonts w:hAnsi="Times New Roman" w:ascii="Times New Roman"/>
        </w:rPr>
        <w:t xml:space="preserve"> d.d. Rijeka . Ovdje moram naglasiti da je procijenjena vrijednost nekretnina dosta veća od knjigovodstvene vrijednosti . Zagrebačka banka d.d. ima </w:t>
      </w:r>
      <w:proofErr w:type="spellStart"/>
      <w:r>
        <w:rPr>
          <w:rFonts w:hAnsi="Times New Roman" w:ascii="Times New Roman"/>
        </w:rPr>
        <w:t>razlučno</w:t>
      </w:r>
      <w:proofErr w:type="spellEnd"/>
      <w:r>
        <w:rPr>
          <w:rFonts w:hAnsi="Times New Roman" w:ascii="Times New Roman"/>
        </w:rPr>
        <w:t xml:space="preserve"> pravo i na dijelu pokretnina - strojevi iz staklane . Nekretnina upisana u zk.ul.br. 6349 k.o. Vrbovec više ne postoji pod tim brojem jer je taj </w:t>
      </w:r>
      <w:proofErr w:type="spellStart"/>
      <w:r>
        <w:rPr>
          <w:rFonts w:hAnsi="Times New Roman" w:ascii="Times New Roman"/>
        </w:rPr>
        <w:t>zk.ul</w:t>
      </w:r>
      <w:proofErr w:type="spellEnd"/>
      <w:r>
        <w:rPr>
          <w:rFonts w:hAnsi="Times New Roman" w:ascii="Times New Roman"/>
        </w:rPr>
        <w:t xml:space="preserve">. utrnut . Ta nekretnina sada se vodi u zk.ul.5113 k.o. Vrbovec i založna prava Zagrebačke banke d.d. prenesena su sa </w:t>
      </w:r>
      <w:proofErr w:type="spellStart"/>
      <w:r>
        <w:rPr>
          <w:rFonts w:hAnsi="Times New Roman" w:ascii="Times New Roman"/>
        </w:rPr>
        <w:t>utnutog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zk.ul</w:t>
      </w:r>
      <w:proofErr w:type="spellEnd"/>
      <w:r>
        <w:rPr>
          <w:rFonts w:hAnsi="Times New Roman" w:ascii="Times New Roman"/>
        </w:rPr>
        <w:t xml:space="preserve">. u novi </w:t>
      </w:r>
      <w:proofErr w:type="spellStart"/>
      <w:r>
        <w:rPr>
          <w:rFonts w:hAnsi="Times New Roman" w:ascii="Times New Roman"/>
        </w:rPr>
        <w:t>zk.ul</w:t>
      </w:r>
      <w:proofErr w:type="spellEnd"/>
      <w:r>
        <w:rPr>
          <w:rFonts w:hAnsi="Times New Roman" w:ascii="Times New Roman"/>
        </w:rPr>
        <w:t>. .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>Stečajni dužnik vlasnik je 98,50 % dionica METALNE OPREME d.d. iz Senja . Dionice nisu opterećene založnim pravima , ali je opterećena imovina Metalne opreme d.d. u korist Zagrebačke banke d.d. . Stečajni dužnik prilikom podizanja kredita opteretio je imovinu tvrtke kao jamca za podignuti kredit .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 100% vlasništvu nalazi se i tvrtka ELEKTROMETAL – DISTRIBUCIJA d.o.o. , koja se bavi distribucijom plina . Ti udjeli također će biti slobodni od tereta u trenutku kad sud izda rješenje o obustavi ovrhe i ukine sve radnje koje su provedene po nepravomoćnom ovršnom rješenju .  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>Tvrtke kojima je stečajni dužnik vlasnik ili većinski vlasnik uredno posluju i svake godine ostvaruju dobit u poslovanju .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>Vjerovnici su u prvi viši isplatni red prijavili 7.790.813,63 kuna , osporen je iznos od 9.374,68 kuna , a priznata potraživanja iznose 7.781.438,95 kuna . Ovdje moram istaknuti da se potraživanja odnose na 465 radnika , iako ih je u trenutku otvaranja stečajnog postupka bilo svega 134 . Tako veliki broj radnika pojavio se iz razloga što radnička potraživanja zastarijevaju za pet godina i zbog toga su sada obuhvaćeni svi radnici koji su imali bilo koje materijalno pravo a nisu ga do sada ostvarili .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Vjerovnici drugog višeg isplatnog reda prijavili su 150.837.399,25 kuna , osporeno je 7.564.472,31 kuna , a priznata potraživanja iznose 143.272.926,94 kuna . Osporena potraživanja najvećim dijelom odnose se na tražbine koje su zatvorene po pravomoćno sklopljenoj </w:t>
      </w:r>
      <w:proofErr w:type="spellStart"/>
      <w:r>
        <w:rPr>
          <w:rFonts w:hAnsi="Times New Roman" w:ascii="Times New Roman"/>
        </w:rPr>
        <w:t>predstečajnoj</w:t>
      </w:r>
      <w:proofErr w:type="spellEnd"/>
      <w:r>
        <w:rPr>
          <w:rFonts w:hAnsi="Times New Roman" w:ascii="Times New Roman"/>
        </w:rPr>
        <w:t xml:space="preserve"> nagodbi . Ovako veliki iznos u drugom višem isplatnom redu je iz razloga što su 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vjerovnici svoje potraživanje prijavili i kao vjerovnici u drugi viši isplatni red . U </w:t>
      </w:r>
      <w:proofErr w:type="spellStart"/>
      <w:r>
        <w:rPr>
          <w:rFonts w:hAnsi="Times New Roman" w:ascii="Times New Roman"/>
        </w:rPr>
        <w:t>predstečajnoj</w:t>
      </w:r>
      <w:proofErr w:type="spellEnd"/>
      <w:r>
        <w:rPr>
          <w:rFonts w:hAnsi="Times New Roman" w:ascii="Times New Roman"/>
        </w:rPr>
        <w:t xml:space="preserve"> nagodbi većina vjerovnika je pristala na otpis 70 % svojih potraživanja , a za preostali dio od 30 % upisani su u knjigu dionica što je uredno provedeno u Središnjem klirinškom depozitarnom društvu . U drugi viši isplatni red pristigle su pravovaljane prijave od 67 vjerovnika , dok je u </w:t>
      </w:r>
      <w:proofErr w:type="spellStart"/>
      <w:r>
        <w:rPr>
          <w:rFonts w:hAnsi="Times New Roman" w:ascii="Times New Roman"/>
        </w:rPr>
        <w:t>predstečajnoj</w:t>
      </w:r>
      <w:proofErr w:type="spellEnd"/>
      <w:r>
        <w:rPr>
          <w:rFonts w:hAnsi="Times New Roman" w:ascii="Times New Roman"/>
        </w:rPr>
        <w:t xml:space="preserve"> nagodbi bilo 586 vjerovnika .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vjerovnici prijavili su potraživanja u iznosu od 98.454.384,65 kuna . </w:t>
      </w:r>
      <w:r>
        <w:rPr>
          <w:rFonts w:hAnsi="Times New Roman" w:ascii="Times New Roman"/>
        </w:rPr>
        <w:tab/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>Predlažem da skupština vjerovnika donese slijedeće odluke :</w:t>
      </w:r>
    </w:p>
    <w:p w:rsidRDefault="00957333" w:rsidP="00957333" w:rsidR="00957333">
      <w:pPr>
        <w:rPr>
          <w:rFonts w:hAnsi="Times New Roman" w:ascii="Times New Roman"/>
        </w:rPr>
      </w:pP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>1. Odluku o prihvaćanju izvješća stečajnog upravitelja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Odluku o potvrđivanju dosadašnjeg stečajnog upravitelja ili izboru novog stečajnog 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upravitelja 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>3. Odluku o prihvaćanju , promjeni ili proširenju odbora vjerovnika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>4. Odluku o načinu unovčenja osnovnih sredstava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- vozila i radnih strojeva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>- osnovnih sredstava bitnih za proizvodnju po proizvodnim halama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>- ostalih osnovnih sredstava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>5. Odluku o načinu unovčenja nekretnina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>- opterećenih založnim pravima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>- slobodnih nekretnina bez tereta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>6. Odluku o unovčenju dionica Metalne opreme Senj d.d.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>7. Odluku o unovčenju udjela Elektrometal – Distribucija d.o.o.</w:t>
      </w:r>
    </w:p>
    <w:p w:rsidRDefault="00957333" w:rsidP="00957333" w:rsidR="00957333">
      <w:pPr>
        <w:ind w:firstLine="708"/>
        <w:rPr>
          <w:rFonts w:cstheme="minorBidi" w:hAnsiTheme="minorHAnsi" w:asciiTheme="minorHAnsi"/>
          <w:lang w:val="en-US"/>
        </w:rPr>
      </w:pPr>
      <w:r>
        <w:tab/>
      </w:r>
      <w:r>
        <w:tab/>
      </w:r>
      <w:r>
        <w:tab/>
        <w:t xml:space="preserve"> </w:t>
      </w:r>
    </w:p>
    <w:p w:rsidRDefault="00957333" w:rsidP="00957333" w:rsidR="00957333">
      <w:pPr>
        <w:rPr>
          <w:rFonts w:hAnsi="Times New Roman" w:ascii="Times New Roman"/>
        </w:rPr>
      </w:pPr>
    </w:p>
    <w:p w:rsidRDefault="00957333" w:rsidP="00957333" w:rsidR="00957333">
      <w:pPr>
        <w:rPr>
          <w:rFonts w:cstheme="minorBidi" w:hAnsiTheme="minorHAnsi" w:asciiTheme="minorHAnsi"/>
        </w:rPr>
      </w:pPr>
    </w:p>
    <w:p w:rsidRDefault="00957333" w:rsidP="00957333" w:rsidR="00957333">
      <w:pPr>
        <w:rPr>
          <w:rFonts w:hAnsi="Times New Roman" w:ascii="Times New Roman"/>
          <w:b/>
        </w:rPr>
      </w:pP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Privremeni stečajni upravitelj :</w:t>
      </w:r>
    </w:p>
    <w:p w:rsidRDefault="00957333" w:rsidP="00957333" w:rsidR="0095733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Franjo Otročak , </w:t>
      </w:r>
      <w:proofErr w:type="spellStart"/>
      <w:r>
        <w:rPr>
          <w:rFonts w:hAnsi="Times New Roman" w:ascii="Times New Roman"/>
        </w:rPr>
        <w:t>dipl.ing</w:t>
      </w:r>
      <w:proofErr w:type="spellEnd"/>
      <w:r>
        <w:rPr>
          <w:rFonts w:hAnsi="Times New Roman" w:ascii="Times New Roman"/>
        </w:rPr>
        <w:t>.</w:t>
      </w:r>
    </w:p>
    <w:p w:rsidRDefault="00957333" w:rsidP="00957333" w:rsidR="00957333">
      <w:pPr>
        <w:rPr>
          <w:rFonts w:hAnsi="Times New Roman" w:ascii="Times New Roman"/>
        </w:rPr>
      </w:pPr>
    </w:p>
    <w:p w:rsidRDefault="00CE4B98" w:rsidP="00F6185C" w:rsidR="00CE4B98" w:rsidRPr="00F6185C">
      <w:bookmarkStart w:name="_GoBack" w:id="0"/>
      <w:bookmarkEnd w:id="0"/>
    </w:p>
    <w:sectPr w:rsidR="00CE4B98" w:rsidRPr="00F6185C">
      <w:headerReference w:type="default" r:id="rId9"/>
      <w:footerReference w:type="default" r:id="rId10"/>
      <w:pgSz w:orient="landscape" w:h="11906" w:w="16838"/>
      <w:pgMar w:gutter="0" w:footer="850" w:header="709" w:left="1134" w:bottom="1134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503F" w:rsidR="00D5503F">
      <w:pPr>
        <w:spacing w:lineRule="auto" w:line="240" w:after="0"/>
      </w:pPr>
      <w:r>
        <w:separator/>
      </w:r>
    </w:p>
  </w:endnote>
  <w:endnote w:id="0" w:type="continuationSeparator">
    <w:p w:rsidRDefault="00D5503F" w:rsidR="00D5503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03F" w:rsidR="00FA30AA">
    <w:pPr>
      <w:rPr>
        <w:rFonts w:eastAsia="Arial Unicode MS"/>
        <w:sz w:val="20"/>
        <w:szCs w:val="2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503F" w:rsidR="00D5503F">
      <w:pPr>
        <w:spacing w:lineRule="auto" w:line="240" w:after="0"/>
      </w:pPr>
      <w:r>
        <w:separator/>
      </w:r>
    </w:p>
  </w:footnote>
  <w:footnote w:id="0" w:type="continuationSeparator">
    <w:p w:rsidRDefault="00D5503F" w:rsidR="00D5503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03F" w:rsidR="00FA30AA">
    <w:pPr>
      <w:rPr>
        <w:rFonts w:eastAsia="Arial Unicode MS"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0948BD"/>
    <w:multiLevelType w:val="hybridMultilevel"/>
    <w:tmpl w:val="B748DA84"/>
    <w:lvl w:tplc="E782EFA8" w:ilvl="0">
      <w:start w:val="4"/>
      <w:numFmt w:val="bullet"/>
      <w:lvlText w:val="-"/>
      <w:lvlJc w:val="left"/>
      <w:pPr>
        <w:ind w:hanging="360" w:left="1065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53E5381"/>
    <w:multiLevelType w:val="hybridMultilevel"/>
    <w:tmpl w:val="7994B7CA"/>
    <w:lvl w:tplc="C8643786" w:ilvl="0">
      <w:start w:val="7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52500C13"/>
    <w:multiLevelType w:val="hybridMultilevel"/>
    <w:tmpl w:val="B124281E"/>
    <w:lvl w:tplc="041A0017" w:ilvl="0">
      <w:start w:val="1"/>
      <w:numFmt w:val="lowerLetter"/>
      <w:lvlText w:val="%1)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">
    <w:nsid w:val="77D57599"/>
    <w:multiLevelType w:val="hybridMultilevel"/>
    <w:tmpl w:val="78328B0C"/>
    <w:lvl w:tplc="43BE4EFC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8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B22"/>
    <w:rsid w:val="000C1CE0"/>
    <w:rsid w:val="000E31FD"/>
    <w:rsid w:val="00186131"/>
    <w:rsid w:val="002046F5"/>
    <w:rsid w:val="00230BB7"/>
    <w:rsid w:val="00235362"/>
    <w:rsid w:val="00251AA0"/>
    <w:rsid w:val="00286B98"/>
    <w:rsid w:val="0039197F"/>
    <w:rsid w:val="003D53DB"/>
    <w:rsid w:val="004A1842"/>
    <w:rsid w:val="006842E2"/>
    <w:rsid w:val="007A02C9"/>
    <w:rsid w:val="007C3896"/>
    <w:rsid w:val="008837AD"/>
    <w:rsid w:val="00920AC0"/>
    <w:rsid w:val="0094479B"/>
    <w:rsid w:val="00944A1D"/>
    <w:rsid w:val="00957333"/>
    <w:rsid w:val="0098002B"/>
    <w:rsid w:val="009A3219"/>
    <w:rsid w:val="00AD4358"/>
    <w:rsid w:val="00AF0700"/>
    <w:rsid w:val="00B369A8"/>
    <w:rsid w:val="00BA56D3"/>
    <w:rsid w:val="00BC6156"/>
    <w:rsid w:val="00C434F5"/>
    <w:rsid w:val="00C51B53"/>
    <w:rsid w:val="00C557A6"/>
    <w:rsid w:val="00C84649"/>
    <w:rsid w:val="00CB4FD8"/>
    <w:rsid w:val="00CD39C4"/>
    <w:rsid w:val="00CE27B2"/>
    <w:rsid w:val="00CE4B98"/>
    <w:rsid w:val="00D40780"/>
    <w:rsid w:val="00D5503F"/>
    <w:rsid w:val="00DA7B9D"/>
    <w:rsid w:val="00DE7733"/>
    <w:rsid w:val="00E677FF"/>
    <w:rsid w:val="00EC1B22"/>
    <w:rsid w:val="00F3081F"/>
    <w:rsid w:val="00F47FB5"/>
    <w:rsid w:val="00F61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4358"/>
    <w:pPr>
      <w:spacing w:lineRule="auto" w:line="256" w:after="16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efault" w:type="paragraph">
    <w:name w:val="Default"/>
    <w:rsid w:val="00AD4358"/>
    <w:pPr>
      <w:autoSpaceDE w:val="false"/>
      <w:autoSpaceDN w:val="false"/>
      <w:adjustRightInd w:val="false"/>
      <w:spacing w:lineRule="auto" w:line="240" w:after="0"/>
    </w:pPr>
    <w:rPr>
      <w:rFonts w:cs="Trebuchet MS" w:eastAsia="Calibri" w:hAnsi="Trebuchet MS" w:ascii="Trebuchet MS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435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4358"/>
    <w:rPr>
      <w:rFonts w:cs="Tahoma" w:eastAsia="Calibri" w:hAnsi="Tahoma" w:ascii="Tahoma"/>
      <w:sz w:val="16"/>
      <w:szCs w:val="16"/>
    </w:rPr>
  </w:style>
  <w:style w:styleId="Hiperveza" w:type="character">
    <w:name w:val="Hyperlink"/>
    <w:rsid w:val="003D53DB"/>
    <w:rPr>
      <w:u w:val="single"/>
    </w:rPr>
  </w:style>
  <w:style w:customStyle="true" w:styleId="Standardno" w:type="paragraph">
    <w:name w:val="Standardno"/>
    <w:rsid w:val="003D53DB"/>
    <w:pPr>
      <w:spacing w:lineRule="auto" w:line="240" w:after="0"/>
    </w:pPr>
    <w:rPr>
      <w:rFonts w:cs="Arial Unicode MS" w:eastAsia="Arial Unicode MS" w:hAnsi="Helvetica Neue" w:ascii="Helvetica Neue"/>
      <w:color w:val="000000"/>
      <w:lang w:eastAsia="hr-HR"/>
    </w:rPr>
  </w:style>
  <w:style w:customStyle="true" w:styleId="Stiltablice2" w:type="paragraph">
    <w:name w:val="Stil tablice 2"/>
    <w:rsid w:val="003D53DB"/>
    <w:pPr>
      <w:spacing w:lineRule="auto" w:line="240" w:after="0"/>
    </w:pPr>
    <w:rPr>
      <w:rFonts w:cs="Arial Unicode MS" w:eastAsia="Arial Unicode MS" w:hAnsi="Helvetica Neue" w:ascii="Helvetica Neue"/>
      <w:color w:val="000000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57333"/>
    <w:pPr>
      <w:spacing w:lineRule="auto" w:line="240" w:after="0"/>
      <w:ind w:left="720"/>
      <w:contextualSpacing/>
    </w:pPr>
    <w:rPr>
      <w:rFonts w:cstheme="minorBidi" w:eastAsiaTheme="minorHAnsi" w:hAnsiTheme="minorHAnsi" w:asciiTheme="minorHAnsi"/>
      <w:sz w:val="24"/>
      <w:szCs w:val="24"/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4358"/>
    <w:pPr>
      <w:spacing w:after="160" w:line="25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efault" w:type="paragraph">
    <w:name w:val="Default"/>
    <w:rsid w:val="00AD4358"/>
    <w:pPr>
      <w:autoSpaceDE w:val="0"/>
      <w:autoSpaceDN w:val="0"/>
      <w:adjustRightInd w:val="0"/>
      <w:spacing w:after="0" w:line="240" w:lineRule="auto"/>
    </w:pPr>
    <w:rPr>
      <w:rFonts w:ascii="Trebuchet MS" w:cs="Trebuchet MS" w:eastAsia="Calibri" w:hAnsi="Trebuchet MS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435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4358"/>
    <w:rPr>
      <w:rFonts w:ascii="Tahoma" w:cs="Tahoma" w:eastAsia="Calibri" w:hAnsi="Tahoma"/>
      <w:sz w:val="16"/>
      <w:szCs w:val="16"/>
    </w:rPr>
  </w:style>
  <w:style w:styleId="Hiperveza" w:type="character">
    <w:name w:val="Hyperlink"/>
    <w:rsid w:val="003D53DB"/>
    <w:rPr>
      <w:u w:val="single"/>
    </w:rPr>
  </w:style>
  <w:style w:customStyle="1" w:styleId="Standardno" w:type="paragraph">
    <w:name w:val="Standardno"/>
    <w:rsid w:val="003D53DB"/>
    <w:pPr>
      <w:spacing w:after="0" w:line="240" w:lineRule="auto"/>
    </w:pPr>
    <w:rPr>
      <w:rFonts w:ascii="Helvetica Neue" w:cs="Arial Unicode MS" w:eastAsia="Arial Unicode MS" w:hAnsi="Helvetica Neue"/>
      <w:color w:val="000000"/>
      <w:lang w:eastAsia="hr-HR"/>
    </w:rPr>
  </w:style>
  <w:style w:customStyle="1" w:styleId="Stiltablice2" w:type="paragraph">
    <w:name w:val="Stil tablice 2"/>
    <w:rsid w:val="003D53DB"/>
    <w:pPr>
      <w:spacing w:after="0" w:line="240" w:lineRule="auto"/>
    </w:pPr>
    <w:rPr>
      <w:rFonts w:ascii="Helvetica Neue" w:cs="Arial Unicode MS" w:eastAsia="Arial Unicode MS" w:hAnsi="Helvetica Neue"/>
      <w:color w:val="000000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57333"/>
    <w:pPr>
      <w:spacing w:after="0" w:line="240" w:lineRule="auto"/>
      <w:ind w:left="720"/>
      <w:contextualSpacing/>
    </w:pPr>
    <w:rPr>
      <w:rFonts w:asciiTheme="minorHAnsi" w:cstheme="minorBidi" w:eastAsiaTheme="minorHAnsi" w:hAnsiTheme="minorHAnsi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18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738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748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57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1EA94E8-8B43-45FE-B438-C826BBC9D0DA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5</properties:Pages>
  <properties:Words>1407</properties:Words>
  <properties:Characters>8022</properties:Characters>
  <properties:Lines>66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2017-12-06T06:22:00Z</dcterms:created>
  <dc:creator>Marina Frčko</dc:creator>
  <cp:lastModifiedBy>Marina Frčko</cp:lastModifiedBy>
  <dcterms:modified xmlns:xsi="http://www.w3.org/2001/XMLSchema-instance" xsi:type="dcterms:W3CDTF">2017-12-07T12:17:00Z</dcterms:modified>
  <cp:revision>6</cp:revision>
</cp:coreProperties>
</file>