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7d25" w14:paraId="86a7d25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4426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4D5C92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D5C92" w:rsidRPr="004D5C92">
        <w:t xml:space="preserve"> 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FELLERER d.o.o. za p</w:t>
      </w:r>
      <w:r w:rsid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oslovanje nekretninama, Zagreb, 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Kameniti Stol 38, OIB:14841659306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4D5C92" w:rsidRP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FELLERER d.o.o. za poslovanje nekretninama, Zagreb, Kameniti Stol 38, OIB:14841659306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4D5C92" w:rsidRP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RAJKA JAGMAREVIĆ, Zagreb, J. Dalmatinca 7, OIB:54873974132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DE7C64" w:rsidRPr="00DE7C6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A60CB2" w:rsidRP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</w:t>
      </w:r>
      <w:r w:rsidR="00FE5E8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FE5E8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4D5C92" w:rsidRP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4426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4D5C92" w:rsidRP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RAJKA JAGMAREVIĆ, Zagreb, </w:t>
      </w:r>
      <w:r w:rsid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J. Dalmatinca 7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4D5C9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4D5C92" w:rsidP="004D5C92" w:rsidR="004D5C92" w:rsidRPr="004D5C92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- zk.ul.1721 k.o. SUŽAN što u naravi predstavlja PAŠNJAK ČIŽIĆI, pov. 784 m2</w:t>
      </w:r>
    </w:p>
    <w:p w:rsidRDefault="004D5C92" w:rsidP="004D5C92" w:rsidR="004D5C92" w:rsidRPr="004D5C92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- zk.ul. 1726 k.o. SUŽAN što u naravi predstavlja STAMBENU ZGRADU BR. 447 ČIŽIĆI I VORIŠTE, UKUPNE POV. 707 m2</w:t>
      </w:r>
    </w:p>
    <w:p w:rsidRDefault="004D5C92" w:rsidP="004D5C92" w:rsidR="004D5C92" w:rsidRPr="004D5C92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- zk.ul. 1725, etaža 1, k.o. SUŽAN što u naravi predstavlja stan "1" u prizemlji pov. 40,06 m2</w:t>
      </w:r>
    </w:p>
    <w:p w:rsidRDefault="004D5C92" w:rsidP="004D5C92" w:rsidR="004D5C92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zk.ul. 1725, etaža 3, k.o. SUŽAN što u naravi predstavlja stan "3" na katu povr. 50 m2, </w:t>
      </w:r>
    </w:p>
    <w:p w:rsidRDefault="004D5C92" w:rsidP="004D5C92" w:rsidR="00B12FAF" w:rsidRPr="00735E80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sve upisano u zemljišne k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njige Općinskog suda u Rijeci, Ze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mljišno knjižni odjel Krk</w:t>
      </w:r>
      <w:r w:rsidR="009F39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4D5C92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u Financijske agencije S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ud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pokrenuo skraćeni stečajni postupak nad gore navedenim dužnikom, sukladno odredbi čl. 428. i 429. Stečajnog zakona (NN 71/15) te temeljem čl. 430. SZ-a oglasom pozvao osobe ovlaštene za zastupanje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4D5C92" w:rsidP="00DE7C64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dostavila je 13. siječnja 2016. obrazac kojim je, kao vjerovnik, predložila nad dužnikom otvoriti stečaj. U prilogu su dostavljeno stanje računa poreznog obveznika iz kojeg proizlazi kako dužnik duguje iznos od 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121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706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čime je Republika  Hrvatska,  Ministarstvo financija, Porezna uprava, učinila vjerojatnim postojanje tražbine prema dužniku. </w:t>
      </w:r>
    </w:p>
    <w:p w:rsidRDefault="004D5C92" w:rsidP="00DE7C64" w:rsidR="00DE7C6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utvrđeno je da stečajni dužnik vlasnik nekretnina upisane u </w:t>
      </w:r>
      <w:r w:rsidR="00DE7C64" w:rsidRP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zk.ul.1721 k.o. SUŽAN što u naravi predstavlja PAŠNJAK ČIŽIĆI, pov. 784 m2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C64" w:rsidRP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1726 k.o. SUŽAN što u naravi predstavlja STAMBENU ZGRADU BR. 447 ČIŽIĆI I VORIŠTE, UKUPNE POV. 707 m2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C64" w:rsidRP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1725, etaža 1, k.o. SUŽAN što u naravi predstavlja stan "1" u prizemlji pov. 40,06 m2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C64" w:rsidRP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1725, etaža 3, k.o. SUŽAN što u naravi predstavlja stan "3" na katu povr. 50 m2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D5C92" w:rsidP="00DE7C64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D5C92" w:rsidP="004D5C92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D5C92" w:rsidP="00DE7C64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Sud je na temelju odredbe čl. 433. SZ-a obustavio skraćeni stečajni postupak Rješenjem St-4426/154 od 15. lipnja 2016.</w:t>
      </w:r>
    </w:p>
    <w:p w:rsidRDefault="004D5C92" w:rsidP="004D5C92" w:rsidR="004D5C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St-4426 od 27. siječnja 2017. Sud je imenovao privremenog stečajnog upravitelja dužniku s zadatkom utvrđenja imovine dužnika.</w:t>
      </w:r>
    </w:p>
    <w:p w:rsidRDefault="00DE7C64" w:rsidP="00DE7C64" w:rsidR="00DE7C6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je u svom izvješću od 1. veljače 2016. utvrdio imovinu dužnika  te predložio otvaranje stečajnog postupka nad dužnikom.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dokumentacije priložene spisu predmeta utvrđeno je da su se kod dužnika stekli uvjeti</w:t>
      </w:r>
      <w:r w:rsidR="00FE5E86" w:rsidRPr="00FE5E86">
        <w:t xml:space="preserve"> 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iz članka 5. Stečajnog zakona („Narodne novine“ broj 71/15 dalje: SZ)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otvaranjem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redovnog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točke I do X</w:t>
      </w:r>
      <w:r w:rsidR="00FE5E86" w:rsidRPr="00FE5E86">
        <w:t xml:space="preserve"> 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izre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ke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F16DB3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F16DB3" w:rsidR="00B1179E" w:rsidRPr="00F16DB3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F16DB3" w:rsidP="007A1486" w:rsidR="00F16DB3" w:rsidRPr="00F16DB3">
      <w:pPr>
        <w:ind w:left="720"/>
        <w:rPr>
          <w:rFonts w:cs="Times New Roman" w:hAnsi="Times New Roman" w:ascii="Times New Roman"/>
          <w:sz w:val="24"/>
          <w:szCs w:val="24"/>
        </w:rPr>
      </w:pP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  <w:t>Za točnost otpravka - ovlašteni službenik</w:t>
      </w:r>
    </w:p>
    <w:p w:rsidRDefault="00F16DB3" w:rsidP="007A1486" w:rsidR="00F16DB3" w:rsidRPr="00F16DB3">
      <w:pPr>
        <w:ind w:left="720"/>
        <w:rPr>
          <w:rFonts w:cs="Times New Roman" w:hAnsi="Times New Roman" w:ascii="Times New Roman"/>
          <w:sz w:val="24"/>
          <w:szCs w:val="24"/>
        </w:rPr>
      </w:pP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</w:r>
      <w:r w:rsidRPr="00F16DB3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F16DB3" w:rsidP="007A1486" w:rsidR="00F16DB3" w:rsidRPr="00F16DB3">
      <w:pPr>
        <w:ind w:left="720"/>
        <w:rPr>
          <w:rFonts w:cs="Times New Roman" w:hAnsi="Times New Roman" w:ascii="Times New Roman"/>
          <w:sz w:val="24"/>
          <w:szCs w:val="24"/>
        </w:rPr>
      </w:pPr>
    </w:p>
    <w:p w:rsidRDefault="00F16DB3" w:rsidP="00F16DB3" w:rsidR="00F16DB3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F16DB3" w:rsidP="00F16DB3" w:rsidR="00F16DB3" w:rsidRPr="00F16DB3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F16DB3" w:rsidRPr="00F16DB3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6DB3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4D5C92">
      <w:t>4426</w:t>
    </w:r>
    <w:r>
      <w:t>/1</w:t>
    </w:r>
    <w:r w:rsidR="004D5C92">
      <w:t>5</w:t>
    </w:r>
  </w:p>
  <w:p w:rsidRDefault="00F16DB3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26163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44877"/>
    <w:rsid w:val="004D5C92"/>
    <w:rsid w:val="004F06D0"/>
    <w:rsid w:val="00555660"/>
    <w:rsid w:val="005F6BD0"/>
    <w:rsid w:val="005F7572"/>
    <w:rsid w:val="006B5D25"/>
    <w:rsid w:val="00735E80"/>
    <w:rsid w:val="00881DA9"/>
    <w:rsid w:val="00897EBF"/>
    <w:rsid w:val="008A0731"/>
    <w:rsid w:val="0099198B"/>
    <w:rsid w:val="0099599F"/>
    <w:rsid w:val="009A5C2F"/>
    <w:rsid w:val="009C3A74"/>
    <w:rsid w:val="009F390E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627D3"/>
    <w:rsid w:val="00BC25EC"/>
    <w:rsid w:val="00C248FB"/>
    <w:rsid w:val="00C8443D"/>
    <w:rsid w:val="00CA6AB4"/>
    <w:rsid w:val="00CB5E78"/>
    <w:rsid w:val="00D251D8"/>
    <w:rsid w:val="00D746D2"/>
    <w:rsid w:val="00DA42CC"/>
    <w:rsid w:val="00DE7C64"/>
    <w:rsid w:val="00E4445F"/>
    <w:rsid w:val="00EC17FF"/>
    <w:rsid w:val="00F16DB3"/>
    <w:rsid w:val="00F43B1B"/>
    <w:rsid w:val="00FE59AD"/>
    <w:rsid w:val="00FE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6D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6D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6D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6D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6D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6D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Nadramija, OIB 74862784665</item>
    </izvorni_sadrzaj>
    <derivirana_varijabla naziv="DomainObject.Predmet.OstaliListFormatedOIB_1">
      <item>Vlatka Nadramija, OIB 74862784665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OIB 74862784665, Kranjčevićeva 10, 10000 Zagreb</item>
    </izvorni_sadrzaj>
    <derivirana_varijabla naziv="DomainObject.Predmet.OstaliListFormatedWithAdressOIB_1">
      <item>Vlatka Nadramija, OIB 74862784665,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Nadramija, OIB 74862784665</item>
    </izvorni_sadrzaj>
    <derivirana_varijabla naziv="DomainObject.Predmet.OstaliListNazivFormatedOIB_1"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St-4426/2015-9</izvorni_sadrzaj>
    <derivirana_varijabla naziv="DomainObject.Predmet.OdlukaRjesenje.Oznaka_1">St-4426/2015-9</derivirana_varijabla>
  </DomainObject.Predmet.OdlukaRjesenje.Oznaka>
  <DomainObject.Predmet.SudioniciListNaziv>
    <izvorni_sadrzaj>
      <item>FELLERER d.o.o.</item>
      <item>FINA Regionalni centar Zagreb</item>
      <item>Vlatka Nadramija</item>
    </izvorni_sadrzaj>
    <derivirana_varijabla naziv="DomainObject.Predmet.SudioniciListNaziv_1">
      <item>FELLERER d.o.o.</item>
      <item>FINA Regionalni centar Zagreb</item>
      <item>Vlatka Nadramija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  <item>, OIB 74862784665</item>
    </izvorni_sadrzaj>
    <derivirana_varijabla naziv="DomainObject.Predmet.SudioniciListNazivOIB_1">
      <item>, OIB 14841659306</item>
      <item>, OIB 85821130368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6519</properties:Characters>
  <properties:Lines>133</properties:Lines>
  <properties:Paragraphs>44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2017-02-03T13:31:00Z</dcterms:created>
  <dc:creator>Mislav Kolakušić</dc:creator>
  <cp:lastModifiedBy>Ivana Stampf</cp:lastModifiedBy>
  <dcterms:modified xmlns:xsi="http://www.w3.org/2001/XMLSchema-instance" xsi:type="dcterms:W3CDTF">2017-02-06T08:39:00Z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