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8210a" w14:paraId="d58210a" w:rsidRDefault="00C142BB" w:rsidP="004572C2" w:rsidR="00C142BB" w:rsidRPr="003B37E1">
      <w:pPr>
        <w:ind w:firstLine="708"/>
        <w15:collapsed w:val="false"/>
      </w:pPr>
      <w:bookmarkStart w:name="_GoBack" w:id="0"/>
      <w:bookmarkEnd w:id="0"/>
      <w:r w:rsidRPr="003B37E1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C142BB" w:rsidP="00625200" w:rsidR="00C142BB" w:rsidRPr="003B37E1">
      <w:pPr>
        <w:spacing w:before="160"/>
      </w:pPr>
      <w:r w:rsidRPr="003B37E1">
        <w:t>REPUBLIKA HRVATSKA</w:t>
      </w:r>
      <w:r w:rsidRPr="003B37E1">
        <w:tab/>
      </w:r>
      <w:r w:rsidRPr="003B37E1">
        <w:tab/>
      </w:r>
      <w:r w:rsidRPr="003B37E1">
        <w:tab/>
      </w:r>
      <w:r w:rsidRPr="003B37E1">
        <w:tab/>
      </w:r>
      <w:r w:rsidRPr="003B37E1">
        <w:tab/>
      </w:r>
      <w:r w:rsidRPr="003B37E1">
        <w:tab/>
      </w:r>
    </w:p>
    <w:p w:rsidRDefault="00C142BB" w:rsidP="00C142BB" w:rsidR="009652AC" w:rsidRPr="00344575">
      <w:r w:rsidRPr="003B37E1">
        <w:t>TRGOVAČKI SUD U SPLITU</w:t>
      </w:r>
      <w:r w:rsidR="0058272A">
        <w:tab/>
      </w:r>
      <w:r w:rsidR="0058272A">
        <w:tab/>
      </w:r>
      <w:r w:rsidR="0058272A">
        <w:tab/>
      </w:r>
      <w:r w:rsidR="0058272A">
        <w:tab/>
      </w:r>
      <w:r w:rsidR="0058272A">
        <w:tab/>
      </w:r>
      <w:r w:rsidR="0058272A">
        <w:tab/>
      </w:r>
    </w:p>
    <w:p w:rsidRDefault="009652AC" w:rsidP="006B361B" w:rsidR="0058272A">
      <w:r>
        <w:t>Split, Sukoišanska 6</w:t>
      </w:r>
      <w:r w:rsidR="0058272A">
        <w:tab/>
      </w:r>
    </w:p>
    <w:p w:rsidRDefault="00FF05FA" w:rsidP="00767F07" w:rsidR="00FF05FA" w:rsidRPr="00FF05FA">
      <w:pPr>
        <w:spacing w:after="200" w:before="240"/>
        <w:jc w:val="center"/>
        <w:rPr>
          <w:spacing w:val="60"/>
        </w:rPr>
      </w:pPr>
      <w:r w:rsidRPr="00FF05FA">
        <w:rPr>
          <w:spacing w:val="60"/>
        </w:rPr>
        <w:t>REPUBLIKA HRVATSKA</w:t>
      </w:r>
    </w:p>
    <w:p w:rsidRDefault="00FF05FA" w:rsidP="00767F07" w:rsidR="0058272A">
      <w:pPr>
        <w:spacing w:after="200" w:before="240"/>
        <w:jc w:val="center"/>
      </w:pPr>
      <w:r>
        <w:rPr>
          <w:rFonts w:eastAsia="Calibri"/>
          <w:lang w:eastAsia="en-US"/>
        </w:rPr>
        <w:t>R J E Š E N J E</w:t>
      </w:r>
    </w:p>
    <w:p w:rsidRDefault="0058272A" w:rsidP="004C156F" w:rsidR="005B3C1C" w:rsidRPr="0003394A">
      <w:pPr>
        <w:pStyle w:val="Tijeloteksta"/>
        <w:spacing w:before="100"/>
        <w:ind w:hanging="181"/>
      </w:pPr>
      <w:r>
        <w:tab/>
      </w:r>
      <w:r>
        <w:tab/>
        <w:t>Trgovački sud u Splitu,</w:t>
      </w:r>
      <w:r w:rsidR="00E7102F">
        <w:t xml:space="preserve"> po</w:t>
      </w:r>
      <w:r w:rsidR="00421738">
        <w:t xml:space="preserve"> sutkinji An</w:t>
      </w:r>
      <w:r w:rsidR="00421738" w:rsidRPr="00BE3146">
        <w:t>i Golub Gruić,</w:t>
      </w:r>
      <w:r w:rsidR="00421738">
        <w:t xml:space="preserve"> </w:t>
      </w:r>
      <w:r w:rsidR="003C70BE">
        <w:t>u</w:t>
      </w:r>
      <w:r w:rsidR="003C70BE" w:rsidRPr="003C70BE">
        <w:t xml:space="preserve"> postupku radi naknade diobe stečajne mase iza stečajnog dužnika KAMENA BALATURA d.o.o., OIB: 34862387686, Split, Ruđera Boškovića 7/125</w:t>
      </w:r>
      <w:r w:rsidR="00E7102F" w:rsidRPr="006C37D8">
        <w:t>,</w:t>
      </w:r>
      <w:r w:rsidR="00F43259">
        <w:t xml:space="preserve"> </w:t>
      </w:r>
      <w:r w:rsidRPr="006C37D8">
        <w:t>nakon</w:t>
      </w:r>
      <w:r w:rsidR="00F43259">
        <w:t xml:space="preserve"> </w:t>
      </w:r>
      <w:r w:rsidRPr="006C37D8">
        <w:t>ispitn</w:t>
      </w:r>
      <w:r w:rsidR="0004502B" w:rsidRPr="006C37D8">
        <w:t>og</w:t>
      </w:r>
      <w:r w:rsidR="00F43259">
        <w:t xml:space="preserve"> </w:t>
      </w:r>
      <w:r w:rsidRPr="006C37D8">
        <w:t>ročišta održan</w:t>
      </w:r>
      <w:r w:rsidR="0004502B" w:rsidRPr="006C37D8">
        <w:t>og</w:t>
      </w:r>
      <w:r w:rsidRPr="006C37D8">
        <w:t xml:space="preserve"> kod ovog </w:t>
      </w:r>
      <w:r w:rsidR="003C70BE">
        <w:t>suda dana 25. kolovoza</w:t>
      </w:r>
      <w:r w:rsidR="001A36B6">
        <w:t xml:space="preserve"> 2017</w:t>
      </w:r>
      <w:r w:rsidR="000F16DB" w:rsidRPr="006C37D8">
        <w:t>. godine</w:t>
      </w:r>
    </w:p>
    <w:p w:rsidRDefault="00E7102F" w:rsidP="0085115A" w:rsidR="00912B79">
      <w:pPr>
        <w:spacing w:after="300" w:before="300"/>
        <w:jc w:val="center"/>
        <w:rPr>
          <w:rFonts w:eastAsia="Calibri"/>
          <w:lang w:eastAsia="en-US"/>
        </w:rPr>
      </w:pPr>
      <w:r w:rsidRPr="00E7102F">
        <w:rPr>
          <w:rFonts w:eastAsia="Calibri"/>
          <w:lang w:eastAsia="en-US"/>
        </w:rPr>
        <w:t xml:space="preserve">r i j e š i o    j e         </w:t>
      </w:r>
    </w:p>
    <w:p w:rsidRDefault="00F56D44" w:rsidP="00F43259" w:rsidR="003C57FD">
      <w:pPr>
        <w:ind w:firstLine="709"/>
        <w:jc w:val="both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 xml:space="preserve">  Utvrđuj</w:t>
      </w:r>
      <w:r w:rsidR="0085115A">
        <w:rPr>
          <w:rFonts w:eastAsia="Arial Unicode MS"/>
          <w:lang w:eastAsia="en-US"/>
        </w:rPr>
        <w:t>u</w:t>
      </w:r>
      <w:r w:rsidR="003C57FD" w:rsidRPr="003C57FD">
        <w:rPr>
          <w:rFonts w:eastAsia="Arial Unicode MS"/>
          <w:lang w:eastAsia="en-US"/>
        </w:rPr>
        <w:t xml:space="preserve"> se tražbin</w:t>
      </w:r>
      <w:r w:rsidR="0085115A">
        <w:rPr>
          <w:rFonts w:eastAsia="Arial Unicode MS"/>
          <w:lang w:eastAsia="en-US"/>
        </w:rPr>
        <w:t>e</w:t>
      </w:r>
      <w:r w:rsidR="003C57FD" w:rsidRPr="003C57FD">
        <w:rPr>
          <w:rFonts w:eastAsia="Arial Unicode MS"/>
          <w:lang w:eastAsia="en-US"/>
        </w:rPr>
        <w:t xml:space="preserve"> vjerovnika </w:t>
      </w:r>
      <w:r w:rsidR="0085115A">
        <w:rPr>
          <w:rFonts w:eastAsia="Arial Unicode MS"/>
          <w:lang w:eastAsia="en-US"/>
        </w:rPr>
        <w:t>I</w:t>
      </w:r>
      <w:r w:rsidR="003C57FD" w:rsidRPr="003C57FD">
        <w:rPr>
          <w:rFonts w:eastAsia="Arial Unicode MS"/>
          <w:lang w:eastAsia="en-US"/>
        </w:rPr>
        <w:t>I. višeg isplatnog reda:</w:t>
      </w:r>
    </w:p>
    <w:p w:rsidRDefault="00F56D44" w:rsidP="003C70BE" w:rsidR="007646CA" w:rsidRPr="007646CA">
      <w:pPr>
        <w:spacing w:before="120"/>
        <w:ind w:firstLine="709"/>
        <w:jc w:val="both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 xml:space="preserve">  </w:t>
      </w:r>
      <w:r w:rsidR="007646CA">
        <w:rPr>
          <w:rFonts w:eastAsia="Arial Unicode MS"/>
          <w:lang w:eastAsia="en-US"/>
        </w:rPr>
        <w:t>-</w:t>
      </w:r>
      <w:r w:rsidR="0085115A">
        <w:rPr>
          <w:rFonts w:eastAsia="Arial Unicode MS"/>
          <w:lang w:eastAsia="en-US"/>
        </w:rPr>
        <w:t xml:space="preserve"> </w:t>
      </w:r>
      <w:r w:rsidR="007646CA" w:rsidRPr="007646CA">
        <w:rPr>
          <w:rFonts w:eastAsia="Arial Unicode MS"/>
          <w:lang w:eastAsia="en-US"/>
        </w:rPr>
        <w:t>Hrvatski telekom d.d. Zagreb</w:t>
      </w:r>
      <w:r w:rsidR="007646CA">
        <w:rPr>
          <w:rFonts w:eastAsia="Arial Unicode MS"/>
          <w:lang w:eastAsia="en-US"/>
        </w:rPr>
        <w:t xml:space="preserve">, OIB: </w:t>
      </w:r>
      <w:r w:rsidR="007646CA" w:rsidRPr="007646CA">
        <w:rPr>
          <w:rFonts w:eastAsia="Arial Unicode MS"/>
          <w:lang w:eastAsia="en-US"/>
        </w:rPr>
        <w:t>81793146560</w:t>
      </w:r>
      <w:r w:rsidR="007646CA">
        <w:rPr>
          <w:rFonts w:eastAsia="Arial Unicode MS"/>
          <w:lang w:eastAsia="en-US"/>
        </w:rPr>
        <w:t>, u iznosu od……...</w:t>
      </w:r>
      <w:r w:rsidR="003C70BE">
        <w:rPr>
          <w:rFonts w:eastAsia="Arial Unicode MS"/>
          <w:lang w:eastAsia="en-US"/>
        </w:rPr>
        <w:t>..</w:t>
      </w:r>
      <w:r w:rsidR="007646CA">
        <w:rPr>
          <w:rFonts w:eastAsia="Arial Unicode MS"/>
          <w:lang w:eastAsia="en-US"/>
        </w:rPr>
        <w:t>..</w:t>
      </w:r>
      <w:r w:rsidR="003C70BE" w:rsidRPr="003C70BE">
        <w:rPr>
          <w:rFonts w:eastAsia="Arial Unicode MS"/>
          <w:lang w:eastAsia="en-US"/>
        </w:rPr>
        <w:t>7.805,40</w:t>
      </w:r>
      <w:r w:rsidR="003C70BE">
        <w:rPr>
          <w:rFonts w:eastAsia="Arial Unicode MS"/>
          <w:lang w:eastAsia="en-US"/>
        </w:rPr>
        <w:t xml:space="preserve"> </w:t>
      </w:r>
      <w:r w:rsidR="007646CA">
        <w:rPr>
          <w:rFonts w:eastAsia="Arial Unicode MS"/>
          <w:lang w:eastAsia="en-US"/>
        </w:rPr>
        <w:t>kn</w:t>
      </w:r>
    </w:p>
    <w:p w:rsidRDefault="003C70BE" w:rsidP="003C70BE" w:rsidR="003C70BE">
      <w:pPr>
        <w:spacing w:before="120"/>
        <w:ind w:firstLine="709"/>
        <w:jc w:val="both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 xml:space="preserve">  - </w:t>
      </w:r>
      <w:r w:rsidRPr="007646CA">
        <w:rPr>
          <w:rFonts w:eastAsia="Arial Unicode MS"/>
          <w:lang w:eastAsia="en-US"/>
        </w:rPr>
        <w:t>Republika Hrvatska Ministarstvo financija</w:t>
      </w:r>
      <w:r>
        <w:rPr>
          <w:rFonts w:eastAsia="Arial Unicode MS"/>
          <w:lang w:eastAsia="en-US"/>
        </w:rPr>
        <w:t xml:space="preserve">, </w:t>
      </w:r>
      <w:r w:rsidRPr="007646CA">
        <w:rPr>
          <w:rFonts w:eastAsia="Arial Unicode MS"/>
          <w:lang w:eastAsia="en-US"/>
        </w:rPr>
        <w:t>Porezna uprava</w:t>
      </w:r>
    </w:p>
    <w:p w:rsidRDefault="003C70BE" w:rsidP="003C70BE" w:rsidR="003C70BE">
      <w:pPr>
        <w:ind w:firstLine="709"/>
        <w:jc w:val="both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 xml:space="preserve">    OIB: </w:t>
      </w:r>
      <w:r w:rsidRPr="007646CA">
        <w:rPr>
          <w:rFonts w:eastAsia="Arial Unicode MS"/>
          <w:lang w:eastAsia="en-US"/>
        </w:rPr>
        <w:t>18683136487</w:t>
      </w:r>
      <w:r>
        <w:rPr>
          <w:rFonts w:eastAsia="Arial Unicode MS"/>
          <w:lang w:eastAsia="en-US"/>
        </w:rPr>
        <w:t>, u iznosu od….……………………………………..</w:t>
      </w:r>
      <w:r w:rsidRPr="003C70BE">
        <w:rPr>
          <w:rFonts w:eastAsia="Arial Unicode MS"/>
          <w:lang w:eastAsia="en-US"/>
        </w:rPr>
        <w:t>4.583,39</w:t>
      </w:r>
      <w:r>
        <w:rPr>
          <w:rFonts w:eastAsia="Arial Unicode MS"/>
          <w:lang w:eastAsia="en-US"/>
        </w:rPr>
        <w:t xml:space="preserve"> kn</w:t>
      </w:r>
    </w:p>
    <w:p w:rsidRDefault="007646CA" w:rsidP="003C70BE" w:rsidR="007646CA" w:rsidRPr="007646CA">
      <w:pPr>
        <w:spacing w:before="120"/>
        <w:ind w:firstLine="709"/>
        <w:jc w:val="both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 xml:space="preserve">  - </w:t>
      </w:r>
      <w:r w:rsidRPr="007646CA">
        <w:rPr>
          <w:rFonts w:eastAsia="Arial Unicode MS"/>
          <w:lang w:eastAsia="en-US"/>
        </w:rPr>
        <w:t>Grad Split</w:t>
      </w:r>
      <w:r>
        <w:rPr>
          <w:rFonts w:eastAsia="Arial Unicode MS"/>
          <w:lang w:eastAsia="en-US"/>
        </w:rPr>
        <w:t xml:space="preserve">, OIB: </w:t>
      </w:r>
      <w:r w:rsidRPr="007646CA">
        <w:rPr>
          <w:rFonts w:eastAsia="Arial Unicode MS"/>
          <w:lang w:eastAsia="en-US"/>
        </w:rPr>
        <w:t>78755598868</w:t>
      </w:r>
      <w:r w:rsidR="003C70BE">
        <w:rPr>
          <w:rFonts w:eastAsia="Arial Unicode MS"/>
          <w:lang w:eastAsia="en-US"/>
        </w:rPr>
        <w:t>, u iznosu od………………</w:t>
      </w:r>
      <w:r>
        <w:rPr>
          <w:rFonts w:eastAsia="Arial Unicode MS"/>
          <w:lang w:eastAsia="en-US"/>
        </w:rPr>
        <w:t>…</w:t>
      </w:r>
      <w:r w:rsidR="003C70BE">
        <w:rPr>
          <w:rFonts w:eastAsia="Arial Unicode MS"/>
          <w:lang w:eastAsia="en-US"/>
        </w:rPr>
        <w:t>…..</w:t>
      </w:r>
      <w:r>
        <w:rPr>
          <w:rFonts w:eastAsia="Arial Unicode MS"/>
          <w:lang w:eastAsia="en-US"/>
        </w:rPr>
        <w:t>……..</w:t>
      </w:r>
      <w:r w:rsidR="003C70BE" w:rsidRPr="003C70BE">
        <w:rPr>
          <w:rFonts w:eastAsia="Arial Unicode MS"/>
          <w:lang w:eastAsia="en-US"/>
        </w:rPr>
        <w:t>23.241,70</w:t>
      </w:r>
      <w:r>
        <w:rPr>
          <w:rFonts w:eastAsia="Arial Unicode MS"/>
          <w:lang w:eastAsia="en-US"/>
        </w:rPr>
        <w:t>kn</w:t>
      </w:r>
      <w:r w:rsidR="003C70BE">
        <w:rPr>
          <w:rFonts w:eastAsia="Arial Unicode MS"/>
          <w:lang w:eastAsia="en-US"/>
        </w:rPr>
        <w:t>.</w:t>
      </w:r>
    </w:p>
    <w:p w:rsidRDefault="00E7102F" w:rsidP="003C70BE" w:rsidR="00E7102F" w:rsidRPr="00E7102F">
      <w:pPr>
        <w:spacing w:after="200" w:before="300"/>
        <w:jc w:val="center"/>
        <w:rPr>
          <w:rFonts w:eastAsia="Calibri"/>
          <w:lang w:eastAsia="en-US"/>
        </w:rPr>
      </w:pPr>
      <w:r w:rsidRPr="00E7102F">
        <w:rPr>
          <w:rFonts w:eastAsia="Calibri"/>
          <w:lang w:eastAsia="en-US"/>
        </w:rPr>
        <w:t>Obrazloženje</w:t>
      </w:r>
    </w:p>
    <w:p w:rsidRDefault="003C70BE" w:rsidP="0085115A" w:rsidR="0085115A" w:rsidRPr="0085115A">
      <w:pPr>
        <w:spacing w:before="200"/>
        <w:ind w:firstLine="709"/>
        <w:jc w:val="both"/>
        <w:rPr>
          <w:rFonts w:eastAsiaTheme="minorHAnsi"/>
          <w:lang w:eastAsia="en-US"/>
        </w:rPr>
      </w:pPr>
      <w:r w:rsidRPr="003C70BE">
        <w:rPr>
          <w:rFonts w:eastAsiaTheme="minorHAnsi"/>
          <w:lang w:eastAsia="en-US"/>
        </w:rPr>
        <w:t>Na prijedlog Financijske agencije, Regionalni centar Split, rješenjem ovog suda 21. St-804/2015 od 16. svibnja 2016. godine otvoren je i zaključen stečajni postupak nad dužnikom KAMENA BALATURA d.o.o., OIB: 32334392585, Split, Marina Getaldića 34, a temeljem odredbe čl. 431. i čl. 432. SZ-a. Istim rješenjem za stečajnog upravitelja imenovan je Ante Gabelica iz Splita, Ruđera Boškovića 7/125, OIB: 68765596631.</w:t>
      </w:r>
      <w:r w:rsidR="007646CA" w:rsidRPr="007646CA">
        <w:rPr>
          <w:rFonts w:eastAsiaTheme="minorHAnsi"/>
          <w:lang w:eastAsia="en-US"/>
        </w:rPr>
        <w:t xml:space="preserve"> Navedeno rješenje postalo je pravomoćno dana </w:t>
      </w:r>
      <w:r>
        <w:rPr>
          <w:rFonts w:eastAsiaTheme="minorHAnsi"/>
          <w:lang w:eastAsia="en-US"/>
        </w:rPr>
        <w:t>29. svibnja 2017</w:t>
      </w:r>
      <w:r w:rsidR="007646CA" w:rsidRPr="007646CA">
        <w:rPr>
          <w:rFonts w:eastAsiaTheme="minorHAnsi"/>
          <w:lang w:eastAsia="en-US"/>
        </w:rPr>
        <w:t>. godine.</w:t>
      </w:r>
    </w:p>
    <w:p w:rsidRDefault="0085115A" w:rsidP="0085115A" w:rsidR="0085115A">
      <w:pPr>
        <w:spacing w:before="200"/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Po podnesenom prijedlogu za otvaranje redovnog stečajnog postupka stečajna pisarnica z</w:t>
      </w:r>
      <w:r w:rsidR="007646CA">
        <w:rPr>
          <w:rFonts w:eastAsiaTheme="minorHAnsi"/>
          <w:lang w:eastAsia="en-US"/>
        </w:rPr>
        <w:t>avela je spis pod novi broj St-54</w:t>
      </w:r>
      <w:r w:rsidR="003C70BE">
        <w:rPr>
          <w:rFonts w:eastAsiaTheme="minorHAnsi"/>
          <w:lang w:eastAsia="en-US"/>
        </w:rPr>
        <w:t>9</w:t>
      </w:r>
      <w:r>
        <w:rPr>
          <w:rFonts w:eastAsiaTheme="minorHAnsi"/>
          <w:lang w:eastAsia="en-US"/>
        </w:rPr>
        <w:t xml:space="preserve">/2017, nakon čega je </w:t>
      </w:r>
      <w:r w:rsidRPr="0085115A">
        <w:rPr>
          <w:rFonts w:eastAsiaTheme="minorHAnsi"/>
          <w:lang w:eastAsia="en-US"/>
        </w:rPr>
        <w:t>rješenjem ovog suda 11. St-</w:t>
      </w:r>
      <w:r w:rsidR="007646CA">
        <w:rPr>
          <w:rFonts w:eastAsiaTheme="minorHAnsi"/>
          <w:lang w:eastAsia="en-US"/>
        </w:rPr>
        <w:t>5</w:t>
      </w:r>
      <w:r w:rsidRPr="0085115A">
        <w:rPr>
          <w:rFonts w:eastAsiaTheme="minorHAnsi"/>
          <w:lang w:eastAsia="en-US"/>
        </w:rPr>
        <w:t>4</w:t>
      </w:r>
      <w:r w:rsidR="003C70BE">
        <w:rPr>
          <w:rFonts w:eastAsiaTheme="minorHAnsi"/>
          <w:lang w:eastAsia="en-US"/>
        </w:rPr>
        <w:t>9</w:t>
      </w:r>
      <w:r w:rsidRPr="0085115A">
        <w:rPr>
          <w:rFonts w:eastAsiaTheme="minorHAnsi"/>
          <w:lang w:eastAsia="en-US"/>
        </w:rPr>
        <w:t xml:space="preserve">/2017 od </w:t>
      </w:r>
      <w:r w:rsidR="003C70BE">
        <w:rPr>
          <w:rFonts w:eastAsiaTheme="minorHAnsi"/>
          <w:lang w:eastAsia="en-US"/>
        </w:rPr>
        <w:t>11</w:t>
      </w:r>
      <w:r w:rsidR="007646CA">
        <w:rPr>
          <w:rFonts w:eastAsiaTheme="minorHAnsi"/>
          <w:lang w:eastAsia="en-US"/>
        </w:rPr>
        <w:t>. svibnja</w:t>
      </w:r>
      <w:r w:rsidRPr="0085115A">
        <w:rPr>
          <w:rFonts w:eastAsiaTheme="minorHAnsi"/>
          <w:lang w:eastAsia="en-US"/>
        </w:rPr>
        <w:t xml:space="preserve"> 2017. godine određen nastavak postupka radi naknadne diobe stečajne mase stečajnog dužnika </w:t>
      </w:r>
      <w:r w:rsidR="003C70BE" w:rsidRPr="003C70BE">
        <w:rPr>
          <w:rFonts w:eastAsiaTheme="minorHAnsi"/>
          <w:lang w:eastAsia="en-US"/>
        </w:rPr>
        <w:t>KAMENA BALATURA d.o.o., OIB: 32334392585, Split, Marina Getaldića 34</w:t>
      </w:r>
      <w:r w:rsidR="007646CA">
        <w:rPr>
          <w:rFonts w:eastAsiaTheme="minorHAnsi"/>
          <w:lang w:eastAsia="en-US"/>
        </w:rPr>
        <w:t>.</w:t>
      </w:r>
    </w:p>
    <w:p w:rsidRDefault="00FE0470" w:rsidP="0085115A" w:rsidR="00D2157D">
      <w:pPr>
        <w:spacing w:before="200"/>
        <w:ind w:firstLine="709"/>
        <w:jc w:val="both"/>
      </w:pPr>
      <w:r w:rsidRPr="008B4816">
        <w:rPr>
          <w:rFonts w:eastAsia="Calibri"/>
          <w:lang w:eastAsia="en-US"/>
        </w:rPr>
        <w:t xml:space="preserve">Na ispitnom ročištu, održanom kod ovog suda dana </w:t>
      </w:r>
      <w:r w:rsidR="003C70BE">
        <w:rPr>
          <w:rFonts w:eastAsia="Calibri"/>
          <w:lang w:eastAsia="en-US"/>
        </w:rPr>
        <w:t>25. kolovoza</w:t>
      </w:r>
      <w:r w:rsidR="001A36B6">
        <w:rPr>
          <w:rFonts w:eastAsia="Calibri"/>
          <w:lang w:eastAsia="en-US"/>
        </w:rPr>
        <w:t xml:space="preserve"> 2017</w:t>
      </w:r>
      <w:r w:rsidRPr="008B4816">
        <w:rPr>
          <w:rFonts w:eastAsia="Calibri"/>
          <w:lang w:eastAsia="en-US"/>
        </w:rPr>
        <w:t xml:space="preserve">. godine, </w:t>
      </w:r>
      <w:r w:rsidRPr="008B4816">
        <w:t>ispitane su tražbine stečajnih vjerovnika</w:t>
      </w:r>
      <w:r>
        <w:t xml:space="preserve"> </w:t>
      </w:r>
      <w:r w:rsidRPr="008B4816">
        <w:t>II. višeg isplatnog reda, a koje su</w:t>
      </w:r>
      <w:r>
        <w:t xml:space="preserve"> </w:t>
      </w:r>
      <w:r w:rsidRPr="008B4816">
        <w:t xml:space="preserve">prijavljene u roku iz rješenja </w:t>
      </w:r>
      <w:r w:rsidR="003C70BE">
        <w:t>11. St-549/2017 od 11</w:t>
      </w:r>
      <w:r w:rsidR="007646CA">
        <w:t>. svibnja 2017. godine</w:t>
      </w:r>
      <w:r>
        <w:t>.</w:t>
      </w:r>
      <w:r w:rsidRPr="00FE0470">
        <w:t xml:space="preserve"> </w:t>
      </w:r>
    </w:p>
    <w:p w:rsidRDefault="00FE0470" w:rsidP="0085115A" w:rsidR="002E59D2">
      <w:pPr>
        <w:spacing w:before="200"/>
        <w:ind w:firstLine="709"/>
        <w:jc w:val="both"/>
      </w:pPr>
      <w:r w:rsidRPr="00F730CA">
        <w:t xml:space="preserve">Stečajni upravitelj se na tom ročištu izjasnio </w:t>
      </w:r>
      <w:r w:rsidR="001A36B6">
        <w:t>na način da je</w:t>
      </w:r>
      <w:r w:rsidR="00132F54">
        <w:t xml:space="preserve"> </w:t>
      </w:r>
      <w:r w:rsidR="007646CA">
        <w:t>sv</w:t>
      </w:r>
      <w:r w:rsidR="00AD461B">
        <w:t>e</w:t>
      </w:r>
      <w:r w:rsidR="0085115A">
        <w:t xml:space="preserve"> tražbine I</w:t>
      </w:r>
      <w:r w:rsidR="00132F54">
        <w:t xml:space="preserve">I. višeg isplatnog reda </w:t>
      </w:r>
      <w:r w:rsidR="0085115A">
        <w:t>koje su bile</w:t>
      </w:r>
      <w:r w:rsidR="001A36B6">
        <w:t xml:space="preserve"> predmet ispitivanja na tom ročištu</w:t>
      </w:r>
      <w:r w:rsidR="002E59D2">
        <w:t xml:space="preserve"> priznao u cijelost</w:t>
      </w:r>
      <w:r w:rsidR="00AD461B">
        <w:t xml:space="preserve">i, a nazočni </w:t>
      </w:r>
      <w:r w:rsidR="003C70BE">
        <w:t>stečajni vjerovnik</w:t>
      </w:r>
      <w:r w:rsidR="00AD461B">
        <w:t xml:space="preserve"> (Republika Hrvatska – Ministarstvo financija</w:t>
      </w:r>
      <w:r w:rsidR="007646CA">
        <w:t xml:space="preserve">) </w:t>
      </w:r>
      <w:r w:rsidR="003C70BE">
        <w:t>nije osporio</w:t>
      </w:r>
      <w:r w:rsidR="00AD461B">
        <w:t xml:space="preserve"> prijav</w:t>
      </w:r>
      <w:r w:rsidR="007646CA">
        <w:t>e</w:t>
      </w:r>
      <w:r w:rsidR="00AD461B">
        <w:t xml:space="preserve"> tražbin</w:t>
      </w:r>
      <w:r w:rsidR="007646CA">
        <w:t>a</w:t>
      </w:r>
      <w:r w:rsidR="00AD461B">
        <w:t xml:space="preserve"> drug</w:t>
      </w:r>
      <w:r w:rsidR="007646CA">
        <w:t>ih stečajnih</w:t>
      </w:r>
      <w:r w:rsidR="00AD461B">
        <w:t xml:space="preserve"> vjerovnika koj</w:t>
      </w:r>
      <w:r w:rsidR="007646CA">
        <w:t>e</w:t>
      </w:r>
      <w:r w:rsidR="00AD461B">
        <w:t xml:space="preserve"> je priznao stečajni upravitelj.</w:t>
      </w:r>
    </w:p>
    <w:p w:rsidRDefault="00FE0470" w:rsidP="00767F07" w:rsidR="00F50E5B">
      <w:pPr>
        <w:spacing w:before="240"/>
        <w:ind w:firstLine="709"/>
        <w:jc w:val="both"/>
      </w:pPr>
      <w:r w:rsidRPr="008B4816">
        <w:lastRenderedPageBreak/>
        <w:t xml:space="preserve">Prema </w:t>
      </w:r>
      <w:r w:rsidR="000831BA">
        <w:t>čl. 263</w:t>
      </w:r>
      <w:r w:rsidRPr="008B4816">
        <w:t xml:space="preserve">. </w:t>
      </w:r>
      <w:r w:rsidR="003B6473">
        <w:t>SZ-a</w:t>
      </w:r>
      <w:r w:rsidRPr="008B4816">
        <w:t xml:space="preserve"> tražbina se smatra utvrđenom ako ju na ispitnom ročištu prizna stečajni upravitelj, a ne ospori koji od stečajnih vjerovnika, odnosno ako izjavljeno osporavanje bude otklonjeno.</w:t>
      </w:r>
    </w:p>
    <w:p w:rsidRDefault="001A36B6" w:rsidP="00767F07" w:rsidR="00F50E5B">
      <w:pPr>
        <w:spacing w:before="240"/>
        <w:ind w:firstLine="709"/>
        <w:jc w:val="both"/>
        <w:rPr>
          <w:rFonts w:eastAsia="Calibri"/>
          <w:lang w:eastAsia="en-US"/>
        </w:rPr>
      </w:pPr>
      <w:r w:rsidRPr="001A36B6">
        <w:rPr>
          <w:rFonts w:eastAsia="Calibri"/>
          <w:lang w:eastAsia="en-US"/>
        </w:rPr>
        <w:t>Slijedom navedenog, odlučeno je u kojem isplatnom redu i u kojem iznosu su utvrđene</w:t>
      </w:r>
      <w:r w:rsidR="0085115A">
        <w:rPr>
          <w:rFonts w:eastAsia="Calibri"/>
          <w:lang w:eastAsia="en-US"/>
        </w:rPr>
        <w:t xml:space="preserve"> </w:t>
      </w:r>
      <w:r w:rsidRPr="001A36B6">
        <w:rPr>
          <w:rFonts w:eastAsia="Calibri"/>
          <w:lang w:eastAsia="en-US"/>
        </w:rPr>
        <w:t xml:space="preserve">prijavljene tražbine stečajnih vjerovnika, a sve to na temelju odredbe čl. 265. st. 1. </w:t>
      </w:r>
      <w:r w:rsidR="0085115A" w:rsidRPr="0085115A">
        <w:rPr>
          <w:rFonts w:eastAsia="Calibri"/>
          <w:lang w:eastAsia="en-US"/>
        </w:rPr>
        <w:t>S</w:t>
      </w:r>
      <w:r w:rsidR="007646CA">
        <w:rPr>
          <w:rFonts w:eastAsia="Calibri"/>
          <w:lang w:eastAsia="en-US"/>
        </w:rPr>
        <w:t xml:space="preserve">Z-a </w:t>
      </w:r>
      <w:r w:rsidR="000A21AB" w:rsidRPr="000A21AB">
        <w:rPr>
          <w:rFonts w:eastAsia="Calibri"/>
          <w:lang w:eastAsia="en-US"/>
        </w:rPr>
        <w:t>te prethodno sastavljene tablice ispi</w:t>
      </w:r>
      <w:r w:rsidR="00767F07">
        <w:rPr>
          <w:rFonts w:eastAsia="Calibri"/>
          <w:lang w:eastAsia="en-US"/>
        </w:rPr>
        <w:t xml:space="preserve">tanih tražbina - </w:t>
      </w:r>
      <w:r w:rsidR="000A21AB">
        <w:rPr>
          <w:rFonts w:eastAsia="Calibri"/>
          <w:lang w:eastAsia="en-US"/>
        </w:rPr>
        <w:t xml:space="preserve">čl. 264. </w:t>
      </w:r>
      <w:r w:rsidR="00767F07" w:rsidRPr="00767F07">
        <w:rPr>
          <w:rFonts w:eastAsia="Calibri"/>
          <w:lang w:eastAsia="en-US"/>
        </w:rPr>
        <w:t>SZ</w:t>
      </w:r>
      <w:r w:rsidR="0085115A">
        <w:rPr>
          <w:rFonts w:eastAsia="Calibri"/>
          <w:lang w:eastAsia="en-US"/>
        </w:rPr>
        <w:t>-a</w:t>
      </w:r>
      <w:r w:rsidR="000A21AB" w:rsidRPr="000A21AB">
        <w:rPr>
          <w:rFonts w:eastAsia="Calibri"/>
          <w:lang w:eastAsia="en-US"/>
        </w:rPr>
        <w:t>.</w:t>
      </w:r>
    </w:p>
    <w:p w:rsidRDefault="00456E05" w:rsidP="003B6473" w:rsidR="00B62AC3" w:rsidRPr="00F730CA">
      <w:pPr>
        <w:spacing w:before="240"/>
        <w:jc w:val="center"/>
        <w:rPr>
          <w:rFonts w:eastAsia="Calibri"/>
          <w:sz w:val="16"/>
          <w:szCs w:val="16"/>
          <w:lang w:eastAsia="en-US"/>
        </w:rPr>
      </w:pPr>
      <w:r>
        <w:rPr>
          <w:rFonts w:eastAsia="Calibri"/>
          <w:lang w:eastAsia="en-US"/>
        </w:rPr>
        <w:t xml:space="preserve">U Splitu, </w:t>
      </w:r>
      <w:r w:rsidR="003C70BE">
        <w:rPr>
          <w:rFonts w:eastAsia="Calibri"/>
          <w:lang w:eastAsia="en-US"/>
        </w:rPr>
        <w:t>25. kolovoz</w:t>
      </w:r>
      <w:r w:rsidR="00F56D44">
        <w:rPr>
          <w:rFonts w:eastAsia="Calibri"/>
          <w:lang w:eastAsia="en-US"/>
        </w:rPr>
        <w:t>a</w:t>
      </w:r>
      <w:r w:rsidR="00F50E5B">
        <w:rPr>
          <w:rFonts w:eastAsia="Calibri"/>
          <w:lang w:eastAsia="en-US"/>
        </w:rPr>
        <w:t xml:space="preserve"> 2017</w:t>
      </w:r>
      <w:r>
        <w:rPr>
          <w:rFonts w:eastAsia="Calibri"/>
          <w:lang w:eastAsia="en-US"/>
        </w:rPr>
        <w:t>. godine</w:t>
      </w:r>
    </w:p>
    <w:p w:rsidRDefault="00B62AC3" w:rsidP="00456E05" w:rsidR="00B62AC3" w:rsidRPr="00F730CA">
      <w:pPr>
        <w:spacing w:before="200"/>
        <w:ind w:firstLine="709" w:left="6373"/>
        <w:jc w:val="center"/>
        <w:rPr>
          <w:rFonts w:eastAsia="Calibri"/>
          <w:lang w:eastAsia="en-US"/>
        </w:rPr>
      </w:pPr>
      <w:r w:rsidRPr="00F730CA">
        <w:rPr>
          <w:rFonts w:eastAsia="Calibri"/>
          <w:lang w:eastAsia="en-US"/>
        </w:rPr>
        <w:t>SUTKINJA</w:t>
      </w:r>
    </w:p>
    <w:p w:rsidRDefault="00B62AC3" w:rsidP="00B62AC3" w:rsidR="00B62AC3" w:rsidRPr="00F730CA">
      <w:pPr>
        <w:jc w:val="right"/>
        <w:rPr>
          <w:rFonts w:eastAsia="Calibri"/>
          <w:lang w:eastAsia="en-US"/>
        </w:rPr>
      </w:pPr>
      <w:r w:rsidRPr="00F730CA">
        <w:rPr>
          <w:rFonts w:eastAsia="Calibri"/>
          <w:lang w:eastAsia="en-US"/>
        </w:rPr>
        <w:t xml:space="preserve">  ANA GOLUB GRUIĆ</w:t>
      </w:r>
    </w:p>
    <w:p w:rsidRDefault="00B62AC3" w:rsidP="00B62AC3" w:rsidR="00B62AC3" w:rsidRPr="00F730CA">
      <w:pPr>
        <w:jc w:val="both"/>
        <w:rPr>
          <w:rFonts w:eastAsia="Calibri"/>
          <w:sz w:val="16"/>
          <w:szCs w:val="16"/>
          <w:u w:val="single"/>
          <w:lang w:eastAsia="en-US"/>
        </w:rPr>
      </w:pPr>
    </w:p>
    <w:p w:rsidRDefault="00FE0470" w:rsidP="0085115A" w:rsidR="00FE0470">
      <w:pPr>
        <w:spacing w:before="200"/>
        <w:jc w:val="both"/>
        <w:rPr>
          <w:lang w:eastAsia="en-US"/>
        </w:rPr>
      </w:pPr>
      <w:r w:rsidRPr="00FD7A7C">
        <w:rPr>
          <w:lang w:eastAsia="en-US"/>
        </w:rPr>
        <w:t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</w:t>
      </w:r>
    </w:p>
    <w:p w:rsidRDefault="0085115A" w:rsidP="00B8395B" w:rsidR="0085115A">
      <w:pPr>
        <w:ind w:firstLine="360"/>
        <w:jc w:val="both"/>
        <w:rPr>
          <w:lang w:eastAsia="en-US"/>
        </w:rPr>
      </w:pPr>
    </w:p>
    <w:p w:rsidRDefault="00B62AC3" w:rsidP="0085115A" w:rsidR="00B62AC3" w:rsidRPr="00F730CA">
      <w:pPr>
        <w:jc w:val="both"/>
        <w:rPr>
          <w:rFonts w:eastAsia="Calibri"/>
          <w:lang w:eastAsia="en-US"/>
        </w:rPr>
      </w:pPr>
      <w:r w:rsidRPr="00F730CA">
        <w:rPr>
          <w:rFonts w:eastAsia="Calibri"/>
          <w:lang w:eastAsia="en-US"/>
        </w:rPr>
        <w:t>DNA:</w:t>
      </w:r>
    </w:p>
    <w:p w:rsidRDefault="007646CA" w:rsidP="0085115A" w:rsidR="00B62AC3" w:rsidRPr="00F50E5B">
      <w:pPr>
        <w:jc w:val="both"/>
        <w:rPr>
          <w:rFonts w:eastAsia="Calibri"/>
          <w:lang w:eastAsia="en-US"/>
        </w:rPr>
      </w:pPr>
      <w:r>
        <w:t xml:space="preserve">- stečajnom upravitelju </w:t>
      </w:r>
      <w:r w:rsidR="003C70BE">
        <w:t>Anti Gabelici</w:t>
      </w:r>
      <w:r w:rsidR="0085115A">
        <w:t xml:space="preserve"> uz tablicu ispitanih tražbina od </w:t>
      </w:r>
      <w:r w:rsidR="003C70BE">
        <w:t>25. kolovoza</w:t>
      </w:r>
      <w:r w:rsidR="0085115A">
        <w:t xml:space="preserve"> 2017. g.</w:t>
      </w:r>
    </w:p>
    <w:p w:rsidRDefault="0085115A" w:rsidP="0085115A" w:rsidR="00FE7A50" w:rsidRPr="00767F07">
      <w:pPr>
        <w:pStyle w:val="Odlomakpopisa"/>
        <w:ind w:left="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 </w:t>
      </w:r>
      <w:r w:rsidR="00B62AC3">
        <w:t xml:space="preserve">mrežna stranica e-Oglasna ploča sudova </w:t>
      </w:r>
    </w:p>
    <w:p w:rsidRDefault="0085115A" w:rsidP="0085115A" w:rsidR="00B62AC3" w:rsidRPr="00F730CA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 </w:t>
      </w:r>
      <w:r w:rsidR="00B62AC3" w:rsidRPr="00F730CA">
        <w:rPr>
          <w:rFonts w:eastAsia="Calibri"/>
          <w:lang w:eastAsia="en-US"/>
        </w:rPr>
        <w:t>s</w:t>
      </w:r>
      <w:r w:rsidR="00B62AC3">
        <w:rPr>
          <w:rFonts w:eastAsia="Calibri"/>
          <w:lang w:eastAsia="en-US"/>
        </w:rPr>
        <w:t>udska</w:t>
      </w:r>
      <w:r w:rsidR="00B62AC3" w:rsidRPr="00F730CA">
        <w:rPr>
          <w:rFonts w:eastAsia="Calibri"/>
          <w:lang w:eastAsia="en-US"/>
        </w:rPr>
        <w:t xml:space="preserve"> pisarnica </w:t>
      </w:r>
    </w:p>
    <w:p w:rsidRDefault="0085115A" w:rsidP="0085115A" w:rsidR="00B62AC3" w:rsidRPr="00F730CA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 </w:t>
      </w:r>
      <w:r w:rsidR="00B62AC3" w:rsidRPr="000A21AB">
        <w:rPr>
          <w:rFonts w:eastAsia="Calibri"/>
          <w:lang w:eastAsia="en-US"/>
        </w:rPr>
        <w:t>u spis</w:t>
      </w:r>
    </w:p>
    <w:sectPr w:rsidSect="00767F07" w:rsidR="00B62AC3" w:rsidRPr="00F730CA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790C" w:rsidR="0058790C">
      <w:r>
        <w:separator/>
      </w:r>
    </w:p>
  </w:endnote>
  <w:endnote w:id="0" w:type="continuationSeparator">
    <w:p w:rsidRDefault="0058790C" w:rsidR="005879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790C" w:rsidR="0058790C">
      <w:r>
        <w:separator/>
      </w:r>
    </w:p>
  </w:footnote>
  <w:footnote w:id="0" w:type="continuationSeparator">
    <w:p w:rsidRDefault="0058790C" w:rsidR="005879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790C" w:rsidR="0058790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58790C" w:rsidR="0058790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30F9A" w:rsidR="0058790C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8F2693">
      <w:rPr>
        <w:noProof/>
      </w:rPr>
      <w:t>2</w:t>
    </w:r>
    <w:r>
      <w:rPr>
        <w:noProof/>
      </w:rPr>
      <w:fldChar w:fldCharType="end"/>
    </w:r>
  </w:p>
  <w:p w:rsidRDefault="001A36B6" w:rsidP="00FF05FA" w:rsidR="0058790C">
    <w:pPr>
      <w:pStyle w:val="Zaglavlje"/>
      <w:jc w:val="right"/>
    </w:pPr>
    <w:r>
      <w:tab/>
    </w:r>
    <w:r>
      <w:tab/>
      <w:t>11. St</w:t>
    </w:r>
    <w:r w:rsidR="007F0CC2">
      <w:t>-</w:t>
    </w:r>
    <w:r w:rsidR="007646CA">
      <w:t>5</w:t>
    </w:r>
    <w:r w:rsidR="003C70BE">
      <w:t>49</w:t>
    </w:r>
    <w:r w:rsidR="0085115A">
      <w:t>/2017</w:t>
    </w:r>
  </w:p>
  <w:p w:rsidRDefault="0058790C" w:rsidR="0058790C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790C" w:rsidP="0085115A" w:rsidR="0058790C">
    <w:pPr>
      <w:pStyle w:val="Zaglavlje"/>
      <w:jc w:val="right"/>
    </w:pPr>
    <w:r>
      <w:t>11. St</w:t>
    </w:r>
    <w:r w:rsidR="00F43259">
      <w:t>-</w:t>
    </w:r>
    <w:r w:rsidR="007646CA">
      <w:t>5</w:t>
    </w:r>
    <w:r w:rsidR="0085115A">
      <w:t>4</w:t>
    </w:r>
    <w:r w:rsidR="003C70BE">
      <w:t>9</w:t>
    </w:r>
    <w:r w:rsidR="0085115A">
      <w:t>/2017</w:t>
    </w:r>
  </w:p>
  <w:p w:rsidRDefault="00F56D44" w:rsidR="00F56D44"/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B540F3"/>
    <w:multiLevelType w:val="hybridMultilevel"/>
    <w:tmpl w:val="7C9CEA94"/>
    <w:lvl w:tplc="EBEC46A4" w:ilvl="0">
      <w:start w:val="1"/>
      <w:numFmt w:val="upperLetter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A410175"/>
    <w:multiLevelType w:val="hybridMultilevel"/>
    <w:tmpl w:val="AE2A19A8"/>
    <w:lvl w:tplc="23F822DC" w:ilvl="0">
      <w:start w:val="2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0BE50C93"/>
    <w:multiLevelType w:val="hybridMultilevel"/>
    <w:tmpl w:val="C87E1EB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5870A34"/>
    <w:multiLevelType w:val="hybridMultilevel"/>
    <w:tmpl w:val="22D83492"/>
    <w:lvl w:tplc="EFF65700" w:ilvl="0">
      <w:start w:val="7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163D4FDB"/>
    <w:multiLevelType w:val="hybridMultilevel"/>
    <w:tmpl w:val="30F22A5C"/>
    <w:lvl w:tplc="49DAC20E" w:ilvl="0">
      <w:start w:val="1"/>
      <w:numFmt w:val="lowerLetter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1ACF224A"/>
    <w:multiLevelType w:val="hybridMultilevel"/>
    <w:tmpl w:val="DDB870D4"/>
    <w:lvl w:tplc="036E0C4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21F15499"/>
    <w:multiLevelType w:val="hybridMultilevel"/>
    <w:tmpl w:val="9558C9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2C77254"/>
    <w:multiLevelType w:val="hybridMultilevel"/>
    <w:tmpl w:val="2A08F3C6"/>
    <w:lvl w:tplc="ACF84018" w:ilvl="0">
      <w:start w:val="1"/>
      <w:numFmt w:val="upperLetter"/>
      <w:lvlText w:val="%1)"/>
      <w:lvlJc w:val="left"/>
      <w:pPr>
        <w:ind w:hanging="375" w:left="108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23EC3CC2"/>
    <w:multiLevelType w:val="hybridMultilevel"/>
    <w:tmpl w:val="DDB870D4"/>
    <w:lvl w:tplc="036E0C4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2F187604"/>
    <w:multiLevelType w:val="hybridMultilevel"/>
    <w:tmpl w:val="F1E45298"/>
    <w:lvl w:tplc="26DE6494" w:ilvl="0">
      <w:start w:val="2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0">
    <w:nsid w:val="379B7010"/>
    <w:multiLevelType w:val="hybridMultilevel"/>
    <w:tmpl w:val="59BCE7EE"/>
    <w:lvl w:tplc="E92A77D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9E41063"/>
    <w:multiLevelType w:val="hybridMultilevel"/>
    <w:tmpl w:val="80FE0AFC"/>
    <w:lvl w:tplc="6AE2D3C4" w:ilvl="0">
      <w:start w:val="1"/>
      <w:numFmt w:val="decimal"/>
      <w:lvlText w:val="%1."/>
      <w:lvlJc w:val="left"/>
      <w:pPr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12">
    <w:nsid w:val="3C9B37D1"/>
    <w:multiLevelType w:val="hybridMultilevel"/>
    <w:tmpl w:val="D69227AC"/>
    <w:lvl w:tplc="6680A126" w:ilvl="0">
      <w:start w:val="1"/>
      <w:numFmt w:val="upperLetter"/>
      <w:lvlText w:val="%1."/>
      <w:lvlJc w:val="left"/>
      <w:pPr>
        <w:tabs>
          <w:tab w:pos="1620" w:val="num"/>
        </w:tabs>
        <w:ind w:hanging="360" w:left="16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09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09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09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09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09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09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09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abstractNum w:abstractNumId="13">
    <w:nsid w:val="3F5150B9"/>
    <w:multiLevelType w:val="hybridMultilevel"/>
    <w:tmpl w:val="1DF24B84"/>
    <w:lvl w:tplc="026C37E8" w:ilvl="0">
      <w:start w:val="2"/>
      <w:numFmt w:val="upperLetter"/>
      <w:lvlText w:val="%1."/>
      <w:lvlJc w:val="left"/>
      <w:pPr>
        <w:tabs>
          <w:tab w:pos="1620" w:val="num"/>
        </w:tabs>
        <w:ind w:hanging="360" w:left="16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09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09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09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09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09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09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09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abstractNum w:abstractNumId="14">
    <w:nsid w:val="49AE4ABA"/>
    <w:multiLevelType w:val="hybridMultilevel"/>
    <w:tmpl w:val="4608FABA"/>
    <w:lvl w:tplc="283CEDA4" w:ilvl="0">
      <w:start w:val="6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5">
    <w:nsid w:val="4AD75AD8"/>
    <w:multiLevelType w:val="hybridMultilevel"/>
    <w:tmpl w:val="C5C010C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4B082866"/>
    <w:multiLevelType w:val="hybridMultilevel"/>
    <w:tmpl w:val="DDB870D4"/>
    <w:lvl w:tplc="036E0C4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4B9972E9"/>
    <w:multiLevelType w:val="hybridMultilevel"/>
    <w:tmpl w:val="72E66448"/>
    <w:lvl w:tplc="3BAED6AE" w:ilvl="0">
      <w:start w:val="2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8">
    <w:nsid w:val="4FAA73AD"/>
    <w:multiLevelType w:val="hybridMultilevel"/>
    <w:tmpl w:val="F048B5A2"/>
    <w:lvl w:tplc="4476EDF2" w:ilvl="0">
      <w:start w:val="1"/>
      <w:numFmt w:val="upperLetter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9">
    <w:nsid w:val="58F56B8F"/>
    <w:multiLevelType w:val="hybridMultilevel"/>
    <w:tmpl w:val="DDB870D4"/>
    <w:lvl w:tplc="036E0C4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0">
    <w:nsid w:val="5C992A1B"/>
    <w:multiLevelType w:val="hybridMultilevel"/>
    <w:tmpl w:val="16FC16B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5DE450C0"/>
    <w:multiLevelType w:val="hybridMultilevel"/>
    <w:tmpl w:val="7CD43A84"/>
    <w:lvl w:tplc="79680B30" w:ilvl="0">
      <w:start w:val="2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2">
    <w:nsid w:val="671315FB"/>
    <w:multiLevelType w:val="hybridMultilevel"/>
    <w:tmpl w:val="E84426D2"/>
    <w:lvl w:tplc="C234C8E8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672B2A5E"/>
    <w:multiLevelType w:val="hybridMultilevel"/>
    <w:tmpl w:val="7A3E19E6"/>
    <w:lvl w:tplc="020AAD9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4">
    <w:nsid w:val="6FD21DAC"/>
    <w:multiLevelType w:val="hybridMultilevel"/>
    <w:tmpl w:val="9A3EDFA4"/>
    <w:lvl w:tplc="AABA4D7A" w:ilvl="0">
      <w:start w:val="1"/>
      <w:numFmt w:val="decimal"/>
      <w:lvlText w:val="%1."/>
      <w:lvlJc w:val="left"/>
      <w:pPr>
        <w:ind w:hanging="360" w:left="118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09"/>
      </w:pPr>
    </w:lvl>
    <w:lvl w:tentative="true" w:tplc="041A001B" w:ilvl="2">
      <w:start w:val="1"/>
      <w:numFmt w:val="lowerRoman"/>
      <w:lvlText w:val="%3."/>
      <w:lvlJc w:val="right"/>
      <w:pPr>
        <w:ind w:hanging="180" w:left="2629"/>
      </w:pPr>
    </w:lvl>
    <w:lvl w:tentative="true" w:tplc="041A000F" w:ilvl="3">
      <w:start w:val="1"/>
      <w:numFmt w:val="decimal"/>
      <w:lvlText w:val="%4."/>
      <w:lvlJc w:val="left"/>
      <w:pPr>
        <w:ind w:hanging="360" w:left="3349"/>
      </w:pPr>
    </w:lvl>
    <w:lvl w:tentative="true" w:tplc="041A0019" w:ilvl="4">
      <w:start w:val="1"/>
      <w:numFmt w:val="lowerLetter"/>
      <w:lvlText w:val="%5."/>
      <w:lvlJc w:val="left"/>
      <w:pPr>
        <w:ind w:hanging="360" w:left="4069"/>
      </w:pPr>
    </w:lvl>
    <w:lvl w:tentative="true" w:tplc="041A001B" w:ilvl="5">
      <w:start w:val="1"/>
      <w:numFmt w:val="lowerRoman"/>
      <w:lvlText w:val="%6."/>
      <w:lvlJc w:val="right"/>
      <w:pPr>
        <w:ind w:hanging="180" w:left="4789"/>
      </w:pPr>
    </w:lvl>
    <w:lvl w:tentative="true" w:tplc="041A000F" w:ilvl="6">
      <w:start w:val="1"/>
      <w:numFmt w:val="decimal"/>
      <w:lvlText w:val="%7."/>
      <w:lvlJc w:val="left"/>
      <w:pPr>
        <w:ind w:hanging="360" w:left="5509"/>
      </w:pPr>
    </w:lvl>
    <w:lvl w:tentative="true" w:tplc="041A0019" w:ilvl="7">
      <w:start w:val="1"/>
      <w:numFmt w:val="lowerLetter"/>
      <w:lvlText w:val="%8."/>
      <w:lvlJc w:val="left"/>
      <w:pPr>
        <w:ind w:hanging="360" w:left="6229"/>
      </w:pPr>
    </w:lvl>
    <w:lvl w:tentative="true" w:tplc="041A001B" w:ilvl="8">
      <w:start w:val="1"/>
      <w:numFmt w:val="lowerRoman"/>
      <w:lvlText w:val="%9."/>
      <w:lvlJc w:val="right"/>
      <w:pPr>
        <w:ind w:hanging="180" w:left="6949"/>
      </w:pPr>
    </w:lvl>
  </w:abstractNum>
  <w:abstractNum w:abstractNumId="25">
    <w:nsid w:val="7C61796D"/>
    <w:multiLevelType w:val="hybridMultilevel"/>
    <w:tmpl w:val="B95472AE"/>
    <w:lvl w:tplc="34CA8AFE" w:ilvl="0">
      <w:start w:val="1"/>
      <w:numFmt w:val="decimal"/>
      <w:lvlText w:val="%1."/>
      <w:lvlJc w:val="left"/>
      <w:pPr>
        <w:ind w:hanging="36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008"/>
      </w:pPr>
    </w:lvl>
    <w:lvl w:tentative="true" w:tplc="041A001B" w:ilvl="2">
      <w:start w:val="1"/>
      <w:numFmt w:val="lowerRoman"/>
      <w:lvlText w:val="%3."/>
      <w:lvlJc w:val="right"/>
      <w:pPr>
        <w:ind w:hanging="180" w:left="2728"/>
      </w:pPr>
    </w:lvl>
    <w:lvl w:tentative="true" w:tplc="041A000F" w:ilvl="3">
      <w:start w:val="1"/>
      <w:numFmt w:val="decimal"/>
      <w:lvlText w:val="%4."/>
      <w:lvlJc w:val="left"/>
      <w:pPr>
        <w:ind w:hanging="360" w:left="3448"/>
      </w:pPr>
    </w:lvl>
    <w:lvl w:tentative="true" w:tplc="041A0019" w:ilvl="4">
      <w:start w:val="1"/>
      <w:numFmt w:val="lowerLetter"/>
      <w:lvlText w:val="%5."/>
      <w:lvlJc w:val="left"/>
      <w:pPr>
        <w:ind w:hanging="360" w:left="4168"/>
      </w:pPr>
    </w:lvl>
    <w:lvl w:tentative="true" w:tplc="041A001B" w:ilvl="5">
      <w:start w:val="1"/>
      <w:numFmt w:val="lowerRoman"/>
      <w:lvlText w:val="%6."/>
      <w:lvlJc w:val="right"/>
      <w:pPr>
        <w:ind w:hanging="180" w:left="4888"/>
      </w:pPr>
    </w:lvl>
    <w:lvl w:tentative="true" w:tplc="041A000F" w:ilvl="6">
      <w:start w:val="1"/>
      <w:numFmt w:val="decimal"/>
      <w:lvlText w:val="%7."/>
      <w:lvlJc w:val="left"/>
      <w:pPr>
        <w:ind w:hanging="360" w:left="5608"/>
      </w:pPr>
    </w:lvl>
    <w:lvl w:tentative="true" w:tplc="041A0019" w:ilvl="7">
      <w:start w:val="1"/>
      <w:numFmt w:val="lowerLetter"/>
      <w:lvlText w:val="%8."/>
      <w:lvlJc w:val="left"/>
      <w:pPr>
        <w:ind w:hanging="360" w:left="6328"/>
      </w:pPr>
    </w:lvl>
    <w:lvl w:tentative="true" w:tplc="041A001B" w:ilvl="8">
      <w:start w:val="1"/>
      <w:numFmt w:val="lowerRoman"/>
      <w:lvlText w:val="%9."/>
      <w:lvlJc w:val="right"/>
      <w:pPr>
        <w:ind w:hanging="180" w:left="7048"/>
      </w:pPr>
    </w:lvl>
  </w:abstractNum>
  <w:num w:numId="1">
    <w:abstractNumId w:val="0"/>
  </w:num>
  <w:num w:numId="2">
    <w:abstractNumId w:val="18"/>
  </w:num>
  <w:num w:numId="3">
    <w:abstractNumId w:val="2"/>
  </w:num>
  <w:num w:numId="4">
    <w:abstractNumId w:val="13"/>
  </w:num>
  <w:num w:numId="5">
    <w:abstractNumId w:val="12"/>
  </w:num>
  <w:num w:numId="6">
    <w:abstractNumId w:val="23"/>
  </w:num>
  <w:num w:numId="7">
    <w:abstractNumId w:val="9"/>
  </w:num>
  <w:num w:numId="8">
    <w:abstractNumId w:val="1"/>
  </w:num>
  <w:num w:numId="9">
    <w:abstractNumId w:val="17"/>
  </w:num>
  <w:num w:numId="10">
    <w:abstractNumId w:val="11"/>
  </w:num>
  <w:num w:numId="11">
    <w:abstractNumId w:val="25"/>
  </w:num>
  <w:num w:numId="12">
    <w:abstractNumId w:val="7"/>
  </w:num>
  <w:num w:numId="13">
    <w:abstractNumId w:val="15"/>
  </w:num>
  <w:num w:numId="14">
    <w:abstractNumId w:val="20"/>
  </w:num>
  <w:num w:numId="15">
    <w:abstractNumId w:val="22"/>
  </w:num>
  <w:num w:numId="16">
    <w:abstractNumId w:val="4"/>
  </w:num>
  <w:num w:numId="17">
    <w:abstractNumId w:val="21"/>
  </w:num>
  <w:num w:numId="18">
    <w:abstractNumId w:val="10"/>
  </w:num>
  <w:num w:numId="19">
    <w:abstractNumId w:val="6"/>
  </w:num>
  <w:num w:numId="20">
    <w:abstractNumId w:val="16"/>
  </w:num>
  <w:num w:numId="21">
    <w:abstractNumId w:val="8"/>
  </w:num>
  <w:num w:numId="22">
    <w:abstractNumId w:val="5"/>
  </w:num>
  <w:num w:numId="23">
    <w:abstractNumId w:val="19"/>
  </w:num>
  <w:num w:numId="24">
    <w:abstractNumId w:val="24"/>
  </w:num>
  <w:num w:numId="25">
    <w:abstractNumId w:val="14"/>
  </w:num>
  <w:num w:numId="2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D4E05"/>
    <w:rsid w:val="00003C95"/>
    <w:rsid w:val="000040E3"/>
    <w:rsid w:val="000120E5"/>
    <w:rsid w:val="00012FB3"/>
    <w:rsid w:val="00015034"/>
    <w:rsid w:val="00016442"/>
    <w:rsid w:val="0002022C"/>
    <w:rsid w:val="000205E4"/>
    <w:rsid w:val="00021B5D"/>
    <w:rsid w:val="0002489C"/>
    <w:rsid w:val="00031C76"/>
    <w:rsid w:val="0003394A"/>
    <w:rsid w:val="00034134"/>
    <w:rsid w:val="00040183"/>
    <w:rsid w:val="000407F6"/>
    <w:rsid w:val="0004502B"/>
    <w:rsid w:val="000470CF"/>
    <w:rsid w:val="00050C33"/>
    <w:rsid w:val="000546FD"/>
    <w:rsid w:val="0006168A"/>
    <w:rsid w:val="0007010B"/>
    <w:rsid w:val="000755E8"/>
    <w:rsid w:val="00077D71"/>
    <w:rsid w:val="000831BA"/>
    <w:rsid w:val="0008331E"/>
    <w:rsid w:val="000872AB"/>
    <w:rsid w:val="00087D53"/>
    <w:rsid w:val="00090548"/>
    <w:rsid w:val="00093A4E"/>
    <w:rsid w:val="000959BC"/>
    <w:rsid w:val="000A073E"/>
    <w:rsid w:val="000A0932"/>
    <w:rsid w:val="000A21AB"/>
    <w:rsid w:val="000B1D1E"/>
    <w:rsid w:val="000B2DBD"/>
    <w:rsid w:val="000B2EEC"/>
    <w:rsid w:val="000B4C2A"/>
    <w:rsid w:val="000B61B5"/>
    <w:rsid w:val="000C6EF3"/>
    <w:rsid w:val="000D0FEA"/>
    <w:rsid w:val="000D410A"/>
    <w:rsid w:val="000D6A22"/>
    <w:rsid w:val="000D70C5"/>
    <w:rsid w:val="000D7107"/>
    <w:rsid w:val="000F1060"/>
    <w:rsid w:val="000F16DB"/>
    <w:rsid w:val="00111DA8"/>
    <w:rsid w:val="001165EC"/>
    <w:rsid w:val="00117946"/>
    <w:rsid w:val="00122A9D"/>
    <w:rsid w:val="001264F2"/>
    <w:rsid w:val="001277FF"/>
    <w:rsid w:val="001317F0"/>
    <w:rsid w:val="00131D4B"/>
    <w:rsid w:val="00132F54"/>
    <w:rsid w:val="00141075"/>
    <w:rsid w:val="00141CDE"/>
    <w:rsid w:val="001455A2"/>
    <w:rsid w:val="001457DA"/>
    <w:rsid w:val="001539B6"/>
    <w:rsid w:val="001629E3"/>
    <w:rsid w:val="001632A7"/>
    <w:rsid w:val="00167C7A"/>
    <w:rsid w:val="001723AF"/>
    <w:rsid w:val="0018257B"/>
    <w:rsid w:val="0018532B"/>
    <w:rsid w:val="00186486"/>
    <w:rsid w:val="0019091D"/>
    <w:rsid w:val="001A18CE"/>
    <w:rsid w:val="001A33C6"/>
    <w:rsid w:val="001A36B6"/>
    <w:rsid w:val="001B3C54"/>
    <w:rsid w:val="001C032A"/>
    <w:rsid w:val="001C1614"/>
    <w:rsid w:val="001C65C4"/>
    <w:rsid w:val="001D01BF"/>
    <w:rsid w:val="001D1916"/>
    <w:rsid w:val="001D2EC2"/>
    <w:rsid w:val="001E148B"/>
    <w:rsid w:val="001F6E63"/>
    <w:rsid w:val="002052C5"/>
    <w:rsid w:val="00215C27"/>
    <w:rsid w:val="00216B4A"/>
    <w:rsid w:val="00222980"/>
    <w:rsid w:val="002261E7"/>
    <w:rsid w:val="00226A87"/>
    <w:rsid w:val="00227D09"/>
    <w:rsid w:val="00237CDB"/>
    <w:rsid w:val="00240D2A"/>
    <w:rsid w:val="002548FA"/>
    <w:rsid w:val="00264383"/>
    <w:rsid w:val="00274DEE"/>
    <w:rsid w:val="0027599F"/>
    <w:rsid w:val="00285600"/>
    <w:rsid w:val="00286C69"/>
    <w:rsid w:val="00293806"/>
    <w:rsid w:val="002941BE"/>
    <w:rsid w:val="0029635E"/>
    <w:rsid w:val="002A05BE"/>
    <w:rsid w:val="002A1420"/>
    <w:rsid w:val="002A2745"/>
    <w:rsid w:val="002A3508"/>
    <w:rsid w:val="002B1116"/>
    <w:rsid w:val="002B4B1F"/>
    <w:rsid w:val="002B7A30"/>
    <w:rsid w:val="002C043F"/>
    <w:rsid w:val="002C472F"/>
    <w:rsid w:val="002C6076"/>
    <w:rsid w:val="002D16DC"/>
    <w:rsid w:val="002E02EA"/>
    <w:rsid w:val="002E0E72"/>
    <w:rsid w:val="002E3089"/>
    <w:rsid w:val="002E3517"/>
    <w:rsid w:val="002E59D2"/>
    <w:rsid w:val="002F305E"/>
    <w:rsid w:val="002F52A6"/>
    <w:rsid w:val="00301B3E"/>
    <w:rsid w:val="00307C2A"/>
    <w:rsid w:val="00312F10"/>
    <w:rsid w:val="00313656"/>
    <w:rsid w:val="003157C7"/>
    <w:rsid w:val="003306BF"/>
    <w:rsid w:val="00343701"/>
    <w:rsid w:val="00344575"/>
    <w:rsid w:val="00367B94"/>
    <w:rsid w:val="00371467"/>
    <w:rsid w:val="00375708"/>
    <w:rsid w:val="00375893"/>
    <w:rsid w:val="003761F0"/>
    <w:rsid w:val="00380C0E"/>
    <w:rsid w:val="00383120"/>
    <w:rsid w:val="0038402C"/>
    <w:rsid w:val="0039019A"/>
    <w:rsid w:val="003916A9"/>
    <w:rsid w:val="00394563"/>
    <w:rsid w:val="003A2659"/>
    <w:rsid w:val="003A42D8"/>
    <w:rsid w:val="003B20E2"/>
    <w:rsid w:val="003B2201"/>
    <w:rsid w:val="003B36BB"/>
    <w:rsid w:val="003B395D"/>
    <w:rsid w:val="003B42F1"/>
    <w:rsid w:val="003B4460"/>
    <w:rsid w:val="003B6473"/>
    <w:rsid w:val="003C11B3"/>
    <w:rsid w:val="003C1AD5"/>
    <w:rsid w:val="003C57FD"/>
    <w:rsid w:val="003C70BE"/>
    <w:rsid w:val="003E43C8"/>
    <w:rsid w:val="003F2E43"/>
    <w:rsid w:val="003F3981"/>
    <w:rsid w:val="003F60DC"/>
    <w:rsid w:val="00404E2B"/>
    <w:rsid w:val="00406EF1"/>
    <w:rsid w:val="0041434B"/>
    <w:rsid w:val="00415E69"/>
    <w:rsid w:val="00417C7A"/>
    <w:rsid w:val="00421738"/>
    <w:rsid w:val="004233FF"/>
    <w:rsid w:val="00423F11"/>
    <w:rsid w:val="00425A46"/>
    <w:rsid w:val="004343D3"/>
    <w:rsid w:val="00434AC7"/>
    <w:rsid w:val="0043673D"/>
    <w:rsid w:val="00436C18"/>
    <w:rsid w:val="00441144"/>
    <w:rsid w:val="00443817"/>
    <w:rsid w:val="004457B2"/>
    <w:rsid w:val="004460FD"/>
    <w:rsid w:val="00446BB2"/>
    <w:rsid w:val="004523C8"/>
    <w:rsid w:val="00455C69"/>
    <w:rsid w:val="00456E05"/>
    <w:rsid w:val="004572C2"/>
    <w:rsid w:val="00460A54"/>
    <w:rsid w:val="004610C8"/>
    <w:rsid w:val="00467DF5"/>
    <w:rsid w:val="004714CA"/>
    <w:rsid w:val="0048080D"/>
    <w:rsid w:val="00480816"/>
    <w:rsid w:val="00485059"/>
    <w:rsid w:val="004855DC"/>
    <w:rsid w:val="00490EE4"/>
    <w:rsid w:val="0049253E"/>
    <w:rsid w:val="0049316F"/>
    <w:rsid w:val="004A0D83"/>
    <w:rsid w:val="004A16B5"/>
    <w:rsid w:val="004A16E5"/>
    <w:rsid w:val="004A4992"/>
    <w:rsid w:val="004A4DF7"/>
    <w:rsid w:val="004A7BB8"/>
    <w:rsid w:val="004B67AA"/>
    <w:rsid w:val="004C156F"/>
    <w:rsid w:val="004D0B79"/>
    <w:rsid w:val="004D0BF6"/>
    <w:rsid w:val="004D7001"/>
    <w:rsid w:val="004D7778"/>
    <w:rsid w:val="004E44A5"/>
    <w:rsid w:val="004E6D79"/>
    <w:rsid w:val="004F0228"/>
    <w:rsid w:val="004F03E8"/>
    <w:rsid w:val="00506E20"/>
    <w:rsid w:val="00512C71"/>
    <w:rsid w:val="00522193"/>
    <w:rsid w:val="00522DBE"/>
    <w:rsid w:val="0053040D"/>
    <w:rsid w:val="00533CB7"/>
    <w:rsid w:val="00534651"/>
    <w:rsid w:val="005350DF"/>
    <w:rsid w:val="00535F83"/>
    <w:rsid w:val="005430A8"/>
    <w:rsid w:val="00545323"/>
    <w:rsid w:val="00560FA2"/>
    <w:rsid w:val="00566257"/>
    <w:rsid w:val="00574B51"/>
    <w:rsid w:val="005755BC"/>
    <w:rsid w:val="00582497"/>
    <w:rsid w:val="0058272A"/>
    <w:rsid w:val="00583347"/>
    <w:rsid w:val="00586A2E"/>
    <w:rsid w:val="0058790C"/>
    <w:rsid w:val="005943CA"/>
    <w:rsid w:val="00594721"/>
    <w:rsid w:val="005A309D"/>
    <w:rsid w:val="005A39FC"/>
    <w:rsid w:val="005A5EF5"/>
    <w:rsid w:val="005A64D7"/>
    <w:rsid w:val="005B3C1C"/>
    <w:rsid w:val="005B6FF0"/>
    <w:rsid w:val="005C317C"/>
    <w:rsid w:val="005C436C"/>
    <w:rsid w:val="005C52D2"/>
    <w:rsid w:val="005D4645"/>
    <w:rsid w:val="005D46D9"/>
    <w:rsid w:val="005D6CD2"/>
    <w:rsid w:val="005F26D6"/>
    <w:rsid w:val="005F69F8"/>
    <w:rsid w:val="00600DAC"/>
    <w:rsid w:val="00601A6B"/>
    <w:rsid w:val="00604FEE"/>
    <w:rsid w:val="0062463C"/>
    <w:rsid w:val="00625200"/>
    <w:rsid w:val="006259DF"/>
    <w:rsid w:val="00625A4D"/>
    <w:rsid w:val="0063041D"/>
    <w:rsid w:val="00632325"/>
    <w:rsid w:val="00636D8B"/>
    <w:rsid w:val="00637B50"/>
    <w:rsid w:val="00640BC6"/>
    <w:rsid w:val="00645873"/>
    <w:rsid w:val="00650A1E"/>
    <w:rsid w:val="006679E7"/>
    <w:rsid w:val="0067124E"/>
    <w:rsid w:val="006755C3"/>
    <w:rsid w:val="00675DB7"/>
    <w:rsid w:val="00676C14"/>
    <w:rsid w:val="0068004A"/>
    <w:rsid w:val="0068685C"/>
    <w:rsid w:val="00690E80"/>
    <w:rsid w:val="00690FD6"/>
    <w:rsid w:val="00692348"/>
    <w:rsid w:val="006A4945"/>
    <w:rsid w:val="006A7832"/>
    <w:rsid w:val="006A7E31"/>
    <w:rsid w:val="006B361B"/>
    <w:rsid w:val="006B555A"/>
    <w:rsid w:val="006C37D8"/>
    <w:rsid w:val="006C3BC1"/>
    <w:rsid w:val="006C3E56"/>
    <w:rsid w:val="006C5CCA"/>
    <w:rsid w:val="006D5225"/>
    <w:rsid w:val="006D66F0"/>
    <w:rsid w:val="006D7D63"/>
    <w:rsid w:val="006E1513"/>
    <w:rsid w:val="006E7A6D"/>
    <w:rsid w:val="006F405D"/>
    <w:rsid w:val="006F4470"/>
    <w:rsid w:val="006F63A7"/>
    <w:rsid w:val="00702855"/>
    <w:rsid w:val="00702B11"/>
    <w:rsid w:val="00705211"/>
    <w:rsid w:val="00705B86"/>
    <w:rsid w:val="0070643D"/>
    <w:rsid w:val="007162AE"/>
    <w:rsid w:val="007176C2"/>
    <w:rsid w:val="0072411F"/>
    <w:rsid w:val="00724F0F"/>
    <w:rsid w:val="007335DE"/>
    <w:rsid w:val="0073548F"/>
    <w:rsid w:val="007409E5"/>
    <w:rsid w:val="0074133A"/>
    <w:rsid w:val="007517F9"/>
    <w:rsid w:val="0075686B"/>
    <w:rsid w:val="00756A0C"/>
    <w:rsid w:val="00761985"/>
    <w:rsid w:val="007646CA"/>
    <w:rsid w:val="00767F07"/>
    <w:rsid w:val="007828FE"/>
    <w:rsid w:val="00784CAA"/>
    <w:rsid w:val="0078582B"/>
    <w:rsid w:val="007918B6"/>
    <w:rsid w:val="0079296E"/>
    <w:rsid w:val="00796E5E"/>
    <w:rsid w:val="00797CC7"/>
    <w:rsid w:val="00797EA4"/>
    <w:rsid w:val="007A050C"/>
    <w:rsid w:val="007A2A33"/>
    <w:rsid w:val="007A591D"/>
    <w:rsid w:val="007A61FB"/>
    <w:rsid w:val="007B6249"/>
    <w:rsid w:val="007C11DC"/>
    <w:rsid w:val="007D2C3E"/>
    <w:rsid w:val="007D433B"/>
    <w:rsid w:val="007F0CC2"/>
    <w:rsid w:val="007F5BE2"/>
    <w:rsid w:val="007F6441"/>
    <w:rsid w:val="00803182"/>
    <w:rsid w:val="00807C3D"/>
    <w:rsid w:val="00812036"/>
    <w:rsid w:val="00813ACD"/>
    <w:rsid w:val="008151DD"/>
    <w:rsid w:val="0083530D"/>
    <w:rsid w:val="0085115A"/>
    <w:rsid w:val="0085235A"/>
    <w:rsid w:val="00853EA5"/>
    <w:rsid w:val="00861585"/>
    <w:rsid w:val="00876B78"/>
    <w:rsid w:val="0088147F"/>
    <w:rsid w:val="00887A01"/>
    <w:rsid w:val="008A16FA"/>
    <w:rsid w:val="008A1C4B"/>
    <w:rsid w:val="008A1E53"/>
    <w:rsid w:val="008A2879"/>
    <w:rsid w:val="008B66C6"/>
    <w:rsid w:val="008C6598"/>
    <w:rsid w:val="008D07CD"/>
    <w:rsid w:val="008D0A58"/>
    <w:rsid w:val="008D4763"/>
    <w:rsid w:val="008D68FD"/>
    <w:rsid w:val="008E03FA"/>
    <w:rsid w:val="008E13D3"/>
    <w:rsid w:val="008E4C24"/>
    <w:rsid w:val="008E5F33"/>
    <w:rsid w:val="008E79DC"/>
    <w:rsid w:val="008F004F"/>
    <w:rsid w:val="008F2693"/>
    <w:rsid w:val="00901847"/>
    <w:rsid w:val="009104B3"/>
    <w:rsid w:val="00911B0A"/>
    <w:rsid w:val="00912B79"/>
    <w:rsid w:val="009137D4"/>
    <w:rsid w:val="00914554"/>
    <w:rsid w:val="0091751F"/>
    <w:rsid w:val="00930147"/>
    <w:rsid w:val="009376C0"/>
    <w:rsid w:val="00940C88"/>
    <w:rsid w:val="00940DCC"/>
    <w:rsid w:val="009429DD"/>
    <w:rsid w:val="00954B49"/>
    <w:rsid w:val="00954C01"/>
    <w:rsid w:val="00961179"/>
    <w:rsid w:val="009652AC"/>
    <w:rsid w:val="00965E13"/>
    <w:rsid w:val="00967132"/>
    <w:rsid w:val="009779A6"/>
    <w:rsid w:val="0098081C"/>
    <w:rsid w:val="00987E99"/>
    <w:rsid w:val="00995F41"/>
    <w:rsid w:val="009A087D"/>
    <w:rsid w:val="009A0E25"/>
    <w:rsid w:val="009A2F55"/>
    <w:rsid w:val="009A5BC3"/>
    <w:rsid w:val="009B03AC"/>
    <w:rsid w:val="009B0C92"/>
    <w:rsid w:val="009B30BD"/>
    <w:rsid w:val="009B39C4"/>
    <w:rsid w:val="009B3AFB"/>
    <w:rsid w:val="009C0B30"/>
    <w:rsid w:val="009C16B9"/>
    <w:rsid w:val="009C2546"/>
    <w:rsid w:val="009C6DD1"/>
    <w:rsid w:val="009D4015"/>
    <w:rsid w:val="009D58A4"/>
    <w:rsid w:val="009E0C95"/>
    <w:rsid w:val="009E1FD3"/>
    <w:rsid w:val="009F094F"/>
    <w:rsid w:val="009F0E59"/>
    <w:rsid w:val="009F4EC3"/>
    <w:rsid w:val="00A17FB1"/>
    <w:rsid w:val="00A203AD"/>
    <w:rsid w:val="00A25697"/>
    <w:rsid w:val="00A36B76"/>
    <w:rsid w:val="00A377CF"/>
    <w:rsid w:val="00A4002F"/>
    <w:rsid w:val="00A41B33"/>
    <w:rsid w:val="00A428FB"/>
    <w:rsid w:val="00A47E70"/>
    <w:rsid w:val="00A50308"/>
    <w:rsid w:val="00A61FEB"/>
    <w:rsid w:val="00A620A8"/>
    <w:rsid w:val="00A746DD"/>
    <w:rsid w:val="00A75332"/>
    <w:rsid w:val="00A835BD"/>
    <w:rsid w:val="00A83F33"/>
    <w:rsid w:val="00A902EA"/>
    <w:rsid w:val="00A97DF6"/>
    <w:rsid w:val="00AA009D"/>
    <w:rsid w:val="00AA1182"/>
    <w:rsid w:val="00AA4A57"/>
    <w:rsid w:val="00AA536E"/>
    <w:rsid w:val="00AB5122"/>
    <w:rsid w:val="00AC3BA4"/>
    <w:rsid w:val="00AD22C7"/>
    <w:rsid w:val="00AD2B3D"/>
    <w:rsid w:val="00AD461B"/>
    <w:rsid w:val="00AD4E05"/>
    <w:rsid w:val="00AD5A22"/>
    <w:rsid w:val="00AE0893"/>
    <w:rsid w:val="00AF2307"/>
    <w:rsid w:val="00B06512"/>
    <w:rsid w:val="00B06912"/>
    <w:rsid w:val="00B10155"/>
    <w:rsid w:val="00B12DAC"/>
    <w:rsid w:val="00B15AD4"/>
    <w:rsid w:val="00B16487"/>
    <w:rsid w:val="00B173AE"/>
    <w:rsid w:val="00B21C22"/>
    <w:rsid w:val="00B22E88"/>
    <w:rsid w:val="00B30D35"/>
    <w:rsid w:val="00B31145"/>
    <w:rsid w:val="00B345E0"/>
    <w:rsid w:val="00B346D1"/>
    <w:rsid w:val="00B370D5"/>
    <w:rsid w:val="00B416F1"/>
    <w:rsid w:val="00B4201F"/>
    <w:rsid w:val="00B4222E"/>
    <w:rsid w:val="00B44069"/>
    <w:rsid w:val="00B468F0"/>
    <w:rsid w:val="00B4793E"/>
    <w:rsid w:val="00B56A75"/>
    <w:rsid w:val="00B572A6"/>
    <w:rsid w:val="00B62AC3"/>
    <w:rsid w:val="00B64008"/>
    <w:rsid w:val="00B7248D"/>
    <w:rsid w:val="00B72FDA"/>
    <w:rsid w:val="00B76172"/>
    <w:rsid w:val="00B76281"/>
    <w:rsid w:val="00B76FF5"/>
    <w:rsid w:val="00B80E43"/>
    <w:rsid w:val="00B8395B"/>
    <w:rsid w:val="00B878A4"/>
    <w:rsid w:val="00BA28D8"/>
    <w:rsid w:val="00BB5039"/>
    <w:rsid w:val="00BD7F21"/>
    <w:rsid w:val="00BE152B"/>
    <w:rsid w:val="00BE3F7E"/>
    <w:rsid w:val="00BE7564"/>
    <w:rsid w:val="00BF4C61"/>
    <w:rsid w:val="00BF6C37"/>
    <w:rsid w:val="00C06662"/>
    <w:rsid w:val="00C10052"/>
    <w:rsid w:val="00C142BB"/>
    <w:rsid w:val="00C1515C"/>
    <w:rsid w:val="00C17185"/>
    <w:rsid w:val="00C2052C"/>
    <w:rsid w:val="00C243CA"/>
    <w:rsid w:val="00C254E2"/>
    <w:rsid w:val="00C30449"/>
    <w:rsid w:val="00C30FA8"/>
    <w:rsid w:val="00C363C3"/>
    <w:rsid w:val="00C40B81"/>
    <w:rsid w:val="00C5421F"/>
    <w:rsid w:val="00C54B30"/>
    <w:rsid w:val="00C62C9B"/>
    <w:rsid w:val="00C756A5"/>
    <w:rsid w:val="00C8790D"/>
    <w:rsid w:val="00C917F2"/>
    <w:rsid w:val="00C924D8"/>
    <w:rsid w:val="00C938EE"/>
    <w:rsid w:val="00C94DF7"/>
    <w:rsid w:val="00CA74E1"/>
    <w:rsid w:val="00CB7E99"/>
    <w:rsid w:val="00CC05DF"/>
    <w:rsid w:val="00CC0E34"/>
    <w:rsid w:val="00CC39BA"/>
    <w:rsid w:val="00CC5A98"/>
    <w:rsid w:val="00CD6968"/>
    <w:rsid w:val="00CE44FE"/>
    <w:rsid w:val="00CF335F"/>
    <w:rsid w:val="00CF6451"/>
    <w:rsid w:val="00D05012"/>
    <w:rsid w:val="00D072E0"/>
    <w:rsid w:val="00D20171"/>
    <w:rsid w:val="00D2157D"/>
    <w:rsid w:val="00D21790"/>
    <w:rsid w:val="00D2596D"/>
    <w:rsid w:val="00D27153"/>
    <w:rsid w:val="00D30C71"/>
    <w:rsid w:val="00D37AFB"/>
    <w:rsid w:val="00D54778"/>
    <w:rsid w:val="00D71AE4"/>
    <w:rsid w:val="00D71F56"/>
    <w:rsid w:val="00D725DF"/>
    <w:rsid w:val="00D75E0F"/>
    <w:rsid w:val="00D76142"/>
    <w:rsid w:val="00D802C7"/>
    <w:rsid w:val="00D864DD"/>
    <w:rsid w:val="00D86676"/>
    <w:rsid w:val="00DA22CF"/>
    <w:rsid w:val="00DC2F11"/>
    <w:rsid w:val="00DD2F3F"/>
    <w:rsid w:val="00DD416A"/>
    <w:rsid w:val="00DE1EBD"/>
    <w:rsid w:val="00DE2278"/>
    <w:rsid w:val="00DE4785"/>
    <w:rsid w:val="00DE74FB"/>
    <w:rsid w:val="00E03899"/>
    <w:rsid w:val="00E03DD2"/>
    <w:rsid w:val="00E16C1A"/>
    <w:rsid w:val="00E21CAA"/>
    <w:rsid w:val="00E23D3C"/>
    <w:rsid w:val="00E31051"/>
    <w:rsid w:val="00E36DAD"/>
    <w:rsid w:val="00E36F02"/>
    <w:rsid w:val="00E40924"/>
    <w:rsid w:val="00E43D59"/>
    <w:rsid w:val="00E464B6"/>
    <w:rsid w:val="00E4692E"/>
    <w:rsid w:val="00E67FD8"/>
    <w:rsid w:val="00E70799"/>
    <w:rsid w:val="00E7102F"/>
    <w:rsid w:val="00E761AD"/>
    <w:rsid w:val="00E76AFA"/>
    <w:rsid w:val="00E774FD"/>
    <w:rsid w:val="00E817B4"/>
    <w:rsid w:val="00E86434"/>
    <w:rsid w:val="00E93E25"/>
    <w:rsid w:val="00EA2DAB"/>
    <w:rsid w:val="00EA6A05"/>
    <w:rsid w:val="00EB6B4B"/>
    <w:rsid w:val="00ED6E92"/>
    <w:rsid w:val="00EE16FC"/>
    <w:rsid w:val="00EE1CE9"/>
    <w:rsid w:val="00F07082"/>
    <w:rsid w:val="00F14D7B"/>
    <w:rsid w:val="00F20D0D"/>
    <w:rsid w:val="00F30F9A"/>
    <w:rsid w:val="00F322CC"/>
    <w:rsid w:val="00F377A6"/>
    <w:rsid w:val="00F43259"/>
    <w:rsid w:val="00F4360E"/>
    <w:rsid w:val="00F47870"/>
    <w:rsid w:val="00F502F0"/>
    <w:rsid w:val="00F50665"/>
    <w:rsid w:val="00F50E5B"/>
    <w:rsid w:val="00F56D44"/>
    <w:rsid w:val="00F63481"/>
    <w:rsid w:val="00F67A71"/>
    <w:rsid w:val="00F70642"/>
    <w:rsid w:val="00F71CE9"/>
    <w:rsid w:val="00F72B5D"/>
    <w:rsid w:val="00F74B16"/>
    <w:rsid w:val="00F769A3"/>
    <w:rsid w:val="00F86E1C"/>
    <w:rsid w:val="00F87D44"/>
    <w:rsid w:val="00F9097F"/>
    <w:rsid w:val="00F9357F"/>
    <w:rsid w:val="00F95DA8"/>
    <w:rsid w:val="00FB18D0"/>
    <w:rsid w:val="00FB7A7F"/>
    <w:rsid w:val="00FD3D93"/>
    <w:rsid w:val="00FD44B7"/>
    <w:rsid w:val="00FE0470"/>
    <w:rsid w:val="00FE2F18"/>
    <w:rsid w:val="00FE55A2"/>
    <w:rsid w:val="00FE7A50"/>
    <w:rsid w:val="00FF05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E7102F"/>
    <w:pPr>
      <w:keepNext/>
      <w:keepLines/>
      <w:spacing w:before="200"/>
      <w:outlineLvl w:val="2"/>
    </w:pPr>
    <w:rPr>
      <w:rFonts w:cstheme="majorBidi" w:eastAsiaTheme="majorEastAsia" w:hAnsiTheme="majorHAnsi" w:asciiTheme="majorHAnsi"/>
      <w:b/>
      <w:bCs/>
      <w:color w:themeColor="accent1" w:val="4F81BD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ijeloteksta-uvlaka3" w:type="paragraph">
    <w:name w:val="Body Text Indent 3"/>
    <w:aliases w:val=" uvlaka 3"/>
    <w:basedOn w:val="Normal"/>
    <w:pPr>
      <w:ind w:firstLine="540" w:left="-540"/>
      <w:jc w:val="both"/>
    </w:pPr>
  </w:style>
  <w:style w:styleId="Uvuenotijeloteksta" w:type="paragraph">
    <w:name w:val="Body Text Indent"/>
    <w:basedOn w:val="Normal"/>
    <w:pPr>
      <w:ind w:left="540"/>
      <w:jc w:val="both"/>
    </w:p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ekstbalonia" w:type="paragraph">
    <w:name w:val="Balloon Text"/>
    <w:basedOn w:val="Normal"/>
    <w:semiHidden/>
    <w:rsid w:val="00B56A75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uiPriority w:val="99"/>
    <w:rsid w:val="00344575"/>
    <w:rPr>
      <w:sz w:val="24"/>
      <w:szCs w:val="24"/>
    </w:rPr>
  </w:style>
  <w:style w:styleId="Bezproreda" w:type="paragraph">
    <w:name w:val="No Spacing"/>
    <w:uiPriority w:val="1"/>
    <w:qFormat/>
    <w:rsid w:val="00DE2278"/>
    <w:rPr>
      <w:rFonts w:eastAsia="Calibri" w:hAnsi="Calibri" w:ascii="Calibri"/>
      <w:sz w:val="22"/>
      <w:szCs w:val="22"/>
      <w:lang w:eastAsia="en-US"/>
    </w:rPr>
  </w:style>
  <w:style w:customStyle="true" w:styleId="Naslov3Char" w:type="character">
    <w:name w:val="Naslov 3 Char"/>
    <w:basedOn w:val="Zadanifontodlomka"/>
    <w:link w:val="Naslov3"/>
    <w:semiHidden/>
    <w:rsid w:val="00E7102F"/>
    <w:rPr>
      <w:rFonts w:cstheme="majorBidi" w:eastAsiaTheme="majorEastAsia" w:hAnsiTheme="majorHAnsi" w:asciiTheme="majorHAnsi"/>
      <w:b/>
      <w:bCs/>
      <w:color w:themeColor="accent1" w:val="4F81BD"/>
      <w:sz w:val="24"/>
      <w:szCs w:val="24"/>
    </w:rPr>
  </w:style>
  <w:style w:styleId="Odlomakpopisa" w:type="paragraph">
    <w:name w:val="List Paragraph"/>
    <w:basedOn w:val="Normal"/>
    <w:uiPriority w:val="34"/>
    <w:qFormat/>
    <w:rsid w:val="00111DA8"/>
    <w:pPr>
      <w:ind w:left="720"/>
      <w:contextualSpacing/>
    </w:pPr>
  </w:style>
  <w:style w:customStyle="true" w:styleId="st" w:type="character">
    <w:name w:val="st"/>
    <w:basedOn w:val="Zadanifontodlomka"/>
    <w:rsid w:val="00625200"/>
  </w:style>
  <w:style w:styleId="Reetkatablice" w:type="table">
    <w:name w:val="Table Grid"/>
    <w:basedOn w:val="Obinatablica"/>
    <w:rsid w:val="0068685C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8F269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F269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F269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F269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F269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E7102F"/>
    <w:pPr>
      <w:keepNext/>
      <w:keepLines/>
      <w:spacing w:before="200"/>
      <w:outlineLvl w:val="2"/>
    </w:pPr>
    <w:rPr>
      <w:rFonts w:asciiTheme="majorHAnsi" w:cstheme="majorBidi" w:eastAsiaTheme="majorEastAsia" w:hAnsiTheme="majorHAnsi"/>
      <w:b/>
      <w:bCs/>
      <w:color w:themeColor="accent1" w:val="4F81BD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ijeloteksta-uvlaka3" w:type="paragraph">
    <w:name w:val="Body Text Indent 3"/>
    <w:aliases w:val=" uvlaka 3"/>
    <w:basedOn w:val="Normal"/>
    <w:pPr>
      <w:ind w:firstLine="540" w:left="-540"/>
      <w:jc w:val="both"/>
    </w:pPr>
  </w:style>
  <w:style w:styleId="Uvuenotijeloteksta" w:type="paragraph">
    <w:name w:val="Body Text Indent"/>
    <w:basedOn w:val="Normal"/>
    <w:pPr>
      <w:ind w:left="540"/>
      <w:jc w:val="both"/>
    </w:p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ekstbalonia" w:type="paragraph">
    <w:name w:val="Balloon Text"/>
    <w:basedOn w:val="Normal"/>
    <w:semiHidden/>
    <w:rsid w:val="00B56A75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uiPriority w:val="99"/>
    <w:rsid w:val="00344575"/>
    <w:rPr>
      <w:sz w:val="24"/>
      <w:szCs w:val="24"/>
    </w:rPr>
  </w:style>
  <w:style w:styleId="Bezproreda" w:type="paragraph">
    <w:name w:val="No Spacing"/>
    <w:uiPriority w:val="1"/>
    <w:qFormat/>
    <w:rsid w:val="00DE2278"/>
    <w:rPr>
      <w:rFonts w:ascii="Calibri" w:eastAsia="Calibri" w:hAnsi="Calibri"/>
      <w:sz w:val="22"/>
      <w:szCs w:val="22"/>
      <w:lang w:eastAsia="en-US"/>
    </w:rPr>
  </w:style>
  <w:style w:customStyle="1" w:styleId="Naslov3Char" w:type="character">
    <w:name w:val="Naslov 3 Char"/>
    <w:basedOn w:val="Zadanifontodlomka"/>
    <w:link w:val="Naslov3"/>
    <w:semiHidden/>
    <w:rsid w:val="00E7102F"/>
    <w:rPr>
      <w:rFonts w:asciiTheme="majorHAnsi" w:cstheme="majorBidi" w:eastAsiaTheme="majorEastAsia" w:hAnsiTheme="majorHAnsi"/>
      <w:b/>
      <w:bCs/>
      <w:color w:themeColor="accent1" w:val="4F81BD"/>
      <w:sz w:val="24"/>
      <w:szCs w:val="24"/>
    </w:rPr>
  </w:style>
  <w:style w:styleId="Odlomakpopisa" w:type="paragraph">
    <w:name w:val="List Paragraph"/>
    <w:basedOn w:val="Normal"/>
    <w:uiPriority w:val="34"/>
    <w:qFormat/>
    <w:rsid w:val="00111DA8"/>
    <w:pPr>
      <w:ind w:left="720"/>
      <w:contextualSpacing/>
    </w:pPr>
  </w:style>
  <w:style w:customStyle="1" w:styleId="st" w:type="character">
    <w:name w:val="st"/>
    <w:basedOn w:val="Zadanifontodlomka"/>
    <w:rsid w:val="00625200"/>
  </w:style>
  <w:style w:styleId="Reetkatablice" w:type="table">
    <w:name w:val="Table Grid"/>
    <w:basedOn w:val="Obinatablica"/>
    <w:rsid w:val="0068685C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8F269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F269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F269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F269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F269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185433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1122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kolovoza 2017.</izvorni_sadrzaj>
    <derivirana_varijabla naziv="DomainObject.DatumDonosenjaOdluke_1">25.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549</izvorni_sadrzaj>
    <derivirana_varijabla naziv="DomainObject.Predmet.Broj_1">549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2017.</izvorni_sadrzaj>
    <derivirana_varijabla naziv="DomainObject.Predmet.DatumOsnivanja_1">9.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po stečajnoj masi</izvorni_sadrzaj>
    <derivirana_varijabla naziv="DomainObject.Predmet.Opis_1">Nastavak postupka po stečajnoj masi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St-549/2017</izvorni_sadrzaj>
    <derivirana_varijabla naziv="DomainObject.Predmet.OznakaBroj_1">St-549/2017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KAMENA BALATURA d.o.o. za poslovanje nekretninama</izvorni_sadrzaj>
    <derivirana_varijabla naziv="DomainObject.Predmet.ProtustrankaFormated_1">  Stečajna masa iza KAMENA BALATURA d.o.o. za poslovanje nekretninama</derivirana_varijabla>
  </DomainObject.Predmet.ProtustrankaFormated>
  <DomainObject.Predmet.ProtustrankaFormatedOIB>
    <izvorni_sadrzaj>  Stečajna masa iza KAMENA BALATURA d.o.o. za poslovanje nekretninama, OIB 10000000000</izvorni_sadrzaj>
    <derivirana_varijabla naziv="DomainObject.Predmet.ProtustrankaFormatedOIB_1">  Stečajna masa iza KAMENA BALATURA d.o.o. za poslovanje nekretninama, OIB 10000000000</derivirana_varijabla>
  </DomainObject.Predmet.ProtustrankaFormatedOIB>
  <DomainObject.Predmet.ProtustrankaFormatedWithAdress>
    <izvorni_sadrzaj> Stečajna masa iza KAMENA BALATURA d.o.o. za poslovanje nekretninama, Marina Getaldića 34/A, 21000 Split</izvorni_sadrzaj>
    <derivirana_varijabla naziv="DomainObject.Predmet.ProtustrankaFormatedWithAdress_1"> Stečajna masa iza KAMENA BALATURA d.o.o. za poslovanje nekretninama, Marina Getaldića 34/A, 21000 Split</derivirana_varijabla>
  </DomainObject.Predmet.ProtustrankaFormatedWithAdress>
  <DomainObject.Predmet.ProtustrankaFormatedWithAdressOIB>
    <izvorni_sadrzaj> Stečajna masa iza KAMENA BALATURA d.o.o. za poslovanje nekretninama, OIB 10000000000, Marina Getaldića 34/A, 21000 Split</izvorni_sadrzaj>
    <derivirana_varijabla naziv="DomainObject.Predmet.ProtustrankaFormatedWithAdressOIB_1"> Stečajna masa iza KAMENA BALATURA d.o.o. za poslovanje nekretninama, OIB 10000000000, Marina Getaldića 34/A, 21000 Split</derivirana_varijabla>
  </DomainObject.Predmet.ProtustrankaFormatedWithAdressOIB>
  <DomainObject.Predmet.ProtustrankaWithAdress>
    <izvorni_sadrzaj>Stečajna masa iza KAMENA BALATURA d.o.o. za poslovanje nekretninama Marina Getaldića 34/A, 21000 Split</izvorni_sadrzaj>
    <derivirana_varijabla naziv="DomainObject.Predmet.ProtustrankaWithAdress_1">Stečajna masa iza KAMENA BALATURA d.o.o. za poslovanje nekretninama Marina Getaldića 34/A, 21000 Split</derivirana_varijabla>
  </DomainObject.Predmet.ProtustrankaWithAdress>
  <DomainObject.Predmet.ProtustrankaWithAdressOIB>
    <izvorni_sadrzaj>Stečajna masa iza KAMENA BALATURA d.o.o. za poslovanje nekretninama, OIB 10000000000, Marina Getaldića 34/A, 21000 Split</izvorni_sadrzaj>
    <derivirana_varijabla naziv="DomainObject.Predmet.ProtustrankaWithAdressOIB_1">Stečajna masa iza KAMENA BALATURA d.o.o. za poslovanje nekretninama, OIB 10000000000, Marina Getaldića 34/A, 21000 Split</derivirana_varijabla>
  </DomainObject.Predmet.ProtustrankaWithAdressOIB>
  <DomainObject.Predmet.ProtustrankaNazivFormated>
    <izvorni_sadrzaj>Stečajna masa iza KAMENA BALATURA d.o.o. za poslovanje nekretninama</izvorni_sadrzaj>
    <derivirana_varijabla naziv="DomainObject.Predmet.ProtustrankaNazivFormated_1">Stečajna masa iza KAMENA BALATURA d.o.o. za poslovanje nekretninama</derivirana_varijabla>
  </DomainObject.Predmet.ProtustrankaNazivFormated>
  <DomainObject.Predmet.ProtustrankaNazivFormatedOIB>
    <izvorni_sadrzaj>Stečajna masa iza KAMENA BALATURA d.o.o. za poslovanje nekretninama, OIB 10000000000</izvorni_sadrzaj>
    <derivirana_varijabla naziv="DomainObject.Predmet.ProtustrankaNazivFormatedOIB_1">Stečajna masa iza KAMENA BALATURA d.o.o. za poslovanje nekretninama, OIB 10000000000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Stečajna masa iza KAMENA BALATURA d.o.o. za poslovanje nekretninama</item>
    </izvorni_sadrzaj>
    <derivirana_varijabla naziv="DomainObject.Predmet.ProtuStrankaListFormated_1">
      <item>Stečajna masa iza KAMENA BALATURA d.o.o. za poslovanje nekretninama</item>
    </derivirana_varijabla>
  </DomainObject.Predmet.ProtuStrankaListFormated>
  <DomainObject.Predmet.ProtuStrankaListFormatedOIB>
    <izvorni_sadrzaj>
      <item>Stečajna masa iza KAMENA BALATURA d.o.o. za poslovanje nekretninama, OIB 10000000000</item>
    </izvorni_sadrzaj>
    <derivirana_varijabla naziv="DomainObject.Predmet.ProtuStrankaListFormatedOIB_1">
      <item>Stečajna masa iza KAMENA BALATURA d.o.o. za poslovanje nekretninama, OIB 10000000000</item>
    </derivirana_varijabla>
  </DomainObject.Predmet.ProtuStrankaListFormatedOIB>
  <DomainObject.Predmet.ProtuStrankaListFormatedWithAdress>
    <izvorni_sadrzaj>
      <item>Stečajna masa iza KAMENA BALATURA d.o.o. za poslovanje nekretninama, Marina Getaldića 34/A, 21000 Split</item>
    </izvorni_sadrzaj>
    <derivirana_varijabla naziv="DomainObject.Predmet.ProtuStrankaListFormatedWithAdress_1">
      <item>Stečajna masa iza KAMENA BALATURA d.o.o. za poslovanje nekretninama, Marina Getaldića 34/A, 21000 Split</item>
    </derivirana_varijabla>
  </DomainObject.Predmet.ProtuStrankaListFormatedWithAdress>
  <DomainObject.Predmet.ProtuStrankaListFormatedWithAdressOIB>
    <izvorni_sadrzaj>
      <item>Stečajna masa iza KAMENA BALATURA d.o.o. za poslovanje nekretninama, OIB 10000000000, Marina Getaldića 34/A, 21000 Split</item>
    </izvorni_sadrzaj>
    <derivirana_varijabla naziv="DomainObject.Predmet.ProtuStrankaListFormatedWithAdressOIB_1">
      <item>Stečajna masa iza KAMENA BALATURA d.o.o. za poslovanje nekretninama, OIB 10000000000, Marina Getaldića 34/A, 21000 Split</item>
    </derivirana_varijabla>
  </DomainObject.Predmet.ProtuStrankaListFormatedWithAdressOIB>
  <DomainObject.Predmet.ProtuStrankaListNazivFormated>
    <izvorni_sadrzaj>
      <item>Stečajna masa iza KAMENA BALATURA d.o.o. za poslovanje nekretninama</item>
    </izvorni_sadrzaj>
    <derivirana_varijabla naziv="DomainObject.Predmet.ProtuStrankaListNazivFormated_1">
      <item>Stečajna masa iza KAMENA BALATURA d.o.o. za poslovanje nekretninama</item>
    </derivirana_varijabla>
  </DomainObject.Predmet.ProtuStrankaListNazivFormated>
  <DomainObject.Predmet.ProtuStrankaListNazivFormatedOIB>
    <izvorni_sadrzaj>
      <item>Stečajna masa iza KAMENA BALATURA d.o.o. za poslovanje nekretninama, OIB 10000000000</item>
    </izvorni_sadrzaj>
    <derivirana_varijabla naziv="DomainObject.Predmet.ProtuStrankaListNazivFormatedOIB_1">
      <item>Stečajna masa iza KAMENA BALATURA d.o.o. za poslovanje nekretninama, OIB 10000000000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kolovoza 2017.</izvorni_sadrzaj>
    <derivirana_varijabla naziv="DomainObject.Datum_1">25.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Stečajna masa iza KAMENA BALATURA d.o.o. za poslovanje nekretninama</izvorni_sadrzaj>
    <derivirana_varijabla naziv="DomainObject.Predmet.ProtustrankaIDrugi_1">Stečajna masa iza KAMENA BALATURA d.o.o. za poslovanje nekretninama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Stečajna masa iza KAMENA BALATURA d.o.o. za poslovanje nekretninama, OIB 10000000000, Marina Getaldića 34/A, 21000 Split</izvorni_sadrzaj>
    <derivirana_varijabla naziv="DomainObject.Predmet.ProtustrankaIDrugiAdressOIB_1">Stečajna masa iza KAMENA BALATURA d.o.o. za poslovanje nekretninama, OIB 10000000000, Marina Getaldića 34/A,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KAMENA BALATURA d.o.o. za poslovanje nekretninama</item>
      <item>FINANCIJSKA AGENCIJA, RC SPLIT</item>
    </izvorni_sadrzaj>
    <derivirana_varijabla naziv="DomainObject.Predmet.SudioniciListNaziv_1">
      <item>Stečajna masa iza KAMENA BALATURA d.o.o. za poslovanje nekretninama</item>
      <item>FINANCIJSKA AGENCIJA, RC SPLIT</item>
    </derivirana_varijabla>
  </DomainObject.Predmet.SudioniciListNaziv>
  <DomainObject.Predmet.SudioniciListAdressOIB>
    <izvorni_sadrzaj>
      <item>Stečajna masa iza KAMENA BALATURA d.o.o. za poslovanje nekretninama, OIB 10000000000, Marina Getaldića 34/A,21000 Split</item>
      <item>FINANCIJSKA AGENCIJA, RC SPLIT, OIB 85821130368, Mažuranićevo šetalište 24 b,21000 Split</item>
    </izvorni_sadrzaj>
    <derivirana_varijabla naziv="DomainObject.Predmet.SudioniciListAdressOIB_1">
      <item>Stečajna masa iza KAMENA BALATURA d.o.o. za poslovanje nekretninama, OIB 10000000000, Marina Getaldića 34/A,21000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10000000000</item>
      <item>, OIB 85821130368</item>
    </izvorni_sadrzaj>
    <derivirana_varijabla naziv="DomainObject.Predmet.SudioniciListNazivOIB_1">
      <item>, OIB 10000000000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Gabelica, OIB 68765596631, Ruđera Boškovića 7/125 Split</item>
    </izvorni_sadrzaj>
    <derivirana_varijabla naziv="DomainObject.Predmet.StecajniUpraviteljiListAddressOIB_1">
      <item>Ante Gabelica, OIB 68765596631, Ruđera Boškovića 7/125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11F25ED-1D37-4125-8379-79A7453E5B4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Split</properties:Company>
  <properties:Pages>2</properties:Pages>
  <properties:Words>478</properties:Words>
  <properties:Characters>2713</properties:Characters>
  <properties:Lines>56</properties:Lines>
  <properties:Paragraphs>28</properties:Paragraphs>
  <properties:TotalTime>161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3208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2015-12-21T10:36:00Z</dcterms:created>
  <dc:creator>Trgovački sud Split</dc:creator>
  <cp:lastModifiedBy>Ana Golub Gruić</cp:lastModifiedBy>
  <cp:lastPrinted>2017-08-25T09:57:00Z</cp:lastPrinted>
  <dcterms:modified xmlns:xsi="http://www.w3.org/2001/XMLSchema-instance" xsi:type="dcterms:W3CDTF">2017-08-25T12:18:00Z</dcterms:modified>
  <cp:revision>28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