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05ad" w14:paraId="dec05ad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71A06">
        <w:t>SUPERCOLOR d.o.o. OIB: 82597855149, Pula, Trg na Mostu 1</w:t>
      </w:r>
      <w:r w:rsidR="00AD1F3E">
        <w:t xml:space="preserve">, </w:t>
      </w:r>
      <w:r w:rsidR="00F740F0">
        <w:t xml:space="preserve">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71A06">
        <w:t>SUPERCOLOR d.o.o. OIB: 82597855149, Pula, Trg na Mostu 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B721BC" w:rsidR="00B721BC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B721BC">
        <w:t>Ljiljana Blagojević, Rijeka, Markovići 21, OIB: 27293493678.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71A06">
        <w:t>SUPERCOLOR d.o.o. OIB: 82597855149, Pula, Trg na Mostu 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</w:p>
    <w:p w:rsidRDefault="00B71A06" w:rsidP="00B71A06" w:rsidR="00B71A06">
      <w:pPr>
        <w:autoSpaceDE w:val="false"/>
        <w:autoSpaceDN w:val="false"/>
        <w:adjustRightInd w:val="false"/>
        <w:ind w:firstLine="720"/>
        <w:jc w:val="both"/>
      </w:pPr>
      <w:r w:rsidRPr="005347E1">
        <w:t>V. Stečajni upravitelj</w:t>
      </w:r>
      <w:r w:rsidR="00B721BC">
        <w:t xml:space="preserve"> je dužan </w:t>
      </w:r>
      <w:r w:rsidRPr="005347E1">
        <w:t>i nakon zaključenja stečajnog postupka u ime stečajnog dužnika, a za račun stečajne mase</w:t>
      </w:r>
      <w:r w:rsidR="00B721BC">
        <w:t xml:space="preserve">, postupati u skladu sa </w:t>
      </w:r>
      <w:r w:rsidRPr="005347E1">
        <w:t>čl. 133. Stečajnog zakona (Narodne novine broj 71/15</w:t>
      </w:r>
      <w:r w:rsidR="00B721BC">
        <w:t>, 104/17</w:t>
      </w:r>
      <w:r w:rsidRPr="005347E1">
        <w:t>).</w:t>
      </w:r>
    </w:p>
    <w:p w:rsidRDefault="00B71A06" w:rsidP="00CC5545" w:rsidR="00B71A06">
      <w:pPr>
        <w:jc w:val="center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71A06">
        <w:t>685/17-4 od 08. ožujka 2018</w:t>
      </w:r>
      <w:r w:rsidR="00AD1F3E">
        <w:t xml:space="preserve">. godine </w:t>
      </w:r>
      <w:r w:rsidR="002321CA" w:rsidRPr="005347E1">
        <w:t>otvoren je prethodni postupak te je zakazano ročište radi utvrđivanja pretpostavki za otvaranje</w:t>
      </w:r>
      <w:r w:rsidR="00B721BC">
        <w:t>m</w:t>
      </w:r>
      <w:r w:rsidR="002321CA" w:rsidRPr="005347E1">
        <w:t xml:space="preserve"> stečajnog postupka te radi očitovanja o prijedlogu za</w:t>
      </w:r>
      <w:r w:rsidR="00B721BC">
        <w:t xml:space="preserve"> otvaranjem stečajnog postupka.</w:t>
      </w:r>
    </w:p>
    <w:p w:rsidRDefault="00B721BC" w:rsidP="00B76DAA" w:rsidR="00B721BC">
      <w:pPr>
        <w:ind w:firstLine="708"/>
        <w:jc w:val="both"/>
      </w:pPr>
    </w:p>
    <w:p w:rsidRDefault="00B721BC" w:rsidP="00E62F5F" w:rsidR="00E62F5F">
      <w:pPr>
        <w:ind w:firstLine="708"/>
        <w:jc w:val="both"/>
      </w:pPr>
      <w:r>
        <w:t>Prijedlog za otvaranjem stečajnog postupka podnijela je Financijska agencija obzirom je račun dužnik na dan 22.12.2017. b</w:t>
      </w:r>
      <w:r w:rsidR="00571946">
        <w:t>io blokiran neprekidno 120 dana na iznos od 1.022.632,63 kn.</w:t>
      </w:r>
    </w:p>
    <w:p w:rsidRDefault="00B721BC" w:rsidP="00E62F5F" w:rsidR="00B721BC">
      <w:pPr>
        <w:ind w:firstLine="708"/>
        <w:jc w:val="both"/>
      </w:pPr>
    </w:p>
    <w:p w:rsidRDefault="00B721BC" w:rsidP="00E62F5F" w:rsidR="00E62F5F">
      <w:pPr>
        <w:ind w:firstLine="708"/>
        <w:jc w:val="both"/>
      </w:pPr>
      <w:r>
        <w:t xml:space="preserve">Navedenim </w:t>
      </w:r>
      <w:r w:rsidR="00E62F5F">
        <w:t xml:space="preserve">rješenjem </w:t>
      </w:r>
      <w:r w:rsidR="00E62F5F" w:rsidRPr="005347E1">
        <w:t>posl. broj: St-</w:t>
      </w:r>
      <w:r w:rsidR="00E62F5F">
        <w:t xml:space="preserve">685/17-4 od 08. ožujka 2018. godine sud je naložio dužniku da dostavi popis imovine i obveza dužnika, sukladno čl. 16. st. 3. Stečajnog zakona (Narodne novine broj </w:t>
      </w:r>
      <w:r w:rsidR="00E62F5F" w:rsidRPr="00831DE5">
        <w:t xml:space="preserve">71/15, </w:t>
      </w:r>
      <w:r w:rsidR="00E62F5F">
        <w:t xml:space="preserve">104/17, </w:t>
      </w:r>
      <w:r w:rsidR="00E62F5F" w:rsidRPr="00831DE5">
        <w:t>dalje: SZ)</w:t>
      </w:r>
      <w:r w:rsidR="00E62F5F">
        <w:t>,</w:t>
      </w:r>
      <w:r>
        <w:t xml:space="preserve"> a što</w:t>
      </w:r>
      <w:r w:rsidR="00E62F5F">
        <w:t xml:space="preserve"> dužnik nije učinio</w:t>
      </w:r>
      <w:r>
        <w:t xml:space="preserve"> do dana održavanja ročišta zakazano</w:t>
      </w:r>
      <w:r w:rsidR="00571946">
        <w:t>g</w:t>
      </w:r>
      <w:r>
        <w:t xml:space="preserve"> za 16. travanj 2018.</w:t>
      </w:r>
      <w:r w:rsidR="00E62F5F">
        <w:t xml:space="preserve"> </w:t>
      </w:r>
    </w:p>
    <w:p w:rsidRDefault="00E62F5F" w:rsidP="00E62F5F" w:rsidR="00E62F5F">
      <w:pPr>
        <w:ind w:firstLine="708"/>
        <w:jc w:val="both"/>
      </w:pPr>
    </w:p>
    <w:p w:rsidRDefault="00E62F5F" w:rsidP="00E62F5F" w:rsidR="00E62F5F">
      <w:pPr>
        <w:ind w:firstLine="708"/>
        <w:jc w:val="both"/>
      </w:pPr>
      <w:r>
        <w:lastRenderedPageBreak/>
        <w:t>Međutim, n</w:t>
      </w:r>
      <w:r w:rsidR="0058376B">
        <w:t>a ročišt</w:t>
      </w:r>
      <w:r w:rsidR="008A7E55">
        <w:t>e</w:t>
      </w:r>
      <w:r w:rsidR="0058376B">
        <w:t xml:space="preserve"> održano </w:t>
      </w:r>
      <w:r w:rsidR="00B71A06">
        <w:t>16</w:t>
      </w:r>
      <w:r w:rsidR="00AD1F3E">
        <w:t xml:space="preserve">. </w:t>
      </w:r>
      <w:r w:rsidR="00B71A06">
        <w:t>travnja</w:t>
      </w:r>
      <w:r w:rsidR="0058376B">
        <w:t xml:space="preserve"> 2018. godine </w:t>
      </w:r>
      <w:r w:rsidR="00B71A06">
        <w:t>pristupio je zakonski za</w:t>
      </w:r>
      <w:r>
        <w:t>stupnik dužnika Darko Čuturilo, te se na ročištu očitovao o svim točkama koje sadrži popis imovine i obveza dužnika. Na taj način je u cijelosti postupio sukladno svojoj obvezi da podnese popis imovine i obveza društva. To što taj popis nije podnesen na obrascu u pisanom obliku ne umanjuje sadržaj i značenje popisa danog na ročištu.</w:t>
      </w:r>
    </w:p>
    <w:p w:rsidRDefault="00E62F5F" w:rsidP="00E62F5F" w:rsidR="00E62F5F">
      <w:pPr>
        <w:ind w:firstLine="708"/>
        <w:jc w:val="both"/>
      </w:pPr>
    </w:p>
    <w:p w:rsidRDefault="00E62F5F" w:rsidP="00E62F5F" w:rsidR="00E62F5F">
      <w:pPr>
        <w:ind w:firstLine="708"/>
        <w:jc w:val="both"/>
      </w:pPr>
      <w:r>
        <w:t>Temeljem izjave zakonskog zastupnika dužnika o imovini i obvezama društva, ali i temeljem podataka koje je sud sam pribavio (uvid u zajednički informacijski sustav zemljišnih knjiga i katastra – list 8 do 10 spisa, očitovanje nadležne stanice za tehnički pregled o vlasništvu vozila – list 18 spisa) utvrđeno je da dužnik nema nikakve imovine.</w:t>
      </w:r>
    </w:p>
    <w:p w:rsidRDefault="00E62F5F" w:rsidP="00E62F5F" w:rsidR="00E62F5F">
      <w:pPr>
        <w:ind w:firstLine="708"/>
        <w:jc w:val="both"/>
      </w:pPr>
    </w:p>
    <w:p w:rsidRDefault="00E62F5F" w:rsidP="00E62F5F" w:rsidR="00E62F5F">
      <w:pPr>
        <w:ind w:firstLine="708"/>
        <w:jc w:val="both"/>
      </w:pPr>
      <w:r>
        <w:t xml:space="preserve">Obzirom na navedeno sud je sukladno čl. 132. st. 1. SZ-a </w:t>
      </w:r>
      <w:r w:rsidR="00EF01C3">
        <w:t xml:space="preserve">rješenjem posl. broj: St-685/17-11 od 19. travnja 2018. godine </w:t>
      </w:r>
      <w:r>
        <w:t xml:space="preserve">pozivao sve osobe koje imaju pravni interes za provedbom stečajnog postupka nad dužnikom da uplate predujam potreban za pokriće troškova prethodnog i otvorenog stečajnog postupka. </w:t>
      </w:r>
    </w:p>
    <w:p w:rsidRDefault="00EF01C3" w:rsidP="00E62F5F" w:rsidR="00EF01C3">
      <w:pPr>
        <w:ind w:firstLine="708"/>
        <w:jc w:val="both"/>
      </w:pPr>
    </w:p>
    <w:p w:rsidRDefault="00EF01C3" w:rsidP="00E62F5F" w:rsidR="00EF01C3">
      <w:pPr>
        <w:ind w:firstLine="708"/>
        <w:jc w:val="both"/>
      </w:pPr>
      <w:r>
        <w:t xml:space="preserve">Protiv navedenog rješenja žalbu je izjavilo trgovačko društvo CELPLAST d.o.o. navodeći, u bitnome, da iz financijskih </w:t>
      </w:r>
      <w:r w:rsidR="00B721BC">
        <w:t>izvještaja</w:t>
      </w:r>
      <w:r>
        <w:t xml:space="preserve"> dužnika za 2015. i 2016. godinu proizlazi da isti ima imovine, kao i da bi zakonski zastupnik dužnika, budući da isti nije u roku podnio prijedlog za otvaranjem stečajnog postupka, trebao biti pozvan na plaćanje predujma, a ne zainteresirane osobe.</w:t>
      </w:r>
    </w:p>
    <w:p w:rsidRDefault="00EF01C3" w:rsidP="00E62F5F" w:rsidR="00EF01C3">
      <w:pPr>
        <w:ind w:firstLine="708"/>
        <w:jc w:val="both"/>
      </w:pPr>
    </w:p>
    <w:p w:rsidRDefault="00EF01C3" w:rsidP="00E62F5F" w:rsidR="00EF01C3">
      <w:pPr>
        <w:ind w:firstLine="708"/>
        <w:jc w:val="both"/>
      </w:pPr>
      <w:r>
        <w:t>Rješenjem Visokog trgovačkog suda Republike Hrvatske posl. broj: Pž-3778/18-3 od 03. srpnja 2018. godine odbijena je žalba trgovačkog društva CELPLAST d.o.o. uz obrazloženje da činjenica da je dužnik imao imovine 2015. i 2016. ne znači da ima tu imovinu i u vrijeme donošenja pobijanog rješenja, kao i da obveza zakonskog zastupnika dužnika na plaćanje predujma zbog nepodnašanja prijedloga za otvaranje stečajnog postupka ne isključuje postupanje suda sukladno čl. 132. st. 1. SZ-a.</w:t>
      </w:r>
    </w:p>
    <w:p w:rsidRDefault="00EF01C3" w:rsidP="00E62F5F" w:rsidR="00EF01C3">
      <w:pPr>
        <w:ind w:firstLine="708"/>
        <w:jc w:val="both"/>
      </w:pPr>
    </w:p>
    <w:p w:rsidRDefault="00EF01C3" w:rsidP="00E62F5F" w:rsidR="00EF01C3">
      <w:pPr>
        <w:ind w:firstLine="708"/>
        <w:jc w:val="both"/>
      </w:pPr>
      <w:r>
        <w:t>Prije donašanja drugostupanjskog rješenja, trgovačko društvo CELPLAST d.o.o. je ponovno zatražilo da se dužnik očituje o svojoj imovini ukazujući da je iz financijskog izvještaja za 2017. razvidno da ima određene imovine, potraživanja prema trećim osobama, dok je zakonski zastupnik dužnika u izjav</w:t>
      </w:r>
      <w:r w:rsidR="00B721BC">
        <w:t>i</w:t>
      </w:r>
      <w:r>
        <w:t xml:space="preserve"> u ovom postupku naveo da takve imovine nema.</w:t>
      </w:r>
    </w:p>
    <w:p w:rsidRDefault="00EF01C3" w:rsidP="00E62F5F" w:rsidR="00EF01C3">
      <w:pPr>
        <w:ind w:firstLine="708"/>
        <w:jc w:val="both"/>
      </w:pPr>
    </w:p>
    <w:p w:rsidRDefault="00EF01C3" w:rsidP="00E62F5F" w:rsidR="00EF01C3">
      <w:pPr>
        <w:ind w:firstLine="708"/>
        <w:jc w:val="both"/>
      </w:pPr>
      <w:r>
        <w:t>Sud nije posebno postupao po ovom prijedlogu jer, a na što je ukazao i drugostupanjski sud u svojoj odluci, činjenica da je dužnik i imao nekakve imovine</w:t>
      </w:r>
      <w:r w:rsidR="00B721BC">
        <w:t xml:space="preserve"> </w:t>
      </w:r>
      <w:r w:rsidR="00571946">
        <w:t xml:space="preserve">sada </w:t>
      </w:r>
      <w:r>
        <w:t xml:space="preserve">2017. ne znači da je ima </w:t>
      </w:r>
      <w:r w:rsidR="00571946">
        <w:t xml:space="preserve">i </w:t>
      </w:r>
      <w:r>
        <w:t>u vrijeme kada je davao izjavu pred sudom</w:t>
      </w:r>
      <w:r w:rsidR="00571946">
        <w:t>, a kada je potvrdio da društvo nema imovine</w:t>
      </w:r>
      <w:r>
        <w:t>.</w:t>
      </w:r>
      <w:r w:rsidR="007E59CA">
        <w:t xml:space="preserve"> </w:t>
      </w:r>
      <w:r>
        <w:t xml:space="preserve">Osim toga, sud </w:t>
      </w:r>
      <w:r w:rsidR="00782A06">
        <w:t xml:space="preserve">je još u rješenju </w:t>
      </w:r>
      <w:r w:rsidR="00782A06" w:rsidRPr="005347E1">
        <w:t>posl. broj: St-</w:t>
      </w:r>
      <w:r w:rsidR="00782A06">
        <w:t>685/17-4 od 08. ožujka 2018. godine</w:t>
      </w:r>
      <w:r w:rsidR="007E59CA">
        <w:t xml:space="preserve"> upozorio zakonskog zastupnika dužnika na dužnost davanja točnih i potpunih podataka, kao i na posljedice suprotnog postupanja, pa pravna osoba CELPLAST d.o.o. može protiv istoga pokrenuti postupak radi naknade štete ako </w:t>
      </w:r>
      <w:r w:rsidR="00B721BC">
        <w:t xml:space="preserve">smatra da </w:t>
      </w:r>
      <w:r w:rsidR="007E59CA">
        <w:t>je dao netočne ili nepotpune podatke.</w:t>
      </w:r>
    </w:p>
    <w:p w:rsidRDefault="007E59CA" w:rsidP="00E62F5F" w:rsidR="007E59CA">
      <w:pPr>
        <w:ind w:firstLine="708"/>
        <w:jc w:val="both"/>
      </w:pPr>
    </w:p>
    <w:p w:rsidRDefault="007E59CA" w:rsidP="00E62F5F" w:rsidR="007E59CA">
      <w:pPr>
        <w:ind w:firstLine="708"/>
        <w:jc w:val="both"/>
      </w:pPr>
      <w:r>
        <w:t>Što se tiče drugih navoda pravne osobe CELPLAST d.o.o., a to je da je dužnik raspolagao sa imovinom na nedopušten način i time poremetio ujednačeno namirenje vjerovnika, sud ukazuje da su u tom slučaju vjerovnicima na raspolaganju radnje propisane u čl. 198. SZ-a na dalje, te da poduzimanje takvih radnji ne može utjecati na donošenje ove odluke suda.</w:t>
      </w:r>
    </w:p>
    <w:p w:rsidRDefault="007E59CA" w:rsidP="00E62F5F" w:rsidR="007E59CA">
      <w:pPr>
        <w:ind w:firstLine="708"/>
        <w:jc w:val="both"/>
      </w:pPr>
    </w:p>
    <w:p w:rsidRDefault="007E59CA" w:rsidP="00E62F5F" w:rsidR="007E59CA">
      <w:pPr>
        <w:ind w:firstLine="708"/>
        <w:jc w:val="both"/>
      </w:pPr>
      <w:r>
        <w:t xml:space="preserve">U ovom postupku, a koji je pokrenut povodom prijedloga Financijske agencije za otvaranjem stečajnog postupka, sud utvrđuje da li postoji stečajni razlog (što nesporno postoji), te ako utvrdi postojanje stečajnog razloga otvara stečajni postupak. </w:t>
      </w:r>
    </w:p>
    <w:p w:rsidRDefault="007E59CA" w:rsidP="00E62F5F" w:rsidR="007E59CA">
      <w:pPr>
        <w:ind w:firstLine="708"/>
        <w:jc w:val="both"/>
      </w:pPr>
    </w:p>
    <w:p w:rsidRDefault="007E59CA" w:rsidP="00E62F5F" w:rsidR="007E59CA">
      <w:pPr>
        <w:ind w:firstLine="708"/>
        <w:jc w:val="both"/>
      </w:pPr>
      <w:r>
        <w:t>Međutim, kako je sud utvrdio i da stečajni dužnik nema imovine to je temeljem čl. 132. st. 2. SZ-a (a nakon što niti jedna zainteresirana osoba nije uplatila predujam), zbog nepostojanja imovine, istim rješenjem stečajni postupak i zaključio.</w:t>
      </w:r>
    </w:p>
    <w:p w:rsidRDefault="007E59CA" w:rsidP="00E62F5F" w:rsidR="007E59CA">
      <w:pPr>
        <w:ind w:firstLine="708"/>
        <w:jc w:val="both"/>
      </w:pPr>
    </w:p>
    <w:p w:rsidRDefault="007E59CA" w:rsidP="00E62F5F" w:rsidR="007E59CA">
      <w:pPr>
        <w:ind w:firstLine="708"/>
        <w:jc w:val="both"/>
      </w:pPr>
      <w:r>
        <w:t>Ako se nakon zaključenja ovog stečaja pronađe imovina dužnika postupiti će se u skladu sa čl. 133. SZ-a.</w:t>
      </w:r>
    </w:p>
    <w:p w:rsidRDefault="007E59CA" w:rsidP="00E62F5F" w:rsidR="007E59CA">
      <w:pPr>
        <w:ind w:firstLine="708"/>
        <w:jc w:val="both"/>
      </w:pPr>
    </w:p>
    <w:p w:rsidRDefault="007E59CA" w:rsidP="00E62F5F" w:rsidR="007E59CA">
      <w:pPr>
        <w:ind w:firstLine="708"/>
        <w:jc w:val="both"/>
      </w:pPr>
      <w:r>
        <w:t xml:space="preserve">Kao što je sud naveo, zaključenje ovog stečajnog postupka, ne utječe na pravo bilo kojeg vjerovnika </w:t>
      </w:r>
      <w:r w:rsidR="00B721BC">
        <w:t xml:space="preserve">dužnika </w:t>
      </w:r>
      <w:r>
        <w:t xml:space="preserve">da pokrene odgovarajuće postupke protiv dužnika odnosno sada </w:t>
      </w:r>
      <w:r w:rsidR="00B721BC">
        <w:t xml:space="preserve">protiv </w:t>
      </w:r>
      <w:r>
        <w:t>stečajn</w:t>
      </w:r>
      <w:r w:rsidR="00B721BC">
        <w:t>e</w:t>
      </w:r>
      <w:r>
        <w:t xml:space="preserve"> mas</w:t>
      </w:r>
      <w:r w:rsidR="00B721BC">
        <w:t xml:space="preserve">e </w:t>
      </w:r>
      <w:r>
        <w:t>iza dužnika.</w:t>
      </w:r>
    </w:p>
    <w:p w:rsidRDefault="00B00A5E" w:rsidP="0089087E" w:rsidR="00B00A5E">
      <w:pPr>
        <w:jc w:val="both"/>
      </w:pPr>
    </w:p>
    <w:p w:rsidRDefault="00B00A5E" w:rsidP="0089087E" w:rsidR="00B00A5E">
      <w:pPr>
        <w:jc w:val="both"/>
      </w:pPr>
      <w:r>
        <w:tab/>
        <w:t>Radi svega navedenog odlučeno je kao u izreci ovog rješenja.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7E59CA">
        <w:t>0</w:t>
      </w:r>
      <w:r w:rsidR="00A27C69">
        <w:t>5</w:t>
      </w:r>
      <w:r w:rsidR="007E59CA">
        <w:t>. listopada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</w:p>
    <w:p w:rsidRDefault="002D2F98" w:rsidP="00CC5545" w:rsidR="002D2F98">
      <w:pPr>
        <w:jc w:val="both"/>
      </w:pPr>
    </w:p>
    <w:p w:rsidRDefault="00CC786F" w:rsidP="00CC5545" w:rsidR="00CC786F">
      <w:pPr>
        <w:jc w:val="both"/>
      </w:pPr>
    </w:p>
    <w:p w:rsidRDefault="00B721BC" w:rsidP="00CC5545" w:rsidR="00B721BC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B721BC">
      <w:pPr>
        <w:jc w:val="both"/>
      </w:pPr>
      <w:r w:rsidRPr="005347E1">
        <w:tab/>
        <w:t>- zz dužnika</w:t>
      </w:r>
    </w:p>
    <w:p w:rsidRDefault="00B721BC" w:rsidP="00EE14E8" w:rsidR="006F517F">
      <w:pPr>
        <w:jc w:val="both"/>
      </w:pPr>
      <w:r>
        <w:tab/>
        <w:t>- CELPLAST d.o.o. putem punomoćnika</w:t>
      </w:r>
      <w:r w:rsidR="006F517F" w:rsidRPr="005347E1">
        <w:t xml:space="preserve">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64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A7930">
      <w:rPr>
        <w:sz w:val="23"/>
        <w:szCs w:val="23"/>
      </w:rPr>
      <w:t>Poslovni broj: 4 St-685/17-20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71A06">
      <w:rPr>
        <w:sz w:val="23"/>
        <w:szCs w:val="23"/>
      </w:rPr>
      <w:t>685/17</w:t>
    </w:r>
    <w:r w:rsidR="00AA7930">
      <w:rPr>
        <w:sz w:val="23"/>
        <w:szCs w:val="23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23D37"/>
    <w:rsid w:val="0032764D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80727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71946"/>
    <w:rsid w:val="0058376B"/>
    <w:rsid w:val="005A2CA0"/>
    <w:rsid w:val="005B57C3"/>
    <w:rsid w:val="005D20E4"/>
    <w:rsid w:val="005E3D31"/>
    <w:rsid w:val="00613EEA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2A06"/>
    <w:rsid w:val="00785665"/>
    <w:rsid w:val="007912DA"/>
    <w:rsid w:val="00797349"/>
    <w:rsid w:val="007A10B6"/>
    <w:rsid w:val="007A1B68"/>
    <w:rsid w:val="007A277A"/>
    <w:rsid w:val="007B554B"/>
    <w:rsid w:val="007D234D"/>
    <w:rsid w:val="007E32F9"/>
    <w:rsid w:val="007E59CA"/>
    <w:rsid w:val="007F25B8"/>
    <w:rsid w:val="007F5D49"/>
    <w:rsid w:val="00816554"/>
    <w:rsid w:val="00823D1F"/>
    <w:rsid w:val="008300A1"/>
    <w:rsid w:val="00843669"/>
    <w:rsid w:val="008522E2"/>
    <w:rsid w:val="008850F0"/>
    <w:rsid w:val="0089087E"/>
    <w:rsid w:val="008A14BE"/>
    <w:rsid w:val="008A2706"/>
    <w:rsid w:val="008A7E55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27C69"/>
    <w:rsid w:val="00A36732"/>
    <w:rsid w:val="00A551C4"/>
    <w:rsid w:val="00A568DC"/>
    <w:rsid w:val="00A56D2F"/>
    <w:rsid w:val="00A729EB"/>
    <w:rsid w:val="00A910B6"/>
    <w:rsid w:val="00AA1311"/>
    <w:rsid w:val="00AA3161"/>
    <w:rsid w:val="00AA7930"/>
    <w:rsid w:val="00AB2162"/>
    <w:rsid w:val="00AB4E57"/>
    <w:rsid w:val="00AC7D23"/>
    <w:rsid w:val="00AD1F3E"/>
    <w:rsid w:val="00AE38BC"/>
    <w:rsid w:val="00AE7233"/>
    <w:rsid w:val="00AF3E49"/>
    <w:rsid w:val="00B00A5E"/>
    <w:rsid w:val="00B4018F"/>
    <w:rsid w:val="00B41646"/>
    <w:rsid w:val="00B57468"/>
    <w:rsid w:val="00B640D5"/>
    <w:rsid w:val="00B65DAA"/>
    <w:rsid w:val="00B71A06"/>
    <w:rsid w:val="00B721BC"/>
    <w:rsid w:val="00B76DAA"/>
    <w:rsid w:val="00B950D6"/>
    <w:rsid w:val="00BA06FD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D73C3"/>
    <w:rsid w:val="00DE48E9"/>
    <w:rsid w:val="00DF7967"/>
    <w:rsid w:val="00DF7B8F"/>
    <w:rsid w:val="00E17C47"/>
    <w:rsid w:val="00E62F5F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1C3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E62F5F"/>
  </w:style>
  <w:style w:styleId="Tekstrezerviranogmjesta" w:type="character">
    <w:name w:val="Placeholder Text"/>
    <w:basedOn w:val="Zadanifontodlomka"/>
    <w:uiPriority w:val="99"/>
    <w:semiHidden/>
    <w:rsid w:val="00327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E62F5F"/>
  </w:style>
  <w:style w:styleId="Tekstrezerviranogmjesta" w:type="character">
    <w:name w:val="Placeholder Text"/>
    <w:basedOn w:val="Zadanifontodlomka"/>
    <w:uiPriority w:val="99"/>
    <w:semiHidden/>
    <w:rsid w:val="00327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St-685/2017-16</izvorni_sadrzaj>
    <derivirana_varijabla naziv="DomainObject.PredzadnjaOdlukaIzPredmeta.Oznaka_1">St-685/2017-16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8F7EE-A298-4051-9B49-C4A683DD7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5676</properties:Characters>
  <properties:Lines>139</properties:Lines>
  <properties:Paragraphs>46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2018-10-04T10:14:00Z</dcterms:created>
  <dc:creator>msimicic</dc:creator>
  <cp:lastModifiedBy>Sanja Prodan</cp:lastModifiedBy>
  <cp:lastPrinted>2018-10-05T10:18:00Z</cp:lastPrinted>
  <dcterms:modified xmlns:xsi="http://www.w3.org/2001/XMLSchema-instance" xsi:type="dcterms:W3CDTF">2018-10-05T10:18:00Z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(st68517, supercolor.docx)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