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93976" w:rsidP="00193976" w:rsidRDefault="00193976" w14:paraId="f607a23" w14:textId="f607a23">
      <w:pPr>
        <w15:collapsed w:val="false"/>
      </w:pPr>
      <w:bookmarkStart w:name="_GoBack" w:id="0"/>
      <w:bookmarkEnd w:id="0"/>
    </w:p>
    <w:p w:rsidR="00193976" w:rsidP="00193976" w:rsidRDefault="00193976"/>
    <w:p w:rsidRPr="00E46CF0" w:rsidR="00193976" w:rsidP="00193976" w:rsidRDefault="00193976">
      <w:r w:rsidRPr="00E46CF0">
        <w:t>REPUBLIKA HRVATSKA</w:t>
      </w:r>
    </w:p>
    <w:p w:rsidRPr="00E46CF0" w:rsidR="00193976" w:rsidP="00193976" w:rsidRDefault="00193976">
      <w:r w:rsidRPr="00E46CF0">
        <w:t>TRGOVAČKI SUD U PAZINU</w:t>
      </w:r>
    </w:p>
    <w:p w:rsidRPr="00E46CF0" w:rsidR="00193976" w:rsidP="00193976" w:rsidRDefault="00193976">
      <w:pPr>
        <w:jc w:val="right"/>
      </w:pPr>
      <w:r w:rsidRPr="00E46CF0">
        <w:tab/>
      </w:r>
      <w:r w:rsidRPr="00E46CF0">
        <w:tab/>
        <w:t xml:space="preserve">                                   </w:t>
      </w:r>
    </w:p>
    <w:p w:rsidR="00193976" w:rsidP="00193976" w:rsidRDefault="00193976">
      <w:pPr>
        <w:jc w:val="center"/>
        <w:rPr>
          <w:b/>
        </w:rPr>
      </w:pPr>
      <w:r>
        <w:rPr>
          <w:b/>
        </w:rPr>
        <w:t>ZAPISNIK</w:t>
      </w:r>
    </w:p>
    <w:p w:rsidR="00193976" w:rsidP="00193976" w:rsidRDefault="00193976">
      <w:pPr>
        <w:jc w:val="center"/>
        <w:rPr>
          <w:b/>
        </w:rPr>
      </w:pPr>
      <w:r>
        <w:rPr>
          <w:b/>
        </w:rPr>
        <w:t>(</w:t>
      </w:r>
      <w:r w:rsidR="006D14BE">
        <w:rPr>
          <w:b/>
        </w:rPr>
        <w:t>izvještajno</w:t>
      </w:r>
      <w:r>
        <w:rPr>
          <w:b/>
        </w:rPr>
        <w:t xml:space="preserve"> ročište)</w:t>
      </w:r>
    </w:p>
    <w:p w:rsidR="00193976" w:rsidP="00193976" w:rsidRDefault="00193976">
      <w:pPr>
        <w:jc w:val="center"/>
        <w:rPr>
          <w:b/>
        </w:rPr>
      </w:pPr>
    </w:p>
    <w:p w:rsidR="00193976" w:rsidP="00193976" w:rsidRDefault="00193976">
      <w:pPr>
        <w:jc w:val="center"/>
      </w:pPr>
      <w:r>
        <w:t xml:space="preserve">održano dana 10. rujna 2019. godine u 13,00 sati na Trgovačkom sudu u Pazinu, </w:t>
      </w:r>
    </w:p>
    <w:p w:rsidR="00193976" w:rsidP="00193976" w:rsidRDefault="00193976">
      <w:pPr>
        <w:jc w:val="center"/>
      </w:pPr>
      <w:r>
        <w:t xml:space="preserve">u stečajnom postupku nad stečajnim dužnikom </w:t>
      </w:r>
    </w:p>
    <w:p w:rsidR="00193976" w:rsidP="00193976" w:rsidRDefault="00193976">
      <w:pPr>
        <w:jc w:val="center"/>
        <w:rPr>
          <w:b/>
        </w:rPr>
      </w:pPr>
      <w:r>
        <w:rPr>
          <w:b/>
        </w:rPr>
        <w:t>ULJANIK TESU d.d. "u stečaju"</w:t>
      </w:r>
    </w:p>
    <w:p w:rsidR="00193976" w:rsidP="00193976" w:rsidRDefault="00193976">
      <w:pPr>
        <w:jc w:val="center"/>
        <w:rPr>
          <w:b/>
        </w:rPr>
      </w:pPr>
      <w:r>
        <w:rPr>
          <w:b/>
        </w:rPr>
        <w:t>Pula, Flaciusova 1</w:t>
      </w:r>
    </w:p>
    <w:p w:rsidRPr="00771354" w:rsidR="00193976" w:rsidP="00193976" w:rsidRDefault="00193976">
      <w:pPr>
        <w:jc w:val="center"/>
        <w:rPr>
          <w:b/>
        </w:rPr>
      </w:pPr>
      <w:r>
        <w:rPr>
          <w:b/>
        </w:rPr>
        <w:t>OIB: 45119436874</w:t>
      </w:r>
    </w:p>
    <w:p w:rsidR="00193976" w:rsidP="00193976" w:rsidRDefault="00193976">
      <w:pPr>
        <w:jc w:val="center"/>
        <w:rPr>
          <w:b/>
        </w:rPr>
      </w:pPr>
    </w:p>
    <w:p w:rsidR="00193976" w:rsidP="00193976" w:rsidRDefault="00193976">
      <w:pPr>
        <w:jc w:val="both"/>
      </w:pPr>
      <w:r>
        <w:t>STEČAJNA SUTKINJA: Tijana Licul</w:t>
      </w:r>
    </w:p>
    <w:p w:rsidR="00193976" w:rsidP="00193976" w:rsidRDefault="00193976">
      <w:pPr>
        <w:jc w:val="both"/>
      </w:pPr>
      <w:r>
        <w:t>ZAPISNIČARKA: Sanja Prodan</w:t>
      </w:r>
    </w:p>
    <w:p w:rsidR="00193976" w:rsidP="00193976" w:rsidRDefault="00193976">
      <w:pPr>
        <w:jc w:val="both"/>
      </w:pPr>
    </w:p>
    <w:p w:rsidR="00193976" w:rsidP="00193976" w:rsidRDefault="00193976">
      <w:pPr>
        <w:jc w:val="both"/>
      </w:pPr>
      <w:r>
        <w:t>STEČAJNI UPRAVITELJ: Boris Debelić</w:t>
      </w:r>
    </w:p>
    <w:p w:rsidR="00193976" w:rsidP="00193976" w:rsidRDefault="00193976">
      <w:pPr>
        <w:jc w:val="both"/>
      </w:pPr>
    </w:p>
    <w:p w:rsidR="00193976" w:rsidP="00193976" w:rsidRDefault="00193976">
      <w:pPr>
        <w:jc w:val="both"/>
      </w:pPr>
    </w:p>
    <w:p w:rsidR="00193976" w:rsidP="00193976" w:rsidRDefault="00193976">
      <w:pPr>
        <w:jc w:val="center"/>
      </w:pPr>
      <w:r>
        <w:t>Početak u 13,00 sati</w:t>
      </w:r>
    </w:p>
    <w:p w:rsidRPr="002B2FAD" w:rsidR="00266760" w:rsidP="008B0747" w:rsidRDefault="00266760">
      <w:pPr>
        <w:jc w:val="center"/>
      </w:pPr>
    </w:p>
    <w:p w:rsidRPr="002B2FAD" w:rsidR="00266760" w:rsidP="008B0747" w:rsidRDefault="00611408">
      <w:pPr>
        <w:jc w:val="center"/>
      </w:pPr>
      <w:r w:rsidRPr="002B2FAD">
        <w:t>SKUPŠTINA</w:t>
      </w:r>
      <w:r w:rsidRPr="002B2FAD" w:rsidR="00266760">
        <w:t xml:space="preserve"> VJEROVNIKA (IZVJEŠTAJNO ROČIŠTE)</w:t>
      </w:r>
    </w:p>
    <w:p w:rsidR="00266760" w:rsidP="008B0747" w:rsidRDefault="00266760">
      <w:pPr>
        <w:jc w:val="both"/>
      </w:pPr>
    </w:p>
    <w:p w:rsidR="00D367F1" w:rsidP="00D367F1" w:rsidRDefault="00D367F1">
      <w:pPr>
        <w:ind w:firstLine="708"/>
        <w:jc w:val="both"/>
      </w:pPr>
      <w:r>
        <w:t>Utvrđuje se da su na današnje ročište pristupili slijedeći vjerovnici:</w:t>
      </w:r>
    </w:p>
    <w:p w:rsidR="00851DDE" w:rsidP="00851DDE" w:rsidRDefault="00D367F1">
      <w:pPr>
        <w:jc w:val="both"/>
      </w:pPr>
      <w:r>
        <w:tab/>
      </w:r>
      <w:r w:rsidR="00851DDE">
        <w:t>1/  za RH, Dalen Mikuljan, viši državno-odvjetnički savjetnik u ŽDO u Puli,</w:t>
      </w:r>
    </w:p>
    <w:p w:rsidR="00851DDE" w:rsidP="00851DDE" w:rsidRDefault="00851DDE">
      <w:pPr>
        <w:jc w:val="both"/>
      </w:pPr>
      <w:r>
        <w:tab/>
        <w:t xml:space="preserve">2/ Ines Vukobratović, za vjerovnika CERP, </w:t>
      </w:r>
    </w:p>
    <w:p w:rsidR="00851DDE" w:rsidP="00851DDE" w:rsidRDefault="00851DDE">
      <w:pPr>
        <w:jc w:val="both"/>
      </w:pPr>
      <w:r>
        <w:tab/>
      </w:r>
      <w:r w:rsidR="00F96503">
        <w:t>3</w:t>
      </w:r>
      <w:r>
        <w:t>/ Karlo Siljan, zaposlenik</w:t>
      </w:r>
    </w:p>
    <w:p w:rsidR="00851DDE" w:rsidP="00851DDE" w:rsidRDefault="00851DDE">
      <w:pPr>
        <w:jc w:val="both"/>
      </w:pPr>
      <w:r>
        <w:tab/>
        <w:t xml:space="preserve"> </w:t>
      </w:r>
    </w:p>
    <w:p w:rsidRPr="002B2FAD" w:rsidR="00E87BA7" w:rsidP="00490643" w:rsidRDefault="00E87BA7">
      <w:pPr>
        <w:jc w:val="both"/>
      </w:pPr>
    </w:p>
    <w:p w:rsidR="00266760" w:rsidP="008B0747" w:rsidRDefault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</w:p>
    <w:p w:rsidR="00AA22D1" w:rsidP="008B0747" w:rsidRDefault="00AA22D1">
      <w:pPr>
        <w:jc w:val="both"/>
      </w:pPr>
    </w:p>
    <w:p w:rsidRPr="002B2FAD" w:rsidR="00AA22D1" w:rsidP="008B0747" w:rsidRDefault="00AA22D1">
      <w:pPr>
        <w:jc w:val="both"/>
      </w:pPr>
      <w:r>
        <w:tab/>
        <w:t xml:space="preserve">Izvješće je dostavljeno sudu </w:t>
      </w:r>
      <w:r w:rsidR="00193976">
        <w:t>02. rujna</w:t>
      </w:r>
      <w:r>
        <w:t xml:space="preserve"> 201</w:t>
      </w:r>
      <w:r w:rsidR="00271437">
        <w:t>9</w:t>
      </w:r>
      <w:r>
        <w:t xml:space="preserve">. godine, a objavljeno je na e-oglasnoj ploči </w:t>
      </w:r>
      <w:r w:rsidR="00193976">
        <w:t>03. rujna</w:t>
      </w:r>
      <w:r w:rsidR="00F96503">
        <w:t xml:space="preserve"> </w:t>
      </w:r>
      <w:r w:rsidR="00BE0D08">
        <w:t>201</w:t>
      </w:r>
      <w:r w:rsidR="00271437">
        <w:t>9</w:t>
      </w:r>
      <w:r w:rsidR="00BE0D08">
        <w:t xml:space="preserve">. godine. </w:t>
      </w:r>
      <w:r w:rsidR="00CD08ED">
        <w:t xml:space="preserve">Isto je priloženo na listu </w:t>
      </w:r>
      <w:r w:rsidR="00193976">
        <w:t>226 do 230</w:t>
      </w:r>
      <w:r w:rsidR="00271437">
        <w:t xml:space="preserve"> </w:t>
      </w:r>
      <w:r w:rsidR="00CD08ED">
        <w:t xml:space="preserve">spisa. </w:t>
      </w:r>
    </w:p>
    <w:p w:rsidRPr="002B2FAD" w:rsidR="00266760" w:rsidP="008B0747" w:rsidRDefault="00266760">
      <w:pPr>
        <w:jc w:val="both"/>
      </w:pPr>
    </w:p>
    <w:p w:rsidR="00546DCD" w:rsidP="008B0747" w:rsidRDefault="00266760">
      <w:pPr>
        <w:jc w:val="both"/>
      </w:pPr>
      <w:r w:rsidRPr="002B2FAD">
        <w:tab/>
        <w:t>Stečajn</w:t>
      </w:r>
      <w:r w:rsidR="00193976">
        <w:t xml:space="preserve">i </w:t>
      </w:r>
      <w:r w:rsidRPr="002B2FAD">
        <w:t>upravitelj usmeno izlaže kao u pisanom izv</w:t>
      </w:r>
      <w:r w:rsidRPr="002B2FAD" w:rsidR="0028507C">
        <w:t>ješću podnesenom za ovo ročište</w:t>
      </w:r>
      <w:r w:rsidR="00546DCD">
        <w:t>.</w:t>
      </w:r>
    </w:p>
    <w:p w:rsidR="00E037CA" w:rsidP="008B0747" w:rsidRDefault="00E037CA">
      <w:pPr>
        <w:jc w:val="both"/>
      </w:pPr>
    </w:p>
    <w:p w:rsidR="005D3E00" w:rsidP="008B0747" w:rsidRDefault="00E037CA">
      <w:pPr>
        <w:jc w:val="both"/>
      </w:pPr>
      <w:r>
        <w:tab/>
      </w:r>
      <w:r w:rsidR="005D3E00">
        <w:t xml:space="preserve">Što se tiče poslovanja dužnika, st. upravitelj predlaže da se poslovanje nastavi samo u pogledu dovršetka generatora za kupce Wartsila te moguće Adriadiesel d.d. te Troyer AG Italija i ne bi se ugovarali daljnji poslovi. Smatra da je dovršetak generatora za navedene kupce korisno za stečajnu masu. Isto tako predlaže da se da suglasnost na prodaju rezervnih dijelova za već isporučene generatore. </w:t>
      </w:r>
    </w:p>
    <w:p w:rsidR="00F65E73" w:rsidP="008B0747" w:rsidRDefault="00F65E73">
      <w:pPr>
        <w:jc w:val="both"/>
      </w:pPr>
    </w:p>
    <w:p w:rsidR="00F65E73" w:rsidP="008B0747" w:rsidRDefault="00F65E73">
      <w:pPr>
        <w:jc w:val="both"/>
      </w:pPr>
      <w:r>
        <w:tab/>
        <w:t xml:space="preserve">Na upit pun. CERP-a, stečajni upravitelj pojašnjava da, a kao što je to naveo u svom izvješću, ULJANIK TESU d.d., iako je postojala odluka Vlade RH iz 2010. godine o dodijeli koncesije društvu ULJANIK TESU d.d. na 30 godina, ugovor nije nikada potpisan, a koncesijska naknada plaćala se na temelju zahtjeva RH do 2012. Nakon toga naknada nikada nije bila plaćana. </w:t>
      </w:r>
    </w:p>
    <w:p w:rsidR="00F65E73" w:rsidP="008B0747" w:rsidRDefault="00F65E73">
      <w:pPr>
        <w:jc w:val="both"/>
      </w:pPr>
    </w:p>
    <w:p w:rsidR="00F65E73" w:rsidP="008B0747" w:rsidRDefault="00F65E73">
      <w:pPr>
        <w:jc w:val="both"/>
      </w:pPr>
      <w:r>
        <w:lastRenderedPageBreak/>
        <w:tab/>
        <w:t xml:space="preserve">St. upravitelj navodi da se obratio ministarstvu pomorstva, prometa i veza, radi rješavanja pitanja koncesije te je uvjerenja da će se isto riješiti unutar par mjeseci. Pojašnjava da je rješavanje pitanja koncesije vezano isključivo za donošenje odluke o načinu prodaje imovine dužnika odnosno da se u slučaju pozitivnog rješavanja koncesije u korist ULJANIK TESU d.d. predloži prodaja imovine kao cjeline (sa prijenosom koncesije) odnosno da se u slučaju negativnog rješavanja koncesije započne sa pojedinačnom prodajom imovine. U svakom slučaju, nastavak poslovanja se predlaže samo radi dovršetka započetih poslova. Nema govora o tome da bi stečajni dužnik nastavio samostalno poslovanje u ugovarao nove poslove. </w:t>
      </w:r>
    </w:p>
    <w:p w:rsidR="00E87BA7" w:rsidP="00F8281A" w:rsidRDefault="00E87BA7">
      <w:pPr>
        <w:jc w:val="both"/>
      </w:pPr>
    </w:p>
    <w:p w:rsidRPr="002B2FAD" w:rsidR="00AA0E40" w:rsidP="00F8281A" w:rsidRDefault="00AA0E40">
      <w:pPr>
        <w:jc w:val="both"/>
      </w:pPr>
    </w:p>
    <w:p w:rsidR="001934EC" w:rsidP="00F8281A" w:rsidRDefault="00F8281A">
      <w:pPr>
        <w:jc w:val="both"/>
      </w:pPr>
      <w:r>
        <w:tab/>
      </w:r>
      <w:r w:rsidRPr="002B2FAD">
        <w:t>SKUPŠTINA VJEROVNIKA DONOSI</w:t>
      </w:r>
    </w:p>
    <w:p w:rsidRPr="002B2FAD" w:rsidR="00AA0E40" w:rsidP="00F8281A" w:rsidRDefault="00AA0E40">
      <w:pPr>
        <w:jc w:val="both"/>
      </w:pPr>
    </w:p>
    <w:p w:rsidRPr="002B2FAD" w:rsidR="00F8281A" w:rsidP="00F8281A" w:rsidRDefault="00F8281A">
      <w:pPr>
        <w:jc w:val="both"/>
      </w:pPr>
      <w:r w:rsidRPr="002B2FAD">
        <w:tab/>
      </w:r>
      <w:r w:rsidRPr="002B2FAD">
        <w:tab/>
      </w:r>
      <w:r w:rsidRPr="002B2FAD">
        <w:tab/>
      </w:r>
      <w:r w:rsidRPr="002B2FAD">
        <w:tab/>
      </w:r>
      <w:r w:rsidRPr="002B2FAD">
        <w:tab/>
        <w:t xml:space="preserve">        ODLUKU </w:t>
      </w:r>
    </w:p>
    <w:p w:rsidRPr="002B2FAD" w:rsidR="001934EC" w:rsidP="00F8281A" w:rsidRDefault="001934EC"/>
    <w:p w:rsidR="00F8281A" w:rsidP="00F8281A" w:rsidRDefault="00F8281A">
      <w:pPr>
        <w:jc w:val="both"/>
      </w:pPr>
      <w:r w:rsidRPr="002B2FAD">
        <w:tab/>
      </w:r>
      <w:r w:rsidR="00D367F1">
        <w:t xml:space="preserve">I. </w:t>
      </w:r>
      <w:r w:rsidR="00BC14C8">
        <w:t xml:space="preserve">Nalaže se stečajnom upravitelju da najkasnije do 10. ožujka 2020. ishodi koncesijsko odobrenje u korist ULJANIK TESU d.d. u stečaju te da u vezi toga intenzivira pregovore sa Ministarstvom pomorstva, prometa i veza kao i da izvijesti skupštinu vjerovnika odnosno da dostavi svu dokumentaciju u vezi tih pregovora ( zahtjev upućen ministarstvu, odgovor ministarstva). </w:t>
      </w:r>
      <w:r>
        <w:t xml:space="preserve"> </w:t>
      </w:r>
    </w:p>
    <w:p w:rsidRPr="002B2FAD" w:rsidR="00F8281A" w:rsidP="00F8281A" w:rsidRDefault="00F8281A">
      <w:pPr>
        <w:jc w:val="both"/>
      </w:pPr>
    </w:p>
    <w:p w:rsidR="00911689" w:rsidP="00D367F1" w:rsidRDefault="00F8281A">
      <w:pPr>
        <w:jc w:val="both"/>
      </w:pPr>
      <w:r w:rsidRPr="002B2FAD">
        <w:tab/>
        <w:t>II.</w:t>
      </w:r>
      <w:r>
        <w:t xml:space="preserve"> </w:t>
      </w:r>
      <w:r w:rsidR="00BC14C8">
        <w:t xml:space="preserve">Daje se suglasnost stečajnom upravitelju da dovrši započeti posao izgradnje generatora za Wartsilu s time da je taj posao potrebno dovršiti najkasnije do 10. ožujka 2020. uz uvjet da se bez odgode obavijesti Ministarstvo pomorstva, prometa i veza o upotrebi pomorskog dobra za obavljanje opisane djelatnosti, a temeljem odluke Vlade RH iz 2010., te da se izričito zatraži očitovanje navedenog ministarstva o istome. </w:t>
      </w:r>
    </w:p>
    <w:p w:rsidR="00911689" w:rsidP="00F8281A" w:rsidRDefault="00911689">
      <w:pPr>
        <w:jc w:val="both"/>
      </w:pPr>
    </w:p>
    <w:p w:rsidR="00911689" w:rsidP="00F8281A" w:rsidRDefault="00911689">
      <w:pPr>
        <w:jc w:val="both"/>
      </w:pPr>
      <w:r>
        <w:tab/>
        <w:t xml:space="preserve">III. </w:t>
      </w:r>
      <w:r w:rsidR="00BC14C8">
        <w:t>Ne daje se suglasnost stečajnom upravitelju da stupi u pregovore za izradu generatora za kupce Adriadiesel d.d. i Troyer AG dok se ne dobije suglasnost za korištenje pomorskog dobra</w:t>
      </w:r>
      <w:r w:rsidR="00D367F1">
        <w:t xml:space="preserve">. </w:t>
      </w:r>
    </w:p>
    <w:p w:rsidR="00BC14C8" w:rsidP="00F8281A" w:rsidRDefault="00BC14C8">
      <w:pPr>
        <w:jc w:val="both"/>
      </w:pPr>
    </w:p>
    <w:p w:rsidR="00BC14C8" w:rsidP="00F8281A" w:rsidRDefault="00BC14C8">
      <w:pPr>
        <w:jc w:val="both"/>
      </w:pPr>
      <w:r>
        <w:tab/>
      </w:r>
      <w:r w:rsidR="00455746">
        <w:t xml:space="preserve">Stečajni </w:t>
      </w:r>
      <w:r w:rsidR="00AA0E40">
        <w:t>upravitelj</w:t>
      </w:r>
      <w:r w:rsidR="00455746">
        <w:t xml:space="preserve"> u pogledu prijedloga da se proda alati oprema, materijal za iz zalihe koje više nisu potrebne dužniku, povlači prijedlog da se proda oprema i alat (vrijednosti 7.330.490,00 kn, st. 2 stranica 4 izvješća st. upravitelja) te predlaže da se prodaju zalihe sirovina i materijala (skladište 93, st. 3, str. 4 izvješća st. upravitelja) u iznosu od 1.598.225,00 kn u cijelosti osim u dijelu od oko 200.000,00 kn koji je potreban za dovršetak poslova za Wart</w:t>
      </w:r>
      <w:r w:rsidR="00AA0E40">
        <w:t>s</w:t>
      </w:r>
      <w:r w:rsidR="00455746">
        <w:t xml:space="preserve">ilu te predlaže da se u cijelosti prodaju zalihe, poludovršeni ili dovršeni proizvodi (skladište 94., st. 4, str. 4. izvješća st. upravitelja), za iznos od 1.743.676,00 kn. </w:t>
      </w:r>
    </w:p>
    <w:p w:rsidR="00AA0E40" w:rsidP="00F8281A" w:rsidRDefault="00AA0E40">
      <w:pPr>
        <w:jc w:val="both"/>
      </w:pPr>
    </w:p>
    <w:p w:rsidR="00AA0E40" w:rsidP="00AA0E40" w:rsidRDefault="00AA0E40">
      <w:pPr>
        <w:jc w:val="both"/>
      </w:pPr>
      <w:r>
        <w:tab/>
      </w:r>
    </w:p>
    <w:p w:rsidR="00AA0E40" w:rsidP="00AA0E40" w:rsidRDefault="00AA0E40">
      <w:pPr>
        <w:ind w:firstLine="708"/>
        <w:jc w:val="both"/>
      </w:pPr>
      <w:r w:rsidRPr="002B2FAD">
        <w:t>SKUPŠTINA VJEROVNIKA DONOSI</w:t>
      </w:r>
    </w:p>
    <w:p w:rsidRPr="002B2FAD" w:rsidR="00AA0E40" w:rsidP="00AA0E40" w:rsidRDefault="00AA0E40">
      <w:pPr>
        <w:jc w:val="both"/>
      </w:pPr>
    </w:p>
    <w:p w:rsidR="00AA0E40" w:rsidP="00AA0E40" w:rsidRDefault="00AA0E40">
      <w:pPr>
        <w:jc w:val="both"/>
      </w:pPr>
      <w:r w:rsidRPr="002B2FAD">
        <w:tab/>
      </w:r>
      <w:r w:rsidRPr="002B2FAD">
        <w:tab/>
      </w:r>
      <w:r w:rsidRPr="002B2FAD">
        <w:tab/>
      </w:r>
      <w:r w:rsidRPr="002B2FAD">
        <w:tab/>
      </w:r>
      <w:r w:rsidRPr="002B2FAD">
        <w:tab/>
        <w:t xml:space="preserve">        ODLUKU </w:t>
      </w:r>
    </w:p>
    <w:p w:rsidRPr="002B2FAD" w:rsidR="00AA0E40" w:rsidP="00AA0E40" w:rsidRDefault="00AA0E40">
      <w:pPr>
        <w:jc w:val="both"/>
      </w:pPr>
    </w:p>
    <w:p w:rsidR="00AA0E40" w:rsidP="00AA0E40" w:rsidRDefault="00AA0E40">
      <w:pPr>
        <w:jc w:val="both"/>
      </w:pPr>
      <w:r>
        <w:tab/>
        <w:t xml:space="preserve">I. Nalaže se stečajnom upravitelju da u roku od 8 dana dopuni izvješće u vezi imovine čiju prodaju predlaže (imovina koja dužniku više nije potrebna) na način da izvrši specifikaciju po stavkama i vrijednosti pojedine stavke čiju prodaju predlaže. </w:t>
      </w:r>
      <w:r w:rsidR="007D048E">
        <w:t xml:space="preserve">Nakon toga će se donijeti odluka o predloženoj prodaji. </w:t>
      </w:r>
    </w:p>
    <w:p w:rsidR="00AA0E40" w:rsidP="00AA0E40" w:rsidRDefault="00AA0E40">
      <w:pPr>
        <w:jc w:val="both"/>
      </w:pPr>
    </w:p>
    <w:p w:rsidR="00917869" w:rsidP="00AA0E40" w:rsidRDefault="00AA0E40">
      <w:pPr>
        <w:jc w:val="both"/>
      </w:pPr>
      <w:r>
        <w:tab/>
      </w:r>
    </w:p>
    <w:p w:rsidR="00917869" w:rsidP="00AA0E40" w:rsidRDefault="00917869">
      <w:pPr>
        <w:jc w:val="both"/>
      </w:pPr>
    </w:p>
    <w:p w:rsidR="00917869" w:rsidP="00AA0E40" w:rsidRDefault="00917869">
      <w:pPr>
        <w:jc w:val="both"/>
      </w:pPr>
    </w:p>
    <w:p w:rsidR="00917869" w:rsidP="00917869" w:rsidRDefault="00917869">
      <w:pPr>
        <w:ind w:firstLine="708"/>
        <w:jc w:val="both"/>
      </w:pPr>
      <w:r>
        <w:lastRenderedPageBreak/>
        <w:t>U vezi prijedloga stečajnog upravitelja da se prodaju rezervni dijelovi, SKUPŠTINA VJEROVNIKA DONOSI</w:t>
      </w:r>
    </w:p>
    <w:p w:rsidR="00AA0E40" w:rsidP="00917869" w:rsidRDefault="00917869">
      <w:pPr>
        <w:ind w:left="3540" w:firstLine="708"/>
        <w:jc w:val="both"/>
      </w:pPr>
      <w:r>
        <w:t xml:space="preserve"> ODLUKU </w:t>
      </w:r>
    </w:p>
    <w:p w:rsidR="00917869" w:rsidP="00917869" w:rsidRDefault="00917869">
      <w:pPr>
        <w:ind w:left="3540" w:firstLine="708"/>
        <w:jc w:val="both"/>
      </w:pPr>
    </w:p>
    <w:p w:rsidR="00917869" w:rsidP="00917869" w:rsidRDefault="00917869">
      <w:pPr>
        <w:ind w:firstLine="851"/>
        <w:jc w:val="both"/>
      </w:pPr>
      <w:r>
        <w:t>da se ne može dati suglasnost obzirom da se nema saznanja o kojim zalihama se radi i koja je njihova vrijednost pa se nalaže st. upravitelju da u roku od 8 dana dopuni izvješće na način da točno specificira zalihe (svaku stavku i prijedlog prodajne cijene).</w:t>
      </w:r>
    </w:p>
    <w:p w:rsidR="00917869" w:rsidP="00917869" w:rsidRDefault="00917869">
      <w:pPr>
        <w:ind w:firstLine="851"/>
        <w:jc w:val="both"/>
      </w:pPr>
    </w:p>
    <w:p w:rsidR="00917869" w:rsidP="00917869" w:rsidRDefault="00F00AEF">
      <w:pPr>
        <w:ind w:firstLine="851"/>
        <w:jc w:val="both"/>
      </w:pPr>
      <w:r>
        <w:t xml:space="preserve">Odgađa se odluka o davanju stečajnom upravitelju suglasnosti za angažiranje odvjetnika do sazivanja odbora vjerovnika. </w:t>
      </w:r>
    </w:p>
    <w:p w:rsidR="00F00AEF" w:rsidP="00917869" w:rsidRDefault="00F00AEF">
      <w:pPr>
        <w:ind w:firstLine="851"/>
        <w:jc w:val="both"/>
      </w:pPr>
    </w:p>
    <w:p w:rsidR="00F00AEF" w:rsidP="00917869" w:rsidRDefault="00F00AEF">
      <w:pPr>
        <w:ind w:firstLine="851"/>
        <w:jc w:val="both"/>
      </w:pPr>
      <w:r>
        <w:t xml:space="preserve">Osniva se odbor vjerovnika čiji su članovi Siljan Karlo (kao predstavnik radnika), RH  (stečajni vjerovnik s manjom tražbinom) i CERP (stečajni vjerovnik sa najvišom tražbinom). </w:t>
      </w:r>
    </w:p>
    <w:p w:rsidR="00F00AEF" w:rsidP="00917869" w:rsidRDefault="00F00AEF">
      <w:pPr>
        <w:ind w:firstLine="851"/>
        <w:jc w:val="both"/>
      </w:pPr>
    </w:p>
    <w:p w:rsidR="00455746" w:rsidP="00F00AEF" w:rsidRDefault="00F00AEF">
      <w:pPr>
        <w:ind w:firstLine="851"/>
        <w:jc w:val="both"/>
      </w:pPr>
      <w:r>
        <w:t xml:space="preserve">Nalaže se CERP-u i RH da u roku od 8 dana izvijeste sud o osobi koja će ih zastupati u odboru vjerovnika. </w:t>
      </w:r>
      <w:r w:rsidR="00D3740A">
        <w:t>N</w:t>
      </w:r>
      <w:r>
        <w:t xml:space="preserve">akon toga će se sazvati odbor vjerovnika. </w:t>
      </w:r>
    </w:p>
    <w:p w:rsidR="00D3740A" w:rsidP="00F00AEF" w:rsidRDefault="00D3740A">
      <w:pPr>
        <w:ind w:firstLine="851"/>
        <w:jc w:val="both"/>
      </w:pPr>
    </w:p>
    <w:p w:rsidR="00D3740A" w:rsidP="00F00AEF" w:rsidRDefault="00D3740A">
      <w:pPr>
        <w:ind w:firstLine="851"/>
        <w:jc w:val="both"/>
      </w:pPr>
    </w:p>
    <w:p w:rsidRPr="00D628C8" w:rsidR="00D3740A" w:rsidP="00D3740A" w:rsidRDefault="00D3740A">
      <w:pPr>
        <w:ind w:firstLine="708"/>
        <w:jc w:val="both"/>
      </w:pPr>
      <w:r w:rsidRPr="00D628C8">
        <w:t xml:space="preserve">SUDAC </w:t>
      </w:r>
    </w:p>
    <w:p w:rsidRPr="00D628C8" w:rsidR="00D3740A" w:rsidRDefault="00D3740A">
      <w:pPr>
        <w:jc w:val="both"/>
      </w:pPr>
    </w:p>
    <w:p w:rsidR="00D3740A" w:rsidRDefault="00D3740A">
      <w:pPr>
        <w:jc w:val="center"/>
      </w:pPr>
      <w:r w:rsidRPr="00D628C8">
        <w:t>RJEŠAVA</w:t>
      </w:r>
    </w:p>
    <w:p w:rsidR="00D3740A" w:rsidRDefault="00D3740A"/>
    <w:p w:rsidR="00D3740A" w:rsidP="00F00AEF" w:rsidRDefault="00D3740A">
      <w:pPr>
        <w:ind w:firstLine="851"/>
        <w:jc w:val="both"/>
      </w:pPr>
      <w:r>
        <w:t xml:space="preserve">Saziva se nova skupština vjerovnika za 18. rujan 2019. u 10:00 sati. </w:t>
      </w:r>
    </w:p>
    <w:p w:rsidR="00D3740A" w:rsidP="00F00AEF" w:rsidRDefault="00D3740A">
      <w:pPr>
        <w:ind w:firstLine="851"/>
        <w:jc w:val="both"/>
      </w:pPr>
    </w:p>
    <w:p w:rsidR="00D3740A" w:rsidP="00F00AEF" w:rsidRDefault="00D3740A">
      <w:pPr>
        <w:ind w:firstLine="851"/>
        <w:jc w:val="both"/>
      </w:pPr>
      <w:r>
        <w:t xml:space="preserve">Skupština je suglasna sa datumom sazivanja nove skupštine. </w:t>
      </w:r>
    </w:p>
    <w:p w:rsidR="00AA0E40" w:rsidP="00AA0E40" w:rsidRDefault="00455746">
      <w:pPr>
        <w:jc w:val="both"/>
      </w:pPr>
      <w:r>
        <w:tab/>
      </w:r>
      <w:r w:rsidR="00AA0E40">
        <w:t xml:space="preserve"> </w:t>
      </w:r>
    </w:p>
    <w:p w:rsidR="00F8281A" w:rsidP="00161B40" w:rsidRDefault="00F8281A">
      <w:pPr>
        <w:jc w:val="both"/>
      </w:pPr>
    </w:p>
    <w:p w:rsidRPr="002B2FAD" w:rsidR="00F8281A" w:rsidP="00F8281A" w:rsidRDefault="00F8281A">
      <w:pPr>
        <w:jc w:val="center"/>
      </w:pPr>
      <w:r w:rsidRPr="002B2FAD">
        <w:t xml:space="preserve">Dovršeno u </w:t>
      </w:r>
      <w:r w:rsidR="00F00AEF">
        <w:t>14:</w:t>
      </w:r>
      <w:r w:rsidR="00D3740A">
        <w:t>54</w:t>
      </w:r>
      <w:r w:rsidRPr="002B2FAD">
        <w:t xml:space="preserve"> sati.</w:t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>Stečajni upravitelj</w:t>
      </w:r>
      <w:r w:rsidRPr="002B2FAD">
        <w:tab/>
      </w:r>
      <w:r w:rsidRPr="002B2FAD">
        <w:tab/>
        <w:t xml:space="preserve">                Stečajni sudac</w:t>
      </w:r>
      <w:r w:rsidRPr="002B2FAD">
        <w:tab/>
        <w:t xml:space="preserve">                               Vjerovnici  </w:t>
      </w:r>
      <w:r w:rsidRPr="002B2FAD">
        <w:tab/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 xml:space="preserve">  </w:t>
      </w:r>
    </w:p>
    <w:p w:rsidRPr="002B2FAD" w:rsidR="00F8281A" w:rsidP="00F8281A" w:rsidRDefault="00F8281A">
      <w:pPr>
        <w:jc w:val="both"/>
      </w:pPr>
      <w:r w:rsidRPr="002B2FAD">
        <w:t xml:space="preserve">                                                            </w:t>
      </w:r>
      <w:r>
        <w:t xml:space="preserve">  </w:t>
      </w:r>
      <w:r w:rsidRPr="002B2FAD">
        <w:t xml:space="preserve">    Zapisničar</w:t>
      </w:r>
    </w:p>
    <w:p w:rsidRPr="002B2FAD" w:rsidR="00B04449" w:rsidP="00F8281A" w:rsidRDefault="00B04449">
      <w:pPr>
        <w:jc w:val="both"/>
      </w:pPr>
    </w:p>
    <w:sectPr w:rsidRPr="002B2FAD" w:rsidR="00B04449" w:rsidSect="00FB1A87">
      <w:headerReference w:type="even" r:id="rId8"/>
      <w:headerReference w:type="default" r:id="rId9"/>
      <w:headerReference w:type="first" r:id="rId10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3883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2A5F71" w:rsidP="002A5F71" w:rsidRDefault="00130DB5">
    <w:pPr>
      <w:pStyle w:val="Zaglavlje"/>
      <w:jc w:val="right"/>
    </w:pPr>
    <w:r w:rsidRPr="00E46CF0">
      <w:t xml:space="preserve">                                   </w:t>
    </w:r>
    <w:r w:rsidRPr="00E46CF0" w:rsidR="006D0C9F">
      <w:t xml:space="preserve">                                   </w:t>
    </w:r>
    <w:r w:rsidRPr="00E46CF0" w:rsidR="002A5F71">
      <w:t>Posl. br</w:t>
    </w:r>
    <w:r w:rsidR="002A5F71">
      <w:t>oj: 4</w:t>
    </w:r>
    <w:r w:rsidRPr="00E46CF0" w:rsidR="002A5F71">
      <w:t xml:space="preserve"> St</w:t>
    </w:r>
    <w:r w:rsidR="002A5F71">
      <w:t>-</w:t>
    </w:r>
    <w:r w:rsidR="00B24E84">
      <w:t>116/19</w:t>
    </w:r>
    <w:r w:rsidR="00193976">
      <w:t>-</w:t>
    </w:r>
    <w:r w:rsidR="00E23883">
      <w:t>55</w:t>
    </w:r>
  </w:p>
  <w:p w:rsidR="00271437" w:rsidP="00271437" w:rsidRDefault="00271437">
    <w:pPr>
      <w:pStyle w:val="Zaglavlje"/>
      <w:jc w:val="right"/>
    </w:pP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85100" w:rsidP="00490643" w:rsidRDefault="00490643">
    <w:pPr>
      <w:pStyle w:val="Zaglavlje"/>
      <w:jc w:val="right"/>
    </w:pPr>
    <w:r w:rsidRPr="00E46CF0">
      <w:t>Posl. br</w:t>
    </w:r>
    <w:r>
      <w:t>oj: 4</w:t>
    </w:r>
    <w:r w:rsidRPr="00E46CF0">
      <w:t xml:space="preserve"> St</w:t>
    </w:r>
    <w:r>
      <w:t>-</w:t>
    </w:r>
    <w:r w:rsidR="00AC6821">
      <w:t>116/19-</w:t>
    </w:r>
    <w:r w:rsidR="00E23883">
      <w:t>55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4">
    <w:nsid w:val="27051863"/>
    <w:multiLevelType w:val="hybridMultilevel"/>
    <w:tmpl w:val="06704D1C"/>
    <w:lvl w:ilvl="0" w:tplc="7E5AB82C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7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8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1">
    <w:nsid w:val="2EF403D6"/>
    <w:multiLevelType w:val="hybridMultilevel"/>
    <w:tmpl w:val="4A42545E"/>
    <w:lvl w:ilvl="0" w:tplc="6134636A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7656EC"/>
    <w:multiLevelType w:val="hybridMultilevel"/>
    <w:tmpl w:val="E4D6A886"/>
    <w:lvl w:ilvl="0" w:tplc="1EBA3D80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0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E55329A"/>
    <w:multiLevelType w:val="hybridMultilevel"/>
    <w:tmpl w:val="138639FA"/>
    <w:lvl w:ilvl="0" w:tplc="34B0996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6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9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0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7497238"/>
    <w:multiLevelType w:val="hybridMultilevel"/>
    <w:tmpl w:val="58B0C9FA"/>
    <w:lvl w:ilvl="0" w:tplc="416EA09E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2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5"/>
  </w:num>
  <w:num w:numId="2">
    <w:abstractNumId w:val="11"/>
  </w:num>
  <w:num w:numId="3">
    <w:abstractNumId w:val="23"/>
  </w:num>
  <w:num w:numId="4">
    <w:abstractNumId w:val="40"/>
  </w:num>
  <w:num w:numId="5">
    <w:abstractNumId w:val="31"/>
  </w:num>
  <w:num w:numId="6">
    <w:abstractNumId w:val="12"/>
  </w:num>
  <w:num w:numId="7">
    <w:abstractNumId w:val="4"/>
  </w:num>
  <w:num w:numId="8">
    <w:abstractNumId w:val="27"/>
  </w:num>
  <w:num w:numId="9">
    <w:abstractNumId w:val="15"/>
  </w:num>
  <w:num w:numId="10">
    <w:abstractNumId w:val="29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9"/>
  </w:num>
  <w:num w:numId="14">
    <w:abstractNumId w:val="6"/>
  </w:num>
  <w:num w:numId="15">
    <w:abstractNumId w:val="38"/>
  </w:num>
  <w:num w:numId="16">
    <w:abstractNumId w:val="37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0"/>
  </w:num>
  <w:num w:numId="21">
    <w:abstractNumId w:val="2"/>
  </w:num>
  <w:num w:numId="22">
    <w:abstractNumId w:val="34"/>
  </w:num>
  <w:num w:numId="23">
    <w:abstractNumId w:val="5"/>
  </w:num>
  <w:num w:numId="24">
    <w:abstractNumId w:val="24"/>
  </w:num>
  <w:num w:numId="25">
    <w:abstractNumId w:val="30"/>
  </w:num>
  <w:num w:numId="26">
    <w:abstractNumId w:val="32"/>
  </w:num>
  <w:num w:numId="27">
    <w:abstractNumId w:val="10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20"/>
    <w:lvlOverride w:ilvl="0">
      <w:startOverride w:val="1"/>
    </w:lvlOverride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</w:num>
  <w:num w:numId="36">
    <w:abstractNumId w:val="3"/>
  </w:num>
  <w:num w:numId="37">
    <w:abstractNumId w:val="22"/>
  </w:num>
  <w:num w:numId="38">
    <w:abstractNumId w:val="13"/>
  </w:num>
  <w:num w:numId="39">
    <w:abstractNumId w:val="7"/>
  </w:num>
  <w:num w:numId="40">
    <w:abstractNumId w:val="41"/>
  </w:num>
  <w:num w:numId="41">
    <w:abstractNumId w:val="14"/>
  </w:num>
  <w:num w:numId="42">
    <w:abstractNumId w:val="33"/>
  </w:num>
  <w:num w:numId="43">
    <w:abstractNumId w:val="21"/>
  </w:num>
  <w:num w:numId="44">
    <w:abstractNumId w:val="2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8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245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161"/>
    <w:rsid w:val="000017B9"/>
    <w:rsid w:val="00005258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10013B"/>
    <w:rsid w:val="001009EF"/>
    <w:rsid w:val="00130DB5"/>
    <w:rsid w:val="00135A80"/>
    <w:rsid w:val="00136459"/>
    <w:rsid w:val="00152D8F"/>
    <w:rsid w:val="00161B40"/>
    <w:rsid w:val="00163B65"/>
    <w:rsid w:val="00163E1D"/>
    <w:rsid w:val="00185100"/>
    <w:rsid w:val="001934EC"/>
    <w:rsid w:val="00193976"/>
    <w:rsid w:val="001B26BC"/>
    <w:rsid w:val="001B768B"/>
    <w:rsid w:val="001D54C8"/>
    <w:rsid w:val="001E605D"/>
    <w:rsid w:val="001F0D3D"/>
    <w:rsid w:val="001F3330"/>
    <w:rsid w:val="00211B83"/>
    <w:rsid w:val="00223F38"/>
    <w:rsid w:val="002335D7"/>
    <w:rsid w:val="00233BF3"/>
    <w:rsid w:val="00235F1C"/>
    <w:rsid w:val="00254318"/>
    <w:rsid w:val="00266760"/>
    <w:rsid w:val="00271437"/>
    <w:rsid w:val="00281DBC"/>
    <w:rsid w:val="00284E64"/>
    <w:rsid w:val="0028507C"/>
    <w:rsid w:val="00291E01"/>
    <w:rsid w:val="002948A4"/>
    <w:rsid w:val="002A2EED"/>
    <w:rsid w:val="002A4A30"/>
    <w:rsid w:val="002A5F71"/>
    <w:rsid w:val="002B2FAD"/>
    <w:rsid w:val="002D503D"/>
    <w:rsid w:val="002D6FE9"/>
    <w:rsid w:val="002E28CE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C08BF"/>
    <w:rsid w:val="003C75A1"/>
    <w:rsid w:val="003D1D1F"/>
    <w:rsid w:val="003D3AD2"/>
    <w:rsid w:val="003E3CF3"/>
    <w:rsid w:val="003F42E6"/>
    <w:rsid w:val="0040301C"/>
    <w:rsid w:val="0042650A"/>
    <w:rsid w:val="00450017"/>
    <w:rsid w:val="00455746"/>
    <w:rsid w:val="00461372"/>
    <w:rsid w:val="00467624"/>
    <w:rsid w:val="00490643"/>
    <w:rsid w:val="004B171F"/>
    <w:rsid w:val="004B7D73"/>
    <w:rsid w:val="004D6569"/>
    <w:rsid w:val="004D7648"/>
    <w:rsid w:val="004F3373"/>
    <w:rsid w:val="004F7E1B"/>
    <w:rsid w:val="00502653"/>
    <w:rsid w:val="00502EF0"/>
    <w:rsid w:val="0050470A"/>
    <w:rsid w:val="00524E65"/>
    <w:rsid w:val="0052616B"/>
    <w:rsid w:val="0053055E"/>
    <w:rsid w:val="00546DCD"/>
    <w:rsid w:val="00556D18"/>
    <w:rsid w:val="00561B4B"/>
    <w:rsid w:val="005635EA"/>
    <w:rsid w:val="00566C3B"/>
    <w:rsid w:val="00590B56"/>
    <w:rsid w:val="005918D4"/>
    <w:rsid w:val="00597A6A"/>
    <w:rsid w:val="005A236C"/>
    <w:rsid w:val="005A46B5"/>
    <w:rsid w:val="005A5161"/>
    <w:rsid w:val="005A7D53"/>
    <w:rsid w:val="005D3E00"/>
    <w:rsid w:val="006025B2"/>
    <w:rsid w:val="0060361C"/>
    <w:rsid w:val="00610A45"/>
    <w:rsid w:val="00611408"/>
    <w:rsid w:val="00611CB7"/>
    <w:rsid w:val="00617D41"/>
    <w:rsid w:val="00621D3E"/>
    <w:rsid w:val="00627EEC"/>
    <w:rsid w:val="00686C20"/>
    <w:rsid w:val="006D0C9F"/>
    <w:rsid w:val="006D14BE"/>
    <w:rsid w:val="006D435B"/>
    <w:rsid w:val="00712EB0"/>
    <w:rsid w:val="0072396A"/>
    <w:rsid w:val="0073217E"/>
    <w:rsid w:val="007406BD"/>
    <w:rsid w:val="00753538"/>
    <w:rsid w:val="00761A59"/>
    <w:rsid w:val="00763AFC"/>
    <w:rsid w:val="007702DD"/>
    <w:rsid w:val="00782070"/>
    <w:rsid w:val="007972F9"/>
    <w:rsid w:val="007B6F67"/>
    <w:rsid w:val="007C0895"/>
    <w:rsid w:val="007C1AD8"/>
    <w:rsid w:val="007C294E"/>
    <w:rsid w:val="007C6C41"/>
    <w:rsid w:val="007D048E"/>
    <w:rsid w:val="007D2792"/>
    <w:rsid w:val="007D4A18"/>
    <w:rsid w:val="007F5B0B"/>
    <w:rsid w:val="008212CA"/>
    <w:rsid w:val="00840406"/>
    <w:rsid w:val="00846E85"/>
    <w:rsid w:val="00851DDE"/>
    <w:rsid w:val="00852616"/>
    <w:rsid w:val="008671D3"/>
    <w:rsid w:val="008701F8"/>
    <w:rsid w:val="00874A24"/>
    <w:rsid w:val="00877703"/>
    <w:rsid w:val="0087784A"/>
    <w:rsid w:val="00893676"/>
    <w:rsid w:val="008943D1"/>
    <w:rsid w:val="008B0747"/>
    <w:rsid w:val="00903ABA"/>
    <w:rsid w:val="00911689"/>
    <w:rsid w:val="009127E1"/>
    <w:rsid w:val="00917869"/>
    <w:rsid w:val="00930CB7"/>
    <w:rsid w:val="009337FF"/>
    <w:rsid w:val="00935D74"/>
    <w:rsid w:val="0094172C"/>
    <w:rsid w:val="00941B4A"/>
    <w:rsid w:val="00952C98"/>
    <w:rsid w:val="00953B8F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10722"/>
    <w:rsid w:val="00A26798"/>
    <w:rsid w:val="00A36904"/>
    <w:rsid w:val="00A42180"/>
    <w:rsid w:val="00A50F61"/>
    <w:rsid w:val="00A51AA6"/>
    <w:rsid w:val="00A628B6"/>
    <w:rsid w:val="00A73E17"/>
    <w:rsid w:val="00AA0E40"/>
    <w:rsid w:val="00AA22D1"/>
    <w:rsid w:val="00AA55E7"/>
    <w:rsid w:val="00AA6447"/>
    <w:rsid w:val="00AA68DE"/>
    <w:rsid w:val="00AB58C0"/>
    <w:rsid w:val="00AB7E28"/>
    <w:rsid w:val="00AC6821"/>
    <w:rsid w:val="00AD1579"/>
    <w:rsid w:val="00AD1F3B"/>
    <w:rsid w:val="00AD2D53"/>
    <w:rsid w:val="00AE2FF3"/>
    <w:rsid w:val="00AF393A"/>
    <w:rsid w:val="00B01FF6"/>
    <w:rsid w:val="00B0388C"/>
    <w:rsid w:val="00B04449"/>
    <w:rsid w:val="00B05D82"/>
    <w:rsid w:val="00B24E84"/>
    <w:rsid w:val="00B300FC"/>
    <w:rsid w:val="00B3325A"/>
    <w:rsid w:val="00B34F56"/>
    <w:rsid w:val="00B449E7"/>
    <w:rsid w:val="00B51A86"/>
    <w:rsid w:val="00B55B0D"/>
    <w:rsid w:val="00B5752A"/>
    <w:rsid w:val="00B603DF"/>
    <w:rsid w:val="00B60EF6"/>
    <w:rsid w:val="00B80329"/>
    <w:rsid w:val="00BA7C03"/>
    <w:rsid w:val="00BB179F"/>
    <w:rsid w:val="00BB6CC5"/>
    <w:rsid w:val="00BC14C8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A077B"/>
    <w:rsid w:val="00CD08ED"/>
    <w:rsid w:val="00CD723A"/>
    <w:rsid w:val="00CF6D90"/>
    <w:rsid w:val="00D1426C"/>
    <w:rsid w:val="00D166CC"/>
    <w:rsid w:val="00D21CD0"/>
    <w:rsid w:val="00D367F1"/>
    <w:rsid w:val="00D3740A"/>
    <w:rsid w:val="00D41DA1"/>
    <w:rsid w:val="00D42C0B"/>
    <w:rsid w:val="00D655ED"/>
    <w:rsid w:val="00D72899"/>
    <w:rsid w:val="00D74397"/>
    <w:rsid w:val="00D76274"/>
    <w:rsid w:val="00D8751D"/>
    <w:rsid w:val="00D957B1"/>
    <w:rsid w:val="00DA7DE6"/>
    <w:rsid w:val="00DD613D"/>
    <w:rsid w:val="00DF656D"/>
    <w:rsid w:val="00E037CA"/>
    <w:rsid w:val="00E07199"/>
    <w:rsid w:val="00E23883"/>
    <w:rsid w:val="00E33614"/>
    <w:rsid w:val="00E37200"/>
    <w:rsid w:val="00E40BA4"/>
    <w:rsid w:val="00E47800"/>
    <w:rsid w:val="00E54473"/>
    <w:rsid w:val="00E60837"/>
    <w:rsid w:val="00E66C73"/>
    <w:rsid w:val="00E80AF0"/>
    <w:rsid w:val="00E87BA7"/>
    <w:rsid w:val="00EA4BD4"/>
    <w:rsid w:val="00EB16BB"/>
    <w:rsid w:val="00EB4BF2"/>
    <w:rsid w:val="00EC029D"/>
    <w:rsid w:val="00EC5781"/>
    <w:rsid w:val="00ED21C0"/>
    <w:rsid w:val="00EE44B3"/>
    <w:rsid w:val="00EF5FA6"/>
    <w:rsid w:val="00F00AEF"/>
    <w:rsid w:val="00F0367C"/>
    <w:rsid w:val="00F142E8"/>
    <w:rsid w:val="00F333C5"/>
    <w:rsid w:val="00F44624"/>
    <w:rsid w:val="00F63174"/>
    <w:rsid w:val="00F65E73"/>
    <w:rsid w:val="00F8281A"/>
    <w:rsid w:val="00F90A49"/>
    <w:rsid w:val="00F90F26"/>
    <w:rsid w:val="00F96503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4577" v:ext="edit"/>
    <o:shapelayout v:ext="edit">
      <o:idmap data="1" v:ext="edit"/>
    </o:shapelayout>
  </w:shapeDefaults>
  <w:decimalSymbol w:val=","/>
  <w:listSeparator w:val=";"/>
  <w14:docId w14:val="567EF949"/>
  <w15:docId w15:val="{2F158929-0383-4B8E-8BA1-91817126CBF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3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character" w:styleId="ZaglavljeChar" w:customStyle="true">
    <w:name w:val="Zaglavlje Char"/>
    <w:basedOn w:val="Zadanifontodlomka"/>
    <w:link w:val="Zaglavlje"/>
    <w:rsid w:val="00E87BA7"/>
    <w:rPr>
      <w:sz w:val="24"/>
      <w:szCs w:val="24"/>
    </w:rPr>
  </w:style>
  <w:style w:type="paragraph" w:styleId="Default" w:customStyle="true">
    <w:name w:val="Default"/>
    <w:rsid w:val="00271437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8751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751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8751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8751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8751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60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156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2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20939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21492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3092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rujna 2019.</izvorni_sadrzaj>
    <derivirana_varijabla naziv="DomainObject.StvarniPocetakDatum_1">10. rujna 2019.</derivirana_varijabla>
  </DomainObject.StvarniPocetakDatum>
  <DomainObject.StvarniZavrsetakDatum>
    <izvorni_sadrzaj>10. rujna 2019.</izvorni_sadrzaj>
    <derivirana_varijabla naziv="DomainObject.StvarniZavrsetakDatum_1">10. rujna 2019.</derivirana_varijabla>
  </DomainObject.StvarniZavrsetakDatum>
  <DomainObject.PlaniraniZavrsetakDatum>
    <izvorni_sadrzaj>10. rujna 2019.</izvorni_sadrzaj>
    <derivirana_varijabla naziv="DomainObject.PlaniraniZavrsetakDatum_1">10. rujna 2019.</derivirana_varijabla>
  </DomainObject.PlaniraniZavrsetakDatum>
  <DomainObject.PlaniraniPocetakDatum>
    <izvorni_sadrzaj>10. rujna 2019.</izvorni_sadrzaj>
    <derivirana_varijabla naziv="DomainObject.PlaniraniPocetakDatum_1">10. rujna 2019.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14:54</izvorni_sadrzaj>
    <derivirana_varijabla naziv="DomainObject.StvarniZavrsetakVrijeme_1">14:54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10. rujna 2019.</izvorni_sadrzaj>
    <derivirana_varijabla naziv="DomainObject.Zapisnik.DatumKreiranja_1">10.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St-116/2019-55</izvorni_sadrzaj>
    <derivirana_varijabla naziv="DomainObject.Zapisnik.Oznaka_1">St-116/2019-55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St-116/2019</izvorni_sadrzaj>
    <derivirana_varijabla naziv="DomainObject.Predmet.OznakaBroj_1">St-116/2019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26.8.2019. spisu prileže 2 plava 
registratora - prijave tražbina</izvorni_sadrzaj>
    <derivirana_varijabla naziv="DomainObject.Predmet.PrimjedbaSuca_1">od dana 26.8.2019. spisu prileže 2 plava 
registratora - prijave tražbina</derivirana_varijabla>
  </DomainObject.Predmet.PrimjedbaSuca>
  <DomainObject.Predmet.ProtustrankaFormated>
    <izvorni_sadrzaj>  ULJANIK TESU d.d. PULA zastupanog po punomoćniku Vilijan Matošević; Vladimir Potnar</izvorni_sadrzaj>
    <derivirana_varijabla naziv="DomainObject.Predmet.ProtustrankaFormated_1">  ULJANIK TESU d.d. PULA zastupanog po punomoćniku Vilijan Matošević; Vladimir Potnar</derivirana_varijabla>
  </DomainObject.Predmet.ProtustrankaFormated>
  <DomainObject.Predmet.ProtustrankaFormatedOIB>
    <izvorni_sadrzaj>  ULJANIK TESU d.d. PULA, OIB 45119436874 zastupanog po punomoćniku Vilijan Matošević; Vladimir Potnar</izvorni_sadrzaj>
    <derivirana_varijabla naziv="DomainObject.Predmet.ProtustrankaFormatedOIB_1">  ULJANIK TESU d.d. PULA, OIB 45119436874 zastupanog po punomoćniku Vilijan Matošević; Vladimir Potnar</derivirana_varijabla>
  </DomainObject.Predmet.ProtustrankaFormatedOIB>
  <DomainObject.Predmet.ProtustrankaFormatedWithAdress>
    <izvorni_sadrzaj> ULJANIK TESU d.d. PULA, Flaciusova 1, 52100 Pula zastupanog po punomoćniku Vilijan Matošević; Vladimir Potnar</izvorni_sadrzaj>
    <derivirana_varijabla naziv="DomainObject.Predmet.ProtustrankaFormatedWithAdress_1"> ULJANIK TESU d.d. PULA, Flaciusova 1, 52100 Pula zastupanog po punomoćniku Vilijan Matošević; Vladimir Potnar</derivirana_varijabla>
  </DomainObject.Predmet.ProtustrankaFormatedWithAdress>
  <DomainObject.Predmet.ProtustrankaFormatedWithAdressOIB>
    <izvorni_sadrzaj> ULJANIK TESU d.d. PULA, OIB 45119436874, Flaciusova 1, 52100 Pula zastupanog po punomoćniku Vilijan Matošević; Vladimir Potnar</izvorni_sadrzaj>
    <derivirana_varijabla naziv="DomainObject.Predmet.ProtustrankaFormatedWithAdressOIB_1"> ULJANIK TESU d.d. PULA, OIB 45119436874, Flaciusova 1, 52100 Pula zastupanog po punomoćniku Vilijan Matošević; Vladimir Potnar</derivirana_varijabla>
  </DomainObject.Predmet.ProtustrankaFormatedWithAdressOIB>
  <DomainObject.Predmet.ProtustrankaWithAdress>
    <izvorni_sadrzaj>ULJANIK TESU d.d. PULA Flaciusova 1, 52100 Pula</izvorni_sadrzaj>
    <derivirana_varijabla naziv="DomainObject.Predmet.ProtustrankaWithAdress_1">ULJANIK TESU d.d. PULA Flaciusova 1, 52100 Pula</derivirana_varijabla>
  </DomainObject.Predmet.ProtustrankaWithAdress>
  <DomainObject.Predmet.ProtustrankaWithAdressOIB>
    <izvorni_sadrzaj>ULJANIK TESU d.d. PULA, OIB 45119436874, Flaciusova 1, 52100 Pula</izvorni_sadrzaj>
    <derivirana_varijabla naziv="DomainObject.Predmet.ProtustrankaWithAdressOIB_1">ULJANIK TESU d.d. PULA, OIB 45119436874, Flaciusova 1, 52100 Pula</derivirana_varijabla>
  </DomainObject.Predmet.ProtustrankaWithAdressOIB>
  <DomainObject.Predmet.ProtustrankaNazivFormated>
    <izvorni_sadrzaj>ULJANIK TESU d.d. PULA</izvorni_sadrzaj>
    <derivirana_varijabla naziv="DomainObject.Predmet.ProtustrankaNazivFormated_1">ULJANIK TESU d.d. PULA</derivirana_varijabla>
  </DomainObject.Predmet.ProtustrankaNazivFormated>
  <DomainObject.Predmet.ProtustrankaNazivFormatedOIB>
    <izvorni_sadrzaj>ULJANIK TESU d.d. PULA, OIB 45119436874</izvorni_sadrzaj>
    <derivirana_varijabla naziv="DomainObject.Predmet.ProtustrankaNazivFormatedOIB_1">ULJANIK TESU d.d. PULA, OIB 45119436874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3860408.02</izvorni_sadrzaj>
    <derivirana_varijabla naziv="DomainObject.Predmet.TrenutnaVrijednost_1">3860408.02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d.d. PULA zastupanog po punomoćniku Vilijan Matošević; Vladimir Potnar</item>
    </izvorni_sadrzaj>
    <derivirana_varijabla naziv="DomainObject.Predmet.ProtuStrankaListFormated_1">
      <item>ULJANIK TESU d.d. PULA zastupanog po punomoćniku Vilijan Matošević; Vladimir Potnar</item>
    </derivirana_varijabla>
  </DomainObject.Predmet.ProtuStrankaListFormated>
  <DomainObject.Predmet.ProtuStrankaListFormatedOIB>
    <izvorni_sadrzaj>
      <item>ULJANIK TESU d.d. PULA, OIB 45119436874 zastupanog po punomoćniku Vilijan Matošević; Vladimir Potnar</item>
    </izvorni_sadrzaj>
    <derivirana_varijabla naziv="DomainObject.Predmet.ProtuStrankaListFormatedOIB_1">
      <item>ULJANIK TESU d.d. PULA, OIB 45119436874 zastupanog po punomoćniku Vilijan Matošević; Vladimir Potnar</item>
    </derivirana_varijabla>
  </DomainObject.Predmet.ProtuStrankaListFormatedOIB>
  <DomainObject.Predmet.ProtuStrankaListFormatedWithAdress>
    <izvorni_sadrzaj>
      <item>ULJANIK TESU d.d. PULA, Flaciusova 1, 52100 Pula zastupanog po punomoćniku Vilijan Matošević; Vladimir Potnar</item>
    </izvorni_sadrzaj>
    <derivirana_varijabla naziv="DomainObject.Predmet.ProtuStrankaListFormatedWithAdress_1">
      <item>ULJANIK TESU d.d. PULA, Flaciusova 1, 52100 Pula zastupanog po punomoćniku Vilijan Matošević; Vladimir Potnar</item>
    </derivirana_varijabla>
  </DomainObject.Predmet.ProtuStrankaListFormatedWithAdress>
  <DomainObject.Predmet.ProtuStrankaListFormatedWithAdressOIB>
    <izvorni_sadrzaj>
      <item>ULJANIK TESU d.d. PULA, OIB 45119436874, Flaciusova 1, 52100 Pula zastupanog po punomoćniku Vilijan Matošević; Vladimir Potnar</item>
    </izvorni_sadrzaj>
    <derivirana_varijabla naziv="DomainObject.Predmet.ProtuStrankaListFormatedWithAdressOIB_1">
      <item>ULJANIK TESU d.d. PULA, OIB 45119436874, Flaciusova 1, 52100 Pula zastupanog po punomoćniku Vilijan Matošević; Vladimir Potnar</item>
    </derivirana_varijabla>
  </DomainObject.Predmet.ProtuStrankaListFormatedWithAdressOIB>
  <DomainObject.Predmet.ProtuStrankaListNazivFormated>
    <izvorni_sadrzaj>
      <item>ULJANIK TESU d.d. PULA</item>
    </izvorni_sadrzaj>
    <derivirana_varijabla naziv="DomainObject.Predmet.ProtuStrankaListNazivFormated_1">
      <item>ULJANIK TESU d.d. PULA</item>
    </derivirana_varijabla>
  </DomainObject.Predmet.ProtuStrankaListNazivFormated>
  <DomainObject.Predmet.ProtuStrankaListNazivFormatedOIB>
    <izvorni_sadrzaj>
      <item>ULJANIK TESU d.d. PULA, OIB 45119436874</item>
    </izvorni_sadrzaj>
    <derivirana_varijabla naziv="DomainObject.Predmet.ProtuStrankaListNazivFormatedOIB_1">
      <item>ULJANIK TESU d.d. PULA, OIB 45119436874</item>
    </derivirana_varijabla>
  </DomainObject.Predmet.ProtuStrankaListNazivFormatedOIB>
  <DomainObject.Predmet.OstaliListFormated>
    <izvorni_sadrzaj>
      <item>Vladimir Potnar punomoćnik sudionika u postupku ULJANIK TESU d.d. PULA</item>
      <item>Vilijan Matošević punomoćnik sudionika u postupku ULJANIK TESU d.d. PULA</item>
      <item>Marko Zagorac</item>
    </izvorni_sadrzaj>
    <derivirana_varijabla naziv="DomainObject.Predmet.OstaliListFormated_1">
      <item>Vladimir Potnar punomoćnik sudionika u postupku ULJANIK TESU d.d. PULA</item>
      <item>Vilijan Matošević punomoćnik sudionika u postupku ULJANIK TESU d.d. PULA</item>
      <item>Marko Zagorac</item>
    </derivirana_varijabla>
  </DomainObject.Predmet.OstaliListFormated>
  <DomainObject.Predmet.OstaliListFormatedOIB>
    <izvorni_sadrzaj>
      <item>Vladimir Potnar, OIB 78913250884 punomoćnik sudionika u postupku ULJANIK TESU d.d. PULA</item>
      <item>Vilijan Matošević, OIB 77107997505 punomoćnik sudionika u postupku ULJANIK TESU d.d. PULA</item>
      <item>Marko Zagorac, OIB 82182414496</item>
    </izvorni_sadrzaj>
    <derivirana_varijabla naziv="DomainObject.Predmet.OstaliListFormatedOIB_1">
      <item>Vladimir Potnar, OIB 78913250884 punomoćnik sudionika u postupku ULJANIK TESU d.d. PULA</item>
      <item>Vilijan Matošević, OIB 77107997505 punomoćnik sudionika u postupku ULJANIK TESU d.d. PULA</item>
      <item>Marko Zagorac, OIB 82182414496</item>
    </derivirana_varijabla>
  </DomainObject.Predmet.OstaliListFormatedOIB>
  <DomainObject.Predmet.OstaliListFormatedWithAdress>
    <izvorni_sadrzaj>
      <item>Vladimir Potnar, Stankovićeva Ulica 37, 52100 Pula punomoćnik sudionika u postupku ULJANIK TESU d.d. PULA</item>
      <item>Vilijan Matošević, Buonarrotijeva Ulica 1, 52100 Pula punomoćnik sudionika u postupku ULJANIK TESU d.d. PULA</item>
      <item>Marko Zagorac</item>
    </izvorni_sadrzaj>
    <derivirana_varijabla naziv="DomainObject.Predmet.OstaliListFormatedWithAdress_1">
      <item>Vladimir Potnar, Stankovićeva Ulica 37, 52100 Pula punomoćnik sudionika u postupku ULJANIK TESU d.d. PULA</item>
      <item>Vilijan Matošević, Buonarrotijeva Ulica 1, 52100 Pula punomoćnik sudionika u postupku ULJANIK TESU d.d. PULA</item>
      <item>Marko Zagorac</item>
    </derivirana_varijabla>
  </DomainObject.Predmet.OstaliListFormatedWithAdress>
  <DomainObject.Predmet.OstaliListFormatedWithAdressOIB>
    <izvorni_sadrzaj>
      <item>Vladimir Potnar, OIB 78913250884, Stankovićeva Ulica 37, 52100 Pula punomoćnik sudionika u postupku ULJANIK TESU d.d. PULA</item>
      <item>Vilijan Matošević, OIB 77107997505, Buonarrotijeva Ulica 1, 52100 Pula punomoćnik sudionika u postupku ULJANIK TESU d.d. PULA</item>
      <item>Marko Zagorac, OIB 82182414496</item>
    </izvorni_sadrzaj>
    <derivirana_varijabla naziv="DomainObject.Predmet.OstaliListFormatedWithAdressOIB_1">
      <item>Vladimir Potnar, OIB 78913250884, Stankovićeva Ulica 37, 52100 Pula punomoćnik sudionika u postupku ULJANIK TESU d.d. PULA</item>
      <item>Vilijan Matošević, OIB 77107997505, Buonarrotijeva Ulica 1, 52100 Pula punomoćnik sudionika u postupku ULJANIK TESU d.d. PULA</item>
      <item>Marko Zagorac, OIB 82182414496</item>
    </derivirana_varijabla>
  </DomainObject.Predmet.OstaliListFormatedWithAdressOIB>
  <DomainObject.Predmet.OstaliListNazivFormated>
    <izvorni_sadrzaj>
      <item>Vladimir Potnar</item>
      <item>Vilijan Matošević</item>
      <item>Marko Zagorac</item>
    </izvorni_sadrzaj>
    <derivirana_varijabla naziv="DomainObject.Predmet.OstaliListNazivFormated_1">
      <item>Vladimir Potnar</item>
      <item>Vilijan Matošević</item>
      <item>Marko Zagorac</item>
    </derivirana_varijabla>
  </DomainObject.Predmet.OstaliListNazivFormated>
  <DomainObject.Predmet.OstaliListNazivFormatedOIB>
    <izvorni_sadrzaj>
      <item>Vladimir Potnar, OIB 78913250884</item>
      <item>Vilijan Matošević, OIB 77107997505</item>
      <item>Marko Zagorac, OIB 82182414496</item>
    </izvorni_sadrzaj>
    <derivirana_varijabla naziv="DomainObject.Predmet.OstaliListNazivFormatedOIB_1">
      <item>Vladimir Potnar, OIB 78913250884</item>
      <item>Vilijan Matošević, OIB 77107997505</item>
      <item>Marko Zagorac, OIB 82182414496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rujna 2019.</izvorni_sadrzaj>
    <derivirana_varijabla naziv="DomainObject.Datum_1">10. rujna 2019.</derivirana_varijabla>
  </DomainObject.Datum>
  <DomainObject.PoslovniBrojDokumenta>
    <izvorni_sadrzaj>St-116/2019-55</izvorni_sadrzaj>
    <derivirana_varijabla naziv="DomainObject.PoslovniBrojDokumenta_1">St-116/2019-55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d.d. PULA</izvorni_sadrzaj>
    <derivirana_varijabla naziv="DomainObject.Predmet.ProtustrankaIDrugi_1">ULJANIK TESU d.d.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d.d. PULA, OIB 45119436874, Flaciusova 1, 52100 Pula</izvorni_sadrzaj>
    <derivirana_varijabla naziv="DomainObject.Predmet.ProtustrankaIDrugiAdressOIB_1">ULJANIK TESU d.d. PULA, OIB 45119436874,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d.d. PULA</item>
      <item>Vladimir Potnar</item>
      <item>Vilijan Matošević</item>
      <item>Marko Zagorac</item>
    </izvorni_sadrzaj>
    <derivirana_varijabla naziv="DomainObject.Predmet.SudioniciListNaziv_1">
      <item>FINANCIJSKA AGENCIJA, RC RIJEKA, PODRUŽNICA PULA, PULA</item>
      <item>ULJANIK TESU d.d. PULA</item>
      <item>Vladimir Potnar</item>
      <item>Vilijan Matošević</item>
      <item>Marko Zagorac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d.d. PULA, OIB 45119436874, Flaciusova 1,52100 Pula</item>
      <item>Vladimir Potnar, OIB 78913250884, Stankovićeva Ulica 37,52100 Pula</item>
      <item>Vilijan Matošević, OIB 77107997505, Buonarrotijeva Ulica 1,52100 Pula</item>
      <item>Marko Zagorac, OIB 82182414496</item>
    </izvorni_sadrzaj>
    <derivirana_varijabla naziv="DomainObject.Predmet.SudioniciListAdressOIB_1">
      <item>FINANCIJSKA AGENCIJA, RC RIJEKA, PODRUŽNICA PULA, PULA, OIB 85821130368, Ulica grada Vukovara 70,10000 Zagreb</item>
      <item>ULJANIK TESU d.d. PULA, OIB 45119436874, Flaciusova 1,52100 Pula</item>
      <item>Vladimir Potnar, OIB 78913250884, Stankovićeva Ulica 37,52100 Pula</item>
      <item>Vilijan Matošević, OIB 77107997505, Buonarrotijeva Ulica 1,52100 Pula</item>
      <item>Marko Zagorac, OIB 82182414496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45119436874</item>
      <item>, OIB 78913250884</item>
      <item>, OIB 77107997505</item>
      <item>, OIB 82182414496</item>
    </izvorni_sadrzaj>
    <derivirana_varijabla naziv="DomainObject.Predmet.SudioniciListNazivOIB_1">
      <item>, OIB 85821130368</item>
      <item>, OIB 45119436874</item>
      <item>, OIB 78913250884</item>
      <item>, OIB 77107997505</item>
      <item>, OIB 82182414496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Put Bože Felkera 33, 51000 Rijeka</item>
    </izvorni_sadrzaj>
    <derivirana_varijabla naziv="DomainObject.Predmet.StecajniUpraviteljiListAddressOIB_1">
      <item>Boris Debelić, OIB 14888255196, Put Bože Felkera 33,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rujna 2019.</izvorni_sadrzaj>
    <derivirana_varijabla naziv="DomainObject.Predmet.DatumZadnjeOdrzaneSudskeRadnje_1">10.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845</properties:Words>
  <properties:Characters>4691</properties:Characters>
  <properties:Lines>136</properties:Lines>
  <properties:Paragraphs>46</properties:Paragraphs>
  <properties:TotalTime>132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5718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2019-09-04T06:44:00Z</dcterms:created>
  <dc:creator>drabar</dc:creator>
  <cp:lastModifiedBy>Sanja Prodan</cp:lastModifiedBy>
  <cp:lastPrinted>2018-11-19T12:23:00Z</cp:lastPrinted>
  <dcterms:modified xmlns:xsi="http://www.w3.org/2001/XMLSchema-instance" xsi:type="dcterms:W3CDTF">2019-09-10T12:59:00Z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St-116/2019-55 / Zapisnik - Izvještajno ročište (st11619,_uljanik_TESU.docx)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