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9a2b" w14:paraId="9789a2b" w:rsidRDefault="008A1FAD" w:rsidP="000B0F85" w:rsidR="000B0F85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BD3" w:rsidP="00925BD3" w:rsidR="00925BD3" w:rsidRPr="00502C91">
      <w:pPr>
        <w:rPr>
          <w:b/>
        </w:rPr>
      </w:pPr>
      <w:r w:rsidRPr="00502C91">
        <w:rPr>
          <w:b/>
        </w:rPr>
        <w:t>REPUBLIKA HRVATSKA</w:t>
      </w:r>
    </w:p>
    <w:p w:rsidRDefault="00925BD3" w:rsidP="00925BD3" w:rsidR="00925BD3" w:rsidRPr="00502C91">
      <w:pPr>
        <w:rPr>
          <w:b/>
        </w:rPr>
      </w:pPr>
      <w:r w:rsidRPr="00502C91">
        <w:rPr>
          <w:b/>
        </w:rPr>
        <w:t xml:space="preserve">TRGOVAČKI SUD U ZAGREBU        </w:t>
      </w:r>
    </w:p>
    <w:p w:rsidRDefault="00925BD3" w:rsidP="00925BD3" w:rsidR="00925BD3" w:rsidRPr="00502C91">
      <w:r w:rsidRPr="00502C91">
        <w:rPr>
          <w:b/>
        </w:rPr>
        <w:t xml:space="preserve">Zagreb, Amruševa 2/II                                                  </w:t>
      </w:r>
      <w:r w:rsidRPr="00502C91">
        <w:rPr>
          <w:b/>
        </w:rPr>
        <w:tab/>
      </w:r>
      <w:r w:rsidRPr="00502C91">
        <w:rPr>
          <w:b/>
        </w:rPr>
        <w:tab/>
        <w:t xml:space="preserve">    12 Stpn-</w:t>
      </w:r>
      <w:r w:rsidR="00A92082" w:rsidRPr="00502C91">
        <w:rPr>
          <w:b/>
        </w:rPr>
        <w:t>3</w:t>
      </w:r>
      <w:r w:rsidRPr="00502C91">
        <w:rPr>
          <w:b/>
        </w:rPr>
        <w:t>/2015</w:t>
      </w:r>
    </w:p>
    <w:p w:rsidRDefault="00925BD3" w:rsidP="00925BD3" w:rsidR="00925BD3" w:rsidRPr="00502C91"/>
    <w:p w:rsidRDefault="00925BD3" w:rsidP="00925BD3" w:rsidR="00925BD3" w:rsidRPr="00502C91">
      <w:pPr>
        <w:jc w:val="center"/>
      </w:pPr>
    </w:p>
    <w:p w:rsidRDefault="00925BD3" w:rsidP="00925BD3" w:rsidR="00925BD3" w:rsidRPr="00502C91">
      <w:pPr>
        <w:jc w:val="center"/>
      </w:pPr>
      <w:r w:rsidRPr="00502C91">
        <w:t>R  J  E  Š  E  NJ  E</w:t>
      </w:r>
    </w:p>
    <w:p w:rsidRDefault="00925BD3" w:rsidP="00925BD3" w:rsidR="00925BD3" w:rsidRPr="00502C91">
      <w:pPr>
        <w:jc w:val="both"/>
      </w:pPr>
    </w:p>
    <w:p w:rsidRDefault="00A92082" w:rsidP="00A92082" w:rsidR="00A92082" w:rsidRPr="00502C91">
      <w:pPr>
        <w:jc w:val="both"/>
      </w:pPr>
      <w:r w:rsidRPr="00502C91">
        <w:t>TRGOVAČKI SUD U ZAGREBU po sucu Nini Radiću, u postupku radi sklapanja predstečajne nagodbe, povodom prijedloga predlagatelja, BE-GOR d.o.o. Zagreb, Žitnjak, Bogdani 2. Odv. 4. OIB:16010728031, MBS:080478933, 15. siječnja  2016. godine,</w:t>
      </w:r>
    </w:p>
    <w:p w:rsidRDefault="00A92082" w:rsidP="00925BD3" w:rsidR="00A92082" w:rsidRPr="00502C91">
      <w:pPr>
        <w:jc w:val="both"/>
      </w:pPr>
    </w:p>
    <w:p w:rsidRDefault="000B0F85" w:rsidP="000B0F85" w:rsidR="000B0F85" w:rsidRPr="00502C91">
      <w:pPr>
        <w:jc w:val="both"/>
      </w:pPr>
    </w:p>
    <w:p w:rsidRDefault="00A65082" w:rsidP="000B0F85" w:rsidR="00A65082" w:rsidRPr="00502C91">
      <w:pPr>
        <w:jc w:val="center"/>
      </w:pPr>
      <w:r w:rsidRPr="00502C91">
        <w:t>r  i  j  e  š  i  o   j  e</w:t>
      </w:r>
    </w:p>
    <w:p w:rsidRDefault="00A65082" w:rsidP="000B0F85" w:rsidR="00A65082" w:rsidRPr="00502C91"/>
    <w:p w:rsidRDefault="00A65082" w:rsidP="000B0F85" w:rsidR="00A65082" w:rsidRPr="00502C91">
      <w:pPr>
        <w:jc w:val="both"/>
      </w:pPr>
      <w:r w:rsidRPr="00502C91">
        <w:t xml:space="preserve">I  Odobrava se sklapanje predstečajne nagodbe kojom se dužnik </w:t>
      </w:r>
      <w:r w:rsidR="00A92082" w:rsidRPr="00502C91">
        <w:t xml:space="preserve">BE-GOR d.o.o. Zagreb, Žitnjak, Bogdani 2. </w:t>
      </w:r>
      <w:r w:rsidR="00125290" w:rsidRPr="00502C91">
        <w:t>o</w:t>
      </w:r>
      <w:r w:rsidR="00A92082" w:rsidRPr="00502C91">
        <w:t>dv. 4. OIB:16010728031, MBS:080478933,</w:t>
      </w:r>
      <w:r w:rsidRPr="00502C91">
        <w:t xml:space="preserve"> obvezuje vjerovnicima predstečajne nagodbe  isplatiti</w:t>
      </w:r>
      <w:r w:rsidRPr="00502C91">
        <w:rPr>
          <w:color w:val="FF0000"/>
        </w:rPr>
        <w:t xml:space="preserve"> </w:t>
      </w:r>
      <w:r w:rsidRPr="00502C91">
        <w:t>ukupan iznos  tražbina,  kako slijedi:</w:t>
      </w:r>
    </w:p>
    <w:p w:rsidRDefault="00C056E0" w:rsidP="00FF77B0" w:rsidR="00C056E0" w:rsidRPr="00502C91">
      <w:pPr>
        <w:autoSpaceDE w:val="false"/>
        <w:autoSpaceDN w:val="false"/>
        <w:adjustRightInd w:val="false"/>
      </w:pPr>
    </w:p>
    <w:p w:rsidRDefault="00925BD3" w:rsidP="00925BD3" w:rsidR="00925BD3" w:rsidRPr="00502C91">
      <w:pPr>
        <w:autoSpaceDE w:val="false"/>
        <w:autoSpaceDN w:val="false"/>
        <w:adjustRightInd w:val="false"/>
        <w:rPr>
          <w:b/>
        </w:rPr>
      </w:pPr>
      <w:r w:rsidRPr="00502C91">
        <w:rPr>
          <w:b/>
        </w:rPr>
        <w:t xml:space="preserve">Tijela javne uprave i trgovačka društva u većinskom državnom vlasništvu: </w:t>
      </w:r>
    </w:p>
    <w:p w:rsidRDefault="00FF77B0" w:rsidP="00925BD3" w:rsidR="00FF77B0" w:rsidRPr="00502C91">
      <w:pPr>
        <w:autoSpaceDE w:val="false"/>
        <w:autoSpaceDN w:val="false"/>
        <w:adjustRightInd w:val="false"/>
        <w:rPr>
          <w:b/>
        </w:rPr>
      </w:pPr>
    </w:p>
    <w:p w:rsidRDefault="00125290" w:rsidP="00925BD3" w:rsidR="00A92082" w:rsidRPr="00502C91">
      <w:pPr>
        <w:autoSpaceDE w:val="false"/>
        <w:autoSpaceDN w:val="false"/>
        <w:adjustRightInd w:val="false"/>
        <w:rPr>
          <w:b/>
        </w:rPr>
      </w:pPr>
      <w:r w:rsidRPr="00502C91">
        <w:rPr>
          <w:b/>
        </w:rPr>
        <w:t>1.</w:t>
      </w:r>
    </w:p>
    <w:p w:rsidRDefault="005654DE" w:rsidP="00125290" w:rsidR="00125290" w:rsidRPr="00502C91">
      <w:pPr>
        <w:autoSpaceDE w:val="false"/>
        <w:autoSpaceDN w:val="false"/>
        <w:adjustRightInd w:val="false"/>
        <w:jc w:val="both"/>
      </w:pPr>
      <w:r w:rsidRPr="005654DE">
        <w:rPr>
          <w:rFonts w:eastAsia="SimSun"/>
          <w:b/>
          <w:bCs/>
          <w:kern w:val="1"/>
          <w:lang w:bidi="hi-IN" w:eastAsia="zh-CN" w:val="en-US"/>
        </w:rPr>
        <w:t>GRAD ZAGREB</w:t>
      </w:r>
      <w:r w:rsidRPr="005654DE">
        <w:rPr>
          <w:rFonts w:eastAsia="SimSun"/>
          <w:kern w:val="1"/>
          <w:lang w:bidi="hi-IN" w:eastAsia="zh-CN" w:val="en-US"/>
        </w:rPr>
        <w:t xml:space="preserve">, Zagreb, Trg S.Radića 1, OIB: 61817894937 </w:t>
      </w:r>
      <w:r w:rsidR="00125290" w:rsidRPr="00502C91">
        <w:rPr>
          <w:rFonts w:eastAsia="SimSun"/>
          <w:kern w:val="1"/>
          <w:lang w:bidi="hi-IN" w:eastAsia="zh-CN" w:val="en-US"/>
        </w:rPr>
        <w:t xml:space="preserve">tražbina u iznosu 775,03 kune </w:t>
      </w:r>
      <w:r w:rsidR="00125290" w:rsidRPr="00502C91">
        <w:rPr>
          <w:bCs/>
        </w:rPr>
        <w:t xml:space="preserve">koju tražbinu će dužnik isplatiti u 36 jednakih mjesečnih rata bez kamata , </w:t>
      </w:r>
      <w:r w:rsidR="00125290" w:rsidRPr="00502C91">
        <w:t>sa prvom ratom nakon isteka jednogodišnjeg počeka od nastupanja pravomoćnosti rješenja o odobrenoj predstečajnoj nagodbi.</w:t>
      </w:r>
    </w:p>
    <w:p w:rsidRDefault="00125290" w:rsidP="005654DE" w:rsidR="005654DE" w:rsidRPr="005654DE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2.</w:t>
      </w:r>
    </w:p>
    <w:p w:rsidRDefault="005654DE" w:rsidP="00125290" w:rsidR="00125290" w:rsidRPr="00502C91">
      <w:pPr>
        <w:autoSpaceDE w:val="false"/>
        <w:autoSpaceDN w:val="false"/>
        <w:adjustRightInd w:val="false"/>
        <w:jc w:val="both"/>
      </w:pPr>
      <w:r w:rsidRPr="005654DE">
        <w:rPr>
          <w:rFonts w:eastAsia="SimSun"/>
          <w:b/>
          <w:bCs/>
          <w:kern w:val="1"/>
          <w:lang w:bidi="hi-IN" w:eastAsia="zh-CN" w:val="en-US"/>
        </w:rPr>
        <w:t>GRADSKA PLINARA ZAGREB - OPSKRBA D.O.O.</w:t>
      </w:r>
      <w:r w:rsidRPr="005654DE">
        <w:rPr>
          <w:rFonts w:eastAsia="SimSun"/>
          <w:kern w:val="1"/>
          <w:lang w:bidi="hi-IN" w:eastAsia="zh-CN" w:val="en-US"/>
        </w:rPr>
        <w:t xml:space="preserve"> Zagreb, Radnička cesta 1 , OIB:74364571096 </w:t>
      </w:r>
      <w:r w:rsidR="00125290" w:rsidRPr="00502C91">
        <w:rPr>
          <w:rFonts w:eastAsia="SimSun"/>
          <w:kern w:val="1"/>
          <w:lang w:bidi="hi-IN" w:eastAsia="zh-CN" w:val="en-US"/>
        </w:rPr>
        <w:t xml:space="preserve">tražbina u iznosu 802,63 kune </w:t>
      </w:r>
      <w:r w:rsidR="00125290" w:rsidRPr="00502C91">
        <w:rPr>
          <w:bCs/>
        </w:rPr>
        <w:t xml:space="preserve">koju tražbinu će dužnik isplatiti u 36 jednakih mjesečnih rata bez kamata , </w:t>
      </w:r>
      <w:r w:rsidR="00125290" w:rsidRPr="00502C91">
        <w:t>sa prvom ratom nakon isteka jednogodišnjeg počeka od nastupanja pravomoćnosti rješenja o odobrenoj predstečajnoj nagodbi.</w:t>
      </w:r>
    </w:p>
    <w:p w:rsidRDefault="00125290" w:rsidP="005654DE" w:rsidR="005654DE" w:rsidRPr="005654DE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3.</w:t>
      </w:r>
    </w:p>
    <w:p w:rsidRDefault="005654DE" w:rsidP="00125290" w:rsidR="00125290" w:rsidRPr="00502C91">
      <w:pPr>
        <w:autoSpaceDE w:val="false"/>
        <w:autoSpaceDN w:val="false"/>
        <w:adjustRightInd w:val="false"/>
        <w:jc w:val="both"/>
      </w:pPr>
      <w:r w:rsidRPr="005654DE">
        <w:rPr>
          <w:rFonts w:eastAsia="SimSun"/>
          <w:b/>
          <w:bCs/>
          <w:kern w:val="1"/>
          <w:lang w:bidi="hi-IN" w:eastAsia="zh-CN" w:val="en-US"/>
        </w:rPr>
        <w:t>HRVATSKE ŠUME D.O.O.</w:t>
      </w:r>
      <w:r w:rsidRPr="005654DE">
        <w:rPr>
          <w:rFonts w:eastAsia="SimSun"/>
          <w:kern w:val="1"/>
          <w:lang w:bidi="hi-IN" w:eastAsia="zh-CN" w:val="en-US"/>
        </w:rPr>
        <w:t>, Zagreb, Farkaša Vukotinovića 2, OIB: 69693144506</w:t>
      </w:r>
      <w:r w:rsidR="00125290" w:rsidRPr="00502C91">
        <w:rPr>
          <w:rFonts w:eastAsia="SimSun"/>
          <w:kern w:val="1"/>
          <w:lang w:bidi="hi-IN" w:eastAsia="zh-CN" w:val="en-US"/>
        </w:rPr>
        <w:t xml:space="preserve"> tražbina u iznosu 8.277,97 kuna </w:t>
      </w:r>
      <w:r w:rsidR="00125290" w:rsidRPr="00502C91">
        <w:rPr>
          <w:bCs/>
        </w:rPr>
        <w:t xml:space="preserve">koju tražbinu će dužnik isplatiti u 36 jednakih mjesečnih rata bez kamata , </w:t>
      </w:r>
      <w:r w:rsidR="00125290" w:rsidRPr="00502C91">
        <w:t>sa prvom ratom nakon isteka jednogodišnjeg počeka od nastupanja pravomoćnosti rješenja o odobrenoj predstečajnoj nagodbi.</w:t>
      </w:r>
    </w:p>
    <w:p w:rsidRDefault="00125290" w:rsidP="005654DE" w:rsidR="005654DE" w:rsidRPr="005654DE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4.</w:t>
      </w:r>
    </w:p>
    <w:p w:rsidRDefault="005654DE" w:rsidP="00125290" w:rsidR="00125290" w:rsidRPr="00502C91">
      <w:pPr>
        <w:autoSpaceDE w:val="false"/>
        <w:autoSpaceDN w:val="false"/>
        <w:adjustRightInd w:val="false"/>
        <w:jc w:val="both"/>
      </w:pPr>
      <w:r w:rsidRPr="005654DE">
        <w:rPr>
          <w:rFonts w:eastAsia="SimSun"/>
          <w:b/>
          <w:bCs/>
          <w:kern w:val="1"/>
          <w:lang w:bidi="hi-IN" w:eastAsia="zh-CN" w:val="en-US"/>
        </w:rPr>
        <w:t>MINISTARSTVO FINANCIJA</w:t>
      </w:r>
      <w:r w:rsidRPr="005654DE">
        <w:rPr>
          <w:rFonts w:eastAsia="SimSun"/>
          <w:kern w:val="1"/>
          <w:lang w:bidi="hi-IN" w:eastAsia="zh-CN" w:val="en-US"/>
        </w:rPr>
        <w:t xml:space="preserve"> , Zagreb, Katančićeva 5 , OIB:18683136487 </w:t>
      </w:r>
      <w:r w:rsidR="00125290" w:rsidRPr="00502C91">
        <w:rPr>
          <w:rFonts w:eastAsia="SimSun"/>
          <w:kern w:val="1"/>
          <w:lang w:bidi="hi-IN" w:eastAsia="zh-CN" w:val="en-US"/>
        </w:rPr>
        <w:t xml:space="preserve">tražbina u iznosu 282.462,81 kuna </w:t>
      </w:r>
      <w:r w:rsidR="00125290" w:rsidRPr="00502C91">
        <w:rPr>
          <w:bCs/>
        </w:rPr>
        <w:t xml:space="preserve">koju tražbinu će dužnik isplatiti u 36 jednakih mjesečnih rata bez kamata , </w:t>
      </w:r>
      <w:r w:rsidR="00125290" w:rsidRPr="00502C91">
        <w:t>sa prvom ratom nakon isteka jednogodišnjeg počeka od nastupanja pravomoćnosti rješenja o odobrenoj predstečajnoj nagodbi.</w:t>
      </w:r>
    </w:p>
    <w:p w:rsidRDefault="00125290" w:rsidP="005654DE" w:rsidR="005654DE" w:rsidRPr="005654DE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5.</w:t>
      </w:r>
    </w:p>
    <w:p w:rsidRDefault="005654DE" w:rsidP="00125290" w:rsidR="00125290" w:rsidRPr="00502C91">
      <w:pPr>
        <w:autoSpaceDE w:val="false"/>
        <w:autoSpaceDN w:val="false"/>
        <w:adjustRightInd w:val="false"/>
        <w:jc w:val="both"/>
      </w:pPr>
      <w:r w:rsidRPr="005654DE">
        <w:rPr>
          <w:rFonts w:eastAsia="SimSun"/>
          <w:b/>
          <w:bCs/>
          <w:kern w:val="1"/>
          <w:lang w:bidi="hi-IN" w:eastAsia="zh-CN" w:val="en-US"/>
        </w:rPr>
        <w:t>REPUBLIKA HRVATSKA</w:t>
      </w:r>
      <w:r w:rsidRPr="005654DE">
        <w:rPr>
          <w:rFonts w:eastAsia="SimSun"/>
          <w:kern w:val="1"/>
          <w:lang w:bidi="hi-IN" w:eastAsia="zh-CN" w:val="en-US"/>
        </w:rPr>
        <w:t xml:space="preserve">, OIB:52634238587 </w:t>
      </w:r>
      <w:r w:rsidR="00125290" w:rsidRPr="00502C91">
        <w:rPr>
          <w:rFonts w:eastAsia="SimSun"/>
          <w:kern w:val="1"/>
          <w:lang w:bidi="hi-IN" w:eastAsia="zh-CN" w:val="en-US"/>
        </w:rPr>
        <w:t>tražbina u iznosu 1.006,81 kuna</w:t>
      </w:r>
      <w:r w:rsidR="00125290" w:rsidRPr="00502C91">
        <w:rPr>
          <w:bCs/>
        </w:rPr>
        <w:t xml:space="preserve"> koju tražbinu će dužnik isplatiti u 36 jednakih mjesečnih rata bez kamata , </w:t>
      </w:r>
      <w:r w:rsidR="00125290" w:rsidRPr="00502C91">
        <w:t>sa prvom ratom nakon isteka jednogodišnjeg počeka od nastupanja pravomoćnosti rješenja o odobrenoj predstečajnoj nagodbi.</w:t>
      </w:r>
    </w:p>
    <w:p w:rsidRDefault="00125290" w:rsidP="005654DE" w:rsidR="005654DE" w:rsidRPr="005654DE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kern w:val="1"/>
          <w:lang w:bidi="hi-IN" w:eastAsia="zh-CN" w:val="en-US"/>
        </w:rPr>
        <w:lastRenderedPageBreak/>
        <w:t>6.</w:t>
      </w:r>
    </w:p>
    <w:p w:rsidRDefault="005654DE" w:rsidP="00125290" w:rsidR="00125290" w:rsidRPr="00502C91">
      <w:pPr>
        <w:autoSpaceDE w:val="false"/>
        <w:autoSpaceDN w:val="false"/>
        <w:adjustRightInd w:val="false"/>
        <w:jc w:val="both"/>
      </w:pPr>
      <w:r w:rsidRPr="005654DE">
        <w:rPr>
          <w:rFonts w:eastAsia="SimSun"/>
          <w:b/>
          <w:bCs/>
          <w:kern w:val="1"/>
          <w:lang w:bidi="hi-IN" w:eastAsia="zh-CN" w:val="en-US"/>
        </w:rPr>
        <w:t>ZAGREBAČKI HOLDING D.O.O.</w:t>
      </w:r>
      <w:r w:rsidRPr="005654DE">
        <w:rPr>
          <w:rFonts w:eastAsia="SimSun"/>
          <w:kern w:val="1"/>
          <w:lang w:bidi="hi-IN" w:eastAsia="zh-CN" w:val="en-US"/>
        </w:rPr>
        <w:t xml:space="preserve">, Zagreb, Ulica grada Vukovara 41 , OIB:85584865987 </w:t>
      </w:r>
      <w:r w:rsidR="00125290" w:rsidRPr="00502C91">
        <w:rPr>
          <w:rFonts w:eastAsia="SimSun"/>
          <w:kern w:val="1"/>
          <w:lang w:bidi="hi-IN" w:eastAsia="zh-CN" w:val="en-US"/>
        </w:rPr>
        <w:t xml:space="preserve">tražbina u iznosu 2.370,40 kuna </w:t>
      </w:r>
      <w:r w:rsidR="00125290" w:rsidRPr="00502C91">
        <w:rPr>
          <w:bCs/>
        </w:rPr>
        <w:t xml:space="preserve">koju tražbinu će dužnik isplatiti u 36 jednakih mjesečnih rata bez kamata , </w:t>
      </w:r>
      <w:r w:rsidR="00125290" w:rsidRPr="00502C91">
        <w:t>sa prvom ratom nakon isteka jednogodišnjeg počeka od nastupanja pravomoćnosti rješenja o odobrenoj predstečajnoj nagodbi.</w:t>
      </w:r>
    </w:p>
    <w:p w:rsidRDefault="00A92082" w:rsidP="00925BD3" w:rsidR="00A92082" w:rsidRPr="00502C91">
      <w:pPr>
        <w:autoSpaceDE w:val="false"/>
        <w:autoSpaceDN w:val="false"/>
        <w:adjustRightInd w:val="false"/>
        <w:rPr>
          <w:b/>
        </w:rPr>
      </w:pPr>
    </w:p>
    <w:p w:rsidRDefault="00A92082" w:rsidP="00925BD3" w:rsidR="00A92082" w:rsidRPr="00502C91">
      <w:pPr>
        <w:autoSpaceDE w:val="false"/>
        <w:autoSpaceDN w:val="false"/>
        <w:adjustRightInd w:val="false"/>
        <w:rPr>
          <w:b/>
        </w:rPr>
      </w:pPr>
      <w:r w:rsidRPr="00502C91">
        <w:rPr>
          <w:b/>
        </w:rPr>
        <w:t>Financijske institucije:</w:t>
      </w:r>
    </w:p>
    <w:p w:rsidRDefault="00FF77B0" w:rsidP="00925BD3" w:rsidR="00FF77B0" w:rsidRPr="00502C91">
      <w:pPr>
        <w:autoSpaceDE w:val="false"/>
        <w:autoSpaceDN w:val="false"/>
        <w:adjustRightInd w:val="false"/>
        <w:rPr>
          <w:b/>
        </w:rPr>
      </w:pPr>
    </w:p>
    <w:p w:rsidRDefault="00125290" w:rsidP="00925BD3" w:rsidR="00125290" w:rsidRPr="00502C91">
      <w:pPr>
        <w:autoSpaceDE w:val="false"/>
        <w:autoSpaceDN w:val="false"/>
        <w:adjustRightInd w:val="false"/>
        <w:rPr>
          <w:b/>
        </w:rPr>
      </w:pPr>
      <w:r w:rsidRPr="00502C91">
        <w:rPr>
          <w:b/>
        </w:rPr>
        <w:t>1.</w:t>
      </w:r>
    </w:p>
    <w:p w:rsidRDefault="00125290" w:rsidP="00125290" w:rsidR="0012529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 xml:space="preserve">PRIVREDNA BANKA ZAGREB D.D. </w:t>
      </w:r>
      <w:r w:rsidRPr="00125290">
        <w:rPr>
          <w:rFonts w:eastAsia="SimSun"/>
          <w:kern w:val="1"/>
          <w:lang w:bidi="hi-IN" w:eastAsia="zh-CN" w:val="en-US"/>
        </w:rPr>
        <w:t xml:space="preserve">Zagreb, Radnička cesta 50 , OIB:02535697732 </w:t>
      </w:r>
      <w:r w:rsidRPr="00502C91">
        <w:rPr>
          <w:rFonts w:eastAsia="SimSun"/>
          <w:kern w:val="1"/>
          <w:lang w:bidi="hi-IN" w:eastAsia="zh-CN" w:val="en-US"/>
        </w:rPr>
        <w:t xml:space="preserve"> tražbina u iznosu 611,60 kuna </w:t>
      </w:r>
      <w:r w:rsidRPr="00502C91">
        <w:rPr>
          <w:bCs/>
        </w:rPr>
        <w:t xml:space="preserve">koju tražbinu će dužnik isplatiti u 36 jednakih mjesečnih rata bez kamata , </w:t>
      </w:r>
      <w:r w:rsidRPr="00502C91">
        <w:t>sa prvom ratom nakon isteka jednogodišnjeg počeka od nastupanja pravomoćnosti rješenja o odobrenoj predstečajnoj nagodbi.</w:t>
      </w:r>
    </w:p>
    <w:p w:rsidRDefault="0012529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2.</w:t>
      </w:r>
    </w:p>
    <w:p w:rsidRDefault="00125290" w:rsidP="00125290" w:rsidR="0012529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UNIQA OSIGURANJE D.D.</w:t>
      </w:r>
      <w:r w:rsidRPr="00125290">
        <w:rPr>
          <w:rFonts w:eastAsia="SimSun"/>
          <w:kern w:val="1"/>
          <w:lang w:bidi="hi-IN" w:eastAsia="zh-CN" w:val="en-US"/>
        </w:rPr>
        <w:t xml:space="preserve"> Zagreb, Planinska 13 , OIB:75665455333 </w:t>
      </w:r>
      <w:r w:rsidRPr="00502C91">
        <w:rPr>
          <w:rFonts w:eastAsia="SimSun"/>
          <w:kern w:val="1"/>
          <w:lang w:bidi="hi-IN" w:eastAsia="zh-CN" w:val="en-US"/>
        </w:rPr>
        <w:t xml:space="preserve">tražbina u iznosu 346,50 kuna </w:t>
      </w:r>
      <w:r w:rsidRPr="00502C91">
        <w:rPr>
          <w:bCs/>
        </w:rPr>
        <w:t xml:space="preserve">koju tražbinu će dužnik isplatiti u 36 jednakih mjesečnih rata bez kamata , </w:t>
      </w:r>
      <w:r w:rsidRPr="00502C91">
        <w:t>sa prvom ratom nakon isteka jednogodišnjeg počeka od nastupanja pravomoćnosti rješenja o odobrenoj predstečajnoj nagodbi.</w:t>
      </w:r>
    </w:p>
    <w:p w:rsidRDefault="0012529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3.</w:t>
      </w:r>
    </w:p>
    <w:p w:rsidRDefault="00125290" w:rsidP="00125290" w:rsidR="0012529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 xml:space="preserve">ZAGREBAČKA BANKA DD </w:t>
      </w:r>
      <w:r w:rsidRPr="00125290">
        <w:rPr>
          <w:rFonts w:eastAsia="SimSun"/>
          <w:kern w:val="1"/>
          <w:lang w:bidi="hi-IN" w:eastAsia="zh-CN" w:val="en-US"/>
        </w:rPr>
        <w:t xml:space="preserve">, Zagreb, Trg bana Josipa Jelačića 10 , OIB:92963223473 </w:t>
      </w:r>
      <w:r w:rsidRPr="00502C91">
        <w:rPr>
          <w:rFonts w:eastAsia="SimSun"/>
          <w:kern w:val="1"/>
          <w:lang w:bidi="hi-IN" w:eastAsia="zh-CN" w:val="en-US"/>
        </w:rPr>
        <w:t xml:space="preserve">tražbina u iznosu 7.230,13 kuna </w:t>
      </w:r>
      <w:r w:rsidRPr="00502C91">
        <w:rPr>
          <w:bCs/>
        </w:rPr>
        <w:t xml:space="preserve">koju tražbinu će dužnik isplatiti u 36 jednakih mjesečnih rata bez kamata , </w:t>
      </w:r>
      <w:r w:rsidRPr="00502C91">
        <w:t>sa prvom ratom nakon isteka jednogodišnjeg počeka od nastupanja pravomoćnosti rješenja o odobrenoj predstečajnoj nagodbi.</w:t>
      </w:r>
    </w:p>
    <w:p w:rsidRDefault="004427E7" w:rsidP="00925BD3" w:rsidR="004427E7" w:rsidRPr="00502C91">
      <w:pPr>
        <w:autoSpaceDE w:val="false"/>
        <w:autoSpaceDN w:val="false"/>
        <w:adjustRightInd w:val="false"/>
        <w:rPr>
          <w:b/>
        </w:rPr>
      </w:pPr>
    </w:p>
    <w:p w:rsidRDefault="004427E7" w:rsidP="00925BD3" w:rsidR="00925BD3" w:rsidRPr="00502C91">
      <w:pPr>
        <w:autoSpaceDE w:val="false"/>
        <w:autoSpaceDN w:val="false"/>
        <w:adjustRightInd w:val="false"/>
        <w:rPr>
          <w:b/>
        </w:rPr>
      </w:pPr>
      <w:r w:rsidRPr="00502C91">
        <w:rPr>
          <w:b/>
        </w:rPr>
        <w:t>Ostali vjerovnici:</w:t>
      </w:r>
      <w:r w:rsidR="00925BD3" w:rsidRPr="00502C91">
        <w:rPr>
          <w:b/>
        </w:rPr>
        <w:t xml:space="preserve">  </w:t>
      </w:r>
    </w:p>
    <w:p w:rsidRDefault="00FF77B0" w:rsidP="00925BD3" w:rsidR="00FF77B0" w:rsidRPr="00502C91">
      <w:pPr>
        <w:autoSpaceDE w:val="false"/>
        <w:autoSpaceDN w:val="false"/>
        <w:adjustRightInd w:val="false"/>
        <w:rPr>
          <w:b/>
        </w:rPr>
      </w:pPr>
    </w:p>
    <w:p w:rsidRDefault="00FF77B0" w:rsidP="00925BD3" w:rsidR="004427E7" w:rsidRPr="00502C91">
      <w:pPr>
        <w:autoSpaceDE w:val="false"/>
        <w:autoSpaceDN w:val="false"/>
        <w:adjustRightInd w:val="false"/>
        <w:rPr>
          <w:b/>
        </w:rPr>
      </w:pPr>
      <w:r w:rsidRPr="00502C91">
        <w:rPr>
          <w:b/>
        </w:rPr>
        <w:t>1.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BAČELIĆ D.O.O.</w:t>
      </w:r>
      <w:r w:rsidRPr="00125290">
        <w:rPr>
          <w:rFonts w:eastAsia="SimSun"/>
          <w:kern w:val="1"/>
          <w:lang w:bidi="hi-IN" w:eastAsia="zh-CN" w:val="en-US"/>
        </w:rPr>
        <w:t xml:space="preserve">,Zagreb, Avenija Većeslava Holjevca 54 , OIB:62969535840 </w:t>
      </w:r>
      <w:r w:rsidRPr="00502C91">
        <w:rPr>
          <w:rFonts w:eastAsia="SimSun"/>
          <w:kern w:val="1"/>
          <w:lang w:bidi="hi-IN" w:eastAsia="zh-CN" w:val="en-US"/>
        </w:rPr>
        <w:t xml:space="preserve">tražbina u iznosu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7.302,94 kune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FF77B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2.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BEUS BRANKO</w:t>
      </w:r>
      <w:r w:rsidRPr="00125290">
        <w:rPr>
          <w:rFonts w:eastAsia="SimSun"/>
          <w:kern w:val="1"/>
          <w:lang w:bidi="hi-IN" w:eastAsia="zh-CN" w:val="en-US"/>
        </w:rPr>
        <w:t xml:space="preserve"> , Zagreb, Bogdani 2. odv. 4, OIB:13075114884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tražbina u iznosu 555.519,55 kuna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FF77B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3.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BEUS LJUBO</w:t>
      </w:r>
      <w:r w:rsidRPr="00125290">
        <w:rPr>
          <w:rFonts w:eastAsia="SimSun"/>
          <w:kern w:val="1"/>
          <w:lang w:bidi="hi-IN" w:eastAsia="zh-CN" w:val="en-US"/>
        </w:rPr>
        <w:t xml:space="preserve">, Zagreb, kružna 73, OIB: 56921804370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tražbina u iznosu 479.340,61 kuna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FF77B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4.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DIJANA JOVETIĆ</w:t>
      </w:r>
      <w:r w:rsidRPr="00125290">
        <w:rPr>
          <w:rFonts w:eastAsia="SimSun"/>
          <w:kern w:val="1"/>
          <w:lang w:bidi="hi-IN" w:eastAsia="zh-CN" w:val="en-US"/>
        </w:rPr>
        <w:t xml:space="preserve"> , Zagreb, petrovaradinska 7a, OIB:88571509857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tražbina u iznosu 135.765,56 kuna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125290" w:rsidP="00125290" w:rsid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</w:p>
    <w:p w:rsidRDefault="00EF46E3" w:rsidP="00125290" w:rsidR="00EF46E3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</w:p>
    <w:p w:rsidRDefault="00EF46E3" w:rsidP="00125290" w:rsidR="00EF46E3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</w:p>
    <w:p w:rsidRDefault="00EF46E3" w:rsidP="00125290" w:rsidR="00EF46E3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</w:p>
    <w:p w:rsidRDefault="00FF77B0" w:rsidP="00FF77B0" w:rsidR="00FF77B0" w:rsidRPr="00502C91">
      <w:pPr>
        <w:autoSpaceDE w:val="false"/>
        <w:autoSpaceDN w:val="false"/>
        <w:adjustRightInd w:val="false"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lastRenderedPageBreak/>
        <w:t>5.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 xml:space="preserve">JAVNI BILJEŽNIK JASNA ZORIĆ, </w:t>
      </w:r>
      <w:r w:rsidRPr="00125290">
        <w:rPr>
          <w:rFonts w:eastAsia="SimSun"/>
          <w:kern w:val="1"/>
          <w:lang w:bidi="hi-IN" w:eastAsia="zh-CN" w:val="en-US"/>
        </w:rPr>
        <w:t xml:space="preserve">Zagreb, Dugoselska 12, OIB:08842223138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tražbina u iznosu 996,27 kuna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FF77B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6.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LORENČIĆ-CROATIA D.O.O.</w:t>
      </w:r>
      <w:r w:rsidRPr="00125290">
        <w:rPr>
          <w:rFonts w:eastAsia="SimSun"/>
          <w:kern w:val="1"/>
          <w:lang w:bidi="hi-IN" w:eastAsia="zh-CN" w:val="en-US"/>
        </w:rPr>
        <w:t xml:space="preserve">, Zagreb, Bani 96, OIB:97308715020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tražbina u iznosu 143.686,73 kune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FF77B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7.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MAGRAD D.O.O.</w:t>
      </w:r>
      <w:r w:rsidRPr="00125290">
        <w:rPr>
          <w:rFonts w:eastAsia="SimSun"/>
          <w:kern w:val="1"/>
          <w:lang w:bidi="hi-IN" w:eastAsia="zh-CN" w:val="en-US"/>
        </w:rPr>
        <w:t xml:space="preserve">, Žakanje, Žakanje 57, OIB: 85734339856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 tražbina u iznosu 2.952,06 kuna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FF77B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8.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MIRAŽ D.O.O.</w:t>
      </w:r>
      <w:r w:rsidRPr="00125290">
        <w:rPr>
          <w:rFonts w:eastAsia="SimSun"/>
          <w:kern w:val="1"/>
          <w:lang w:bidi="hi-IN" w:eastAsia="zh-CN" w:val="en-US"/>
        </w:rPr>
        <w:t xml:space="preserve"> ,Dugo Selo, Šaškovečka 114, OIB: 58013696641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tražbina u iznosu 4.740,40 kuna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FF77B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9.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M.B. AUTO D.O.O.</w:t>
      </w:r>
      <w:r w:rsidRPr="00125290">
        <w:rPr>
          <w:rFonts w:eastAsia="SimSun"/>
          <w:kern w:val="1"/>
          <w:lang w:bidi="hi-IN" w:eastAsia="zh-CN" w:val="en-US"/>
        </w:rPr>
        <w:t xml:space="preserve">, Zagreb, Koledovčina 8, OIB:89027343720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tražbina u iznosu od 948,92 kune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FF77B0" w:rsidP="00125290" w:rsidR="00125290" w:rsidRPr="00125290">
      <w:pPr>
        <w:widowControl w:val="false"/>
        <w:suppressAutoHyphens/>
        <w:jc w:val="both"/>
        <w:rPr>
          <w:rFonts w:eastAsia="SimSun"/>
          <w:b/>
          <w:bCs/>
          <w:kern w:val="1"/>
          <w:lang w:bidi="hi-IN" w:eastAsia="zh-CN" w:val="en-US"/>
        </w:rPr>
      </w:pPr>
      <w:r w:rsidRPr="00502C91">
        <w:rPr>
          <w:rFonts w:eastAsia="SimSun"/>
          <w:b/>
          <w:bCs/>
          <w:kern w:val="1"/>
          <w:lang w:bidi="hi-IN" w:eastAsia="zh-CN" w:val="en-US"/>
        </w:rPr>
        <w:t>10.</w:t>
      </w:r>
    </w:p>
    <w:p w:rsidRDefault="00125290" w:rsidP="00FF77B0" w:rsidR="00FF77B0" w:rsidRPr="00502C91">
      <w:pPr>
        <w:autoSpaceDE w:val="false"/>
        <w:autoSpaceDN w:val="false"/>
        <w:adjustRightInd w:val="false"/>
        <w:jc w:val="both"/>
      </w:pPr>
      <w:r w:rsidRPr="00125290">
        <w:rPr>
          <w:rFonts w:eastAsia="SimSun"/>
          <w:b/>
          <w:bCs/>
          <w:kern w:val="1"/>
          <w:lang w:bidi="hi-IN" w:eastAsia="zh-CN" w:val="en-US"/>
        </w:rPr>
        <w:t>NEXE BETON D.O.O.</w:t>
      </w:r>
      <w:r w:rsidRPr="00125290">
        <w:rPr>
          <w:rFonts w:eastAsia="SimSun"/>
          <w:kern w:val="1"/>
          <w:lang w:bidi="hi-IN" w:eastAsia="zh-CN" w:val="en-US"/>
        </w:rPr>
        <w:t xml:space="preserve"> ,Našice, Braće Radić 200, OIB: 48358267745 </w:t>
      </w:r>
      <w:r w:rsidR="00FF77B0" w:rsidRPr="00502C91">
        <w:rPr>
          <w:rFonts w:eastAsia="SimSun"/>
          <w:kern w:val="1"/>
          <w:lang w:bidi="hi-IN" w:eastAsia="zh-CN" w:val="en-US"/>
        </w:rPr>
        <w:t xml:space="preserve">tražbina u iznosu 94.426,49 kuna </w:t>
      </w:r>
      <w:r w:rsidR="00FF77B0" w:rsidRPr="00502C91">
        <w:rPr>
          <w:bCs/>
        </w:rPr>
        <w:t xml:space="preserve">koju tražbinu će dužnik isplatiti u 36 jednakih mjesečnih rata bez kamata , </w:t>
      </w:r>
      <w:r w:rsidR="00FF77B0" w:rsidRPr="00502C91">
        <w:t>sa prvom ratom nakon isteka jednogodišnjeg počeka od nastupanja pravomoćnosti rješenja o odobrenoj predstečajnoj nagodbi.</w:t>
      </w:r>
    </w:p>
    <w:p w:rsidRDefault="00125290" w:rsidP="00125290" w:rsidR="00125290" w:rsidRPr="00125290">
      <w:pPr>
        <w:widowControl w:val="false"/>
        <w:suppressAutoHyphens/>
        <w:jc w:val="both"/>
        <w:rPr>
          <w:rFonts w:eastAsia="SimSun"/>
          <w:kern w:val="1"/>
          <w:lang w:bidi="hi-IN" w:eastAsia="zh-CN" w:val="en-US"/>
        </w:rPr>
      </w:pPr>
    </w:p>
    <w:p w:rsidRDefault="00A65082" w:rsidP="00A65082" w:rsidR="00A65082" w:rsidRPr="00502C91">
      <w:pPr>
        <w:pStyle w:val="Odlomakpopisa1"/>
        <w:spacing w:lineRule="auto" w:line="360"/>
        <w:ind w:left="0"/>
        <w:jc w:val="center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O   b   r  </w:t>
      </w:r>
      <w:r w:rsidR="005511C3" w:rsidRPr="00502C91">
        <w:rPr>
          <w:rFonts w:hAnsi="Times New Roman" w:ascii="Times New Roman"/>
          <w:sz w:val="24"/>
          <w:szCs w:val="24"/>
        </w:rPr>
        <w:t xml:space="preserve">a </w:t>
      </w:r>
      <w:r w:rsidRPr="00502C91">
        <w:rPr>
          <w:rFonts w:hAnsi="Times New Roman" w:ascii="Times New Roman"/>
          <w:sz w:val="24"/>
          <w:szCs w:val="24"/>
        </w:rPr>
        <w:t xml:space="preserve"> z   l   o  ž  e   nj  e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Temeljem članka 66. Stavak 1. Zakona o financijskom poslovanju i predstečajnoj nagodbi (NN 108/12, 144/12, 112/13 u daljnjem tekstu ZFPPN) dužnik je podnio sudu prijedlog za sklapanje predstečajne nagodbe.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Sukladno dostavljenim ispravama i provjerom podataka na web-stranici Fine utvrđeno je da su ispunjene pretpostavke za određivanje ročišta radi sklapanja predstečajne nagodbe.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>Oglas s pozivom na ročište objavljen je sukladno zakonskim odredbama i pravovremeno.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bCs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Na ročištu za sklapanje predstečajne nagodbe održanom </w:t>
      </w:r>
      <w:r w:rsidR="00A92082" w:rsidRPr="00502C91">
        <w:rPr>
          <w:rFonts w:hAnsi="Times New Roman" w:ascii="Times New Roman"/>
          <w:sz w:val="24"/>
          <w:szCs w:val="24"/>
        </w:rPr>
        <w:t>20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A92082" w:rsidRPr="00502C91">
        <w:rPr>
          <w:rFonts w:hAnsi="Times New Roman" w:ascii="Times New Roman"/>
          <w:sz w:val="24"/>
          <w:szCs w:val="24"/>
        </w:rPr>
        <w:t>listopada</w:t>
      </w:r>
      <w:r w:rsidRPr="00502C91">
        <w:rPr>
          <w:rFonts w:hAnsi="Times New Roman" w:ascii="Times New Roman"/>
          <w:sz w:val="24"/>
          <w:szCs w:val="24"/>
        </w:rPr>
        <w:t xml:space="preserve"> 201</w:t>
      </w:r>
      <w:r w:rsidR="00925BD3" w:rsidRPr="00502C91">
        <w:rPr>
          <w:rFonts w:hAnsi="Times New Roman" w:ascii="Times New Roman"/>
          <w:sz w:val="24"/>
          <w:szCs w:val="24"/>
        </w:rPr>
        <w:t>5</w:t>
      </w:r>
      <w:r w:rsidRPr="00502C91">
        <w:rPr>
          <w:rFonts w:hAnsi="Times New Roman" w:ascii="Times New Roman"/>
          <w:sz w:val="24"/>
          <w:szCs w:val="24"/>
        </w:rPr>
        <w:t xml:space="preserve">. godine za sklapanje su pristanak dali dužnik i dovoljna većina vjerovnika koji su prihvatili plan financijskog restrukturiranja. Pred sudom je nagodba sklopljena sa pristankom  </w:t>
      </w:r>
      <w:r w:rsidR="00502C91" w:rsidRPr="00502C91">
        <w:rPr>
          <w:rFonts w:hAnsi="Times New Roman" w:ascii="Times New Roman"/>
          <w:sz w:val="24"/>
          <w:szCs w:val="24"/>
        </w:rPr>
        <w:t xml:space="preserve">više od 2/3 </w:t>
      </w:r>
      <w:r w:rsidRPr="00502C91">
        <w:rPr>
          <w:rFonts w:hAnsi="Times New Roman" w:ascii="Times New Roman"/>
          <w:sz w:val="24"/>
          <w:szCs w:val="24"/>
        </w:rPr>
        <w:t xml:space="preserve">glasova vjerovnika potrebnih sukladno članku 63. ZFPPN. </w:t>
      </w:r>
      <w:r w:rsidR="00502C91">
        <w:rPr>
          <w:rFonts w:hAnsi="Times New Roman" w:ascii="Times New Roman"/>
          <w:sz w:val="24"/>
          <w:szCs w:val="24"/>
        </w:rPr>
        <w:t xml:space="preserve">Prioritetne tražbine nisu uključene u tekst odobrene predstečajne nagodbe što potvrđuje očitovanje dužnika i vjerovnika RH, Ministarstvo financija, Porezna uprava (list 378-379 spisa) te zapisnik sa ročišta od 20. 10. 2015., godine. </w:t>
      </w:r>
      <w:r w:rsidRPr="00502C91">
        <w:rPr>
          <w:rFonts w:hAnsi="Times New Roman" w:ascii="Times New Roman"/>
          <w:bCs/>
          <w:sz w:val="24"/>
          <w:szCs w:val="24"/>
        </w:rPr>
        <w:t xml:space="preserve">Sud je utvrdio da je </w:t>
      </w:r>
      <w:r w:rsidRPr="00502C91">
        <w:rPr>
          <w:rFonts w:hAnsi="Times New Roman" w:ascii="Times New Roman"/>
          <w:sz w:val="24"/>
          <w:szCs w:val="24"/>
        </w:rPr>
        <w:t xml:space="preserve">sadržaj predložene predstečajne nagodbe u skladu s općim pravilima o sudskoj nagodbi i da je u sadržaju odgovara bitnim dijelovima plana plana  financijskog restukturiranja. Vjerovnici s pravom glasa su prihvatili sporazum o nagodbi koji je unijet na zapisnik i svojim potpisom prihvatili dopušteno sklapanje predstečajne nagodbe. Sadržaj nagodbe naveden je u cijelosti u izreci.   Predstečajna nagodba može se pobijati tužbom . Temeljem naprijed navedenog , sukladno ZFPPN i odredbama Zakona o parničnom </w:t>
      </w:r>
      <w:r w:rsidRPr="00502C91">
        <w:rPr>
          <w:rFonts w:hAnsi="Times New Roman" w:ascii="Times New Roman"/>
          <w:sz w:val="24"/>
          <w:szCs w:val="24"/>
        </w:rPr>
        <w:lastRenderedPageBreak/>
        <w:t>postupku, čl. 321.,322 (NN 53/91, 91/92, 112/99, 88/01, 117/03, 88/05, 2/07, 84/08, 96/08, 123/08, 57/11 i 25/13) riješeno je kao u izreci.</w:t>
      </w:r>
    </w:p>
    <w:p w:rsidRDefault="00A65082" w:rsidP="000B0F85" w:rsidR="00A65082" w:rsidRPr="00502C91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65082" w:rsidP="000B0F85" w:rsidR="00A65082" w:rsidRPr="00502C91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  <w:r w:rsidRPr="00502C91">
        <w:rPr>
          <w:rFonts w:hAnsi="Times New Roman" w:ascii="Times New Roman"/>
          <w:sz w:val="24"/>
          <w:szCs w:val="24"/>
        </w:rPr>
        <w:t xml:space="preserve">U Zagrebu, </w:t>
      </w:r>
      <w:r w:rsidR="005654DE" w:rsidRPr="00502C91">
        <w:rPr>
          <w:rFonts w:hAnsi="Times New Roman" w:ascii="Times New Roman"/>
          <w:sz w:val="24"/>
          <w:szCs w:val="24"/>
        </w:rPr>
        <w:t>15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5654DE" w:rsidRPr="00502C91">
        <w:rPr>
          <w:rFonts w:hAnsi="Times New Roman" w:ascii="Times New Roman"/>
          <w:sz w:val="24"/>
          <w:szCs w:val="24"/>
        </w:rPr>
        <w:t>siječnja</w:t>
      </w:r>
      <w:r w:rsidRPr="00502C91">
        <w:rPr>
          <w:rFonts w:hAnsi="Times New Roman" w:ascii="Times New Roman"/>
          <w:sz w:val="24"/>
          <w:szCs w:val="24"/>
        </w:rPr>
        <w:t xml:space="preserve"> 201</w:t>
      </w:r>
      <w:r w:rsidR="005654DE" w:rsidRPr="00502C91">
        <w:rPr>
          <w:rFonts w:hAnsi="Times New Roman" w:ascii="Times New Roman"/>
          <w:sz w:val="24"/>
          <w:szCs w:val="24"/>
        </w:rPr>
        <w:t>6</w:t>
      </w:r>
      <w:r w:rsidRPr="00502C91">
        <w:rPr>
          <w:rFonts w:hAnsi="Times New Roman" w:ascii="Times New Roman"/>
          <w:sz w:val="24"/>
          <w:szCs w:val="24"/>
        </w:rPr>
        <w:t xml:space="preserve">. </w:t>
      </w:r>
      <w:r w:rsidR="00540AEF" w:rsidRPr="00502C91">
        <w:rPr>
          <w:rFonts w:hAnsi="Times New Roman" w:ascii="Times New Roman"/>
          <w:sz w:val="24"/>
          <w:szCs w:val="24"/>
        </w:rPr>
        <w:t>G</w:t>
      </w:r>
      <w:r w:rsidRPr="00502C91">
        <w:rPr>
          <w:rFonts w:hAnsi="Times New Roman" w:ascii="Times New Roman"/>
          <w:sz w:val="24"/>
          <w:szCs w:val="24"/>
        </w:rPr>
        <w:t>odine</w:t>
      </w:r>
    </w:p>
    <w:p w:rsidRDefault="00540AEF" w:rsidP="000B0F85" w:rsidR="00540AEF">
      <w:pPr>
        <w:pStyle w:val="Odlomakpopisa1"/>
        <w:tabs>
          <w:tab w:pos="3825" w:val="left"/>
        </w:tabs>
        <w:spacing w:lineRule="auto" w:line="24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B0F85" w:rsidP="000B0F85" w:rsidR="00A65082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smartTag w:element="metricconverter" w:uri="urn:schemas-microsoft-com:office:smarttags">
        <w:r>
          <w:rPr>
            <w:rFonts w:hAnsi="Times New Roman" w:ascii="Times New Roman"/>
            <w:sz w:val="24"/>
            <w:szCs w:val="24"/>
          </w:rPr>
          <w:t>Nino Radić</w:t>
        </w:r>
      </w:smartTag>
      <w:r>
        <w:rPr>
          <w:rFonts w:hAnsi="Times New Roman" w:ascii="Times New Roman"/>
          <w:sz w:val="24"/>
          <w:szCs w:val="24"/>
        </w:rPr>
        <w:t xml:space="preserve"> </w:t>
      </w:r>
      <w:r w:rsidR="0025081A">
        <w:rPr>
          <w:rFonts w:hAnsi="Times New Roman" w:ascii="Times New Roman"/>
          <w:sz w:val="24"/>
          <w:szCs w:val="24"/>
        </w:rPr>
        <w:t xml:space="preserve">v.r. </w:t>
      </w:r>
    </w:p>
    <w:p w:rsidRDefault="000B0F85" w:rsidP="000B0F85" w:rsidR="000B0F85">
      <w:pPr>
        <w:pStyle w:val="Odlomakpopisa1"/>
        <w:tabs>
          <w:tab w:pos="3825" w:val="left"/>
        </w:tabs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</w:p>
    <w:p w:rsidRDefault="000B0F85" w:rsidP="000B0F85" w:rsidR="000B0F85" w:rsidRPr="0025081A">
      <w:pPr>
        <w:rPr>
          <w:sz w:val="20"/>
          <w:szCs w:val="20"/>
        </w:rPr>
      </w:pPr>
      <w:r w:rsidRPr="0025081A">
        <w:rPr>
          <w:sz w:val="20"/>
          <w:szCs w:val="20"/>
        </w:rPr>
        <w:t xml:space="preserve">POUKA O PRAVNOM LIJEKU: </w:t>
      </w:r>
    </w:p>
    <w:p w:rsidRDefault="000B0F85" w:rsidP="000B0F85" w:rsidR="000B0F85" w:rsidRPr="0025081A">
      <w:pPr>
        <w:jc w:val="both"/>
        <w:rPr>
          <w:sz w:val="20"/>
          <w:szCs w:val="20"/>
        </w:rPr>
      </w:pPr>
      <w:r w:rsidRPr="0025081A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5081A" w:rsidR="002C78D3">
      <w:r>
        <w:tab/>
      </w:r>
      <w:r>
        <w:tab/>
      </w:r>
    </w:p>
    <w:p w:rsidRDefault="00A7678A" w:rsidR="00A767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otpravka: </w:t>
      </w:r>
    </w:p>
    <w:p w:rsidRDefault="00A7678A" w:rsidR="00A7678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Tatjana Slaviček </w:t>
      </w:r>
    </w:p>
    <w:p w:rsidRDefault="002C78D3" w:rsidP="000B0F85" w:rsidR="002C78D3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0B0F85" w:rsidR="002C78D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9B0" w:rsidR="009219B0">
      <w:r>
        <w:separator/>
      </w:r>
    </w:p>
  </w:endnote>
  <w:endnote w:id="0" w:type="continuationSeparator">
    <w:p w:rsidRDefault="009219B0" w:rsidR="00921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9B0" w:rsidR="009219B0">
      <w:r>
        <w:separator/>
      </w:r>
    </w:p>
  </w:footnote>
  <w:footnote w:id="0" w:type="continuationSeparator">
    <w:p w:rsidRDefault="009219B0" w:rsidR="00921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7678A">
      <w:rPr>
        <w:rStyle w:val="Brojstranice"/>
        <w:noProof/>
      </w:rPr>
      <w:t>4</w:t>
    </w:r>
    <w:r>
      <w:rPr>
        <w:rStyle w:val="Brojstranice"/>
      </w:rPr>
      <w:fldChar w:fldCharType="end"/>
    </w:r>
    <w:r w:rsidR="00121D2C">
      <w:rPr>
        <w:rStyle w:val="Brojstranice"/>
      </w:rPr>
      <w:t xml:space="preserve"> -</w:t>
    </w:r>
    <w:r w:rsidR="00121D2C">
      <w:rPr>
        <w:rStyle w:val="Brojstranice"/>
      </w:rPr>
      <w:tab/>
      <w:t>12 Stpn-</w:t>
    </w:r>
    <w:r w:rsidR="00EF46E3">
      <w:rPr>
        <w:rStyle w:val="Brojstranice"/>
      </w:rPr>
      <w:t>3</w:t>
    </w:r>
    <w:r w:rsidR="00121D2C">
      <w:rPr>
        <w:rStyle w:val="Brojstranice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1C3" w:rsidR="005511C3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pos="0" w:val="num"/>
        </w:tabs>
        <w:ind w:hanging="360" w:left="720"/>
      </w:pPr>
      <w:rPr>
        <w:rFonts w:cs="Arial" w:hAnsi="Wingdings" w:ascii="Wingdings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0FC478D4"/>
    <w:multiLevelType w:val="hybridMultilevel"/>
    <w:tmpl w:val="CC88FF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EE10BE"/>
    <w:multiLevelType w:val="hybridMultilevel"/>
    <w:tmpl w:val="02524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1E67AE"/>
    <w:multiLevelType w:val="hybridMultilevel"/>
    <w:tmpl w:val="454002DE"/>
    <w:lvl w:tplc="F836C11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8757F0"/>
    <w:multiLevelType w:val="hybridMultilevel"/>
    <w:tmpl w:val="AF6AEA12"/>
    <w:lvl w:tplc="5B9871FE" w:ilvl="0">
      <w:start w:val="1"/>
      <w:numFmt w:val="decimal"/>
      <w:lvlText w:val="%1)"/>
      <w:lvlJc w:val="left"/>
      <w:pPr>
        <w:tabs>
          <w:tab w:pos="1260" w:val="num"/>
        </w:tabs>
        <w:ind w:hanging="360" w:left="1260"/>
      </w:pPr>
      <w:rPr>
        <w:rFonts w:hint="default"/>
        <w:b/>
      </w:rPr>
    </w:lvl>
    <w:lvl w:tplc="716A8EF8" w:ilvl="1">
      <w:start w:val="1"/>
      <w:numFmt w:val="lowerLetter"/>
      <w:lvlText w:val="%2)"/>
      <w:lvlJc w:val="left"/>
      <w:pPr>
        <w:tabs>
          <w:tab w:pos="2280" w:val="num"/>
        </w:tabs>
        <w:ind w:hanging="660" w:left="2280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5">
    <w:nsid w:val="3903731F"/>
    <w:multiLevelType w:val="hybridMultilevel"/>
    <w:tmpl w:val="BC86F2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827057"/>
    <w:multiLevelType w:val="hybridMultilevel"/>
    <w:tmpl w:val="F27054F8"/>
    <w:lvl w:tplc="DD6C371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8">
    <w:nsid w:val="5AEF3D71"/>
    <w:multiLevelType w:val="hybridMultilevel"/>
    <w:tmpl w:val="4E162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5868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26CF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A7E2C"/>
    <w:rsid w:val="000B06BF"/>
    <w:rsid w:val="000B0AC5"/>
    <w:rsid w:val="000B0F85"/>
    <w:rsid w:val="000B26A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08D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D75DE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D2C"/>
    <w:rsid w:val="00121F5E"/>
    <w:rsid w:val="00123271"/>
    <w:rsid w:val="00125290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1670"/>
    <w:rsid w:val="001452E2"/>
    <w:rsid w:val="00145BA7"/>
    <w:rsid w:val="001473C7"/>
    <w:rsid w:val="001508FC"/>
    <w:rsid w:val="00150C92"/>
    <w:rsid w:val="00152876"/>
    <w:rsid w:val="00153DB6"/>
    <w:rsid w:val="00155C83"/>
    <w:rsid w:val="00157822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AE6"/>
    <w:rsid w:val="001E5DFA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63F1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081A"/>
    <w:rsid w:val="002516A2"/>
    <w:rsid w:val="00254298"/>
    <w:rsid w:val="00255156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4657"/>
    <w:rsid w:val="002C63D1"/>
    <w:rsid w:val="002C6E3C"/>
    <w:rsid w:val="002C7567"/>
    <w:rsid w:val="002C78D3"/>
    <w:rsid w:val="002D06C2"/>
    <w:rsid w:val="002D0EE1"/>
    <w:rsid w:val="002D13FF"/>
    <w:rsid w:val="002D1449"/>
    <w:rsid w:val="002D14FD"/>
    <w:rsid w:val="002D2C4F"/>
    <w:rsid w:val="002D5930"/>
    <w:rsid w:val="002D5A46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430F"/>
    <w:rsid w:val="0033579E"/>
    <w:rsid w:val="00335A10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2E81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665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6D"/>
    <w:rsid w:val="0044267A"/>
    <w:rsid w:val="004427E7"/>
    <w:rsid w:val="00446CC0"/>
    <w:rsid w:val="00447166"/>
    <w:rsid w:val="00447595"/>
    <w:rsid w:val="0045019F"/>
    <w:rsid w:val="00450A26"/>
    <w:rsid w:val="00450B6C"/>
    <w:rsid w:val="00452071"/>
    <w:rsid w:val="004522B9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868B1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4ED0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10D5"/>
    <w:rsid w:val="00502364"/>
    <w:rsid w:val="00502C91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0AEF"/>
    <w:rsid w:val="0054132B"/>
    <w:rsid w:val="0054184F"/>
    <w:rsid w:val="00543008"/>
    <w:rsid w:val="00543A8F"/>
    <w:rsid w:val="00547D42"/>
    <w:rsid w:val="00550438"/>
    <w:rsid w:val="005511C3"/>
    <w:rsid w:val="00552D3A"/>
    <w:rsid w:val="00556D32"/>
    <w:rsid w:val="00561B90"/>
    <w:rsid w:val="005642E1"/>
    <w:rsid w:val="005654DE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5552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4D6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628A"/>
    <w:rsid w:val="007B0BEA"/>
    <w:rsid w:val="007B38D9"/>
    <w:rsid w:val="007B3CB3"/>
    <w:rsid w:val="007B428B"/>
    <w:rsid w:val="007B44FE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4CEB"/>
    <w:rsid w:val="007C77F3"/>
    <w:rsid w:val="007D3594"/>
    <w:rsid w:val="007D3F08"/>
    <w:rsid w:val="007D3F7C"/>
    <w:rsid w:val="007D42C5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1FAD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D7D85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9B0"/>
    <w:rsid w:val="00921D5C"/>
    <w:rsid w:val="009222FB"/>
    <w:rsid w:val="00922862"/>
    <w:rsid w:val="00924650"/>
    <w:rsid w:val="00924E4A"/>
    <w:rsid w:val="00925BD3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8FE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08FC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53AA"/>
    <w:rsid w:val="00A25686"/>
    <w:rsid w:val="00A3230B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082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78A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2082"/>
    <w:rsid w:val="00A9284A"/>
    <w:rsid w:val="00A94650"/>
    <w:rsid w:val="00AA0BF4"/>
    <w:rsid w:val="00AA0F84"/>
    <w:rsid w:val="00AA243B"/>
    <w:rsid w:val="00AA29CA"/>
    <w:rsid w:val="00AA2DCD"/>
    <w:rsid w:val="00AA64C3"/>
    <w:rsid w:val="00AA6507"/>
    <w:rsid w:val="00AA6A4F"/>
    <w:rsid w:val="00AA6D09"/>
    <w:rsid w:val="00AB0E74"/>
    <w:rsid w:val="00AB0FC3"/>
    <w:rsid w:val="00AB2F47"/>
    <w:rsid w:val="00AB3783"/>
    <w:rsid w:val="00AB62D8"/>
    <w:rsid w:val="00AC3399"/>
    <w:rsid w:val="00AC5A21"/>
    <w:rsid w:val="00AC6137"/>
    <w:rsid w:val="00AC715B"/>
    <w:rsid w:val="00AD1746"/>
    <w:rsid w:val="00AD21B2"/>
    <w:rsid w:val="00AD2AEF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E86"/>
    <w:rsid w:val="00BC51A2"/>
    <w:rsid w:val="00BC58FB"/>
    <w:rsid w:val="00BD1071"/>
    <w:rsid w:val="00BD32AF"/>
    <w:rsid w:val="00BD35F9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56E0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3E1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2DE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3A8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5FF3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2396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16DF5"/>
    <w:rsid w:val="00E17DDE"/>
    <w:rsid w:val="00E20338"/>
    <w:rsid w:val="00E207BB"/>
    <w:rsid w:val="00E21850"/>
    <w:rsid w:val="00E23079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ECB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2BE6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6E3"/>
    <w:rsid w:val="00EF7E39"/>
    <w:rsid w:val="00F017FC"/>
    <w:rsid w:val="00F100A7"/>
    <w:rsid w:val="00F15D7D"/>
    <w:rsid w:val="00F1762D"/>
    <w:rsid w:val="00F20144"/>
    <w:rsid w:val="00F21ED8"/>
    <w:rsid w:val="00F21F3C"/>
    <w:rsid w:val="00F2220B"/>
    <w:rsid w:val="00F230B2"/>
    <w:rsid w:val="00F32413"/>
    <w:rsid w:val="00F34361"/>
    <w:rsid w:val="00F3436A"/>
    <w:rsid w:val="00F344AA"/>
    <w:rsid w:val="00F347F4"/>
    <w:rsid w:val="00F362A1"/>
    <w:rsid w:val="00F372F8"/>
    <w:rsid w:val="00F41106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EBC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0CD"/>
    <w:rsid w:val="00FE71DB"/>
    <w:rsid w:val="00FE7BDA"/>
    <w:rsid w:val="00FE7D82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true" w:styleId="Odlomakpopisa1" w:type="paragraph">
    <w:name w:val="Odlomak popisa1"/>
    <w:basedOn w:val="Normal"/>
    <w:qFormat/>
    <w:rsid w:val="00A65082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57822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7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D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customStyle="1" w:styleId="Odlomakpopisa1" w:type="paragraph">
    <w:name w:val="Odlomak popisa1"/>
    <w:basedOn w:val="Normal"/>
    <w:qFormat/>
    <w:rsid w:val="00A6508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23E18"/>
    <w:pPr>
      <w:ind w:left="708"/>
    </w:pPr>
  </w:style>
  <w:style w:styleId="Zaglavlje" w:type="paragraph">
    <w:name w:val="header"/>
    <w:basedOn w:val="Normal"/>
    <w:rsid w:val="000B0F8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B0F8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F85"/>
  </w:style>
  <w:style w:styleId="Tekstbalonia" w:type="paragraph">
    <w:name w:val="Balloon Text"/>
    <w:basedOn w:val="Normal"/>
    <w:link w:val="TekstbaloniaChar"/>
    <w:rsid w:val="001578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57822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link w:val="Odlomakpopisa"/>
    <w:uiPriority w:val="34"/>
    <w:locked/>
    <w:rsid w:val="00925B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7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D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10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9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Stpn-3/2015-21</izvorni_sadrzaj>
    <derivirana_varijabla naziv="DomainObject.Oznaka_1">Stpn-3/2015-21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Stpn-3/2015</izvorni_sadrzaj>
    <derivirana_varijabla naziv="DomainObject.Predmet.OznakaBroj_1">Stpn-3/2015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BE-GOR d.o.o. zastupanog po punomoćniku Irena Kelava</izvorni_sadrzaj>
    <derivirana_varijabla naziv="DomainObject.Predmet.ProtustrankaFormated_1">  BE-GOR d.o.o. zastupanog po punomoćniku Irena Kelava</derivirana_varijabla>
  </DomainObject.Predmet.ProtustrankaFormated>
  <DomainObject.Predmet.ProtustrankaFormatedOIB>
    <izvorni_sadrzaj>  BE-GOR d.o.o., OIB 16010728031 zastupanog po punomoćniku Irena Kelava</izvorni_sadrzaj>
    <derivirana_varijabla naziv="DomainObject.Predmet.ProtustrankaFormatedOIB_1">  BE-GOR d.o.o., OIB 16010728031 zastupanog po punomoćniku Irena Kelava</derivirana_varijabla>
  </DomainObject.Predmet.ProtustrankaFormatedOIB>
  <DomainObject.Predmet.ProtustrankaFormatedWithAdress>
    <izvorni_sadrzaj> BE-GOR d.o.o., Žitnjak Bogdani 2. odv. 4, 10000 Zagreb zastupanog po punomoćniku Irena Kelava</izvorni_sadrzaj>
    <derivirana_varijabla naziv="DomainObject.Predmet.ProtustrankaFormatedWithAdress_1"> BE-GOR d.o.o., Žitnjak Bogdani 2. odv. 4, 10000 Zagreb zastupanog po punomoćniku Irena Kelava</derivirana_varijabla>
  </DomainObject.Predmet.ProtustrankaFormatedWithAdress>
  <DomainObject.Predmet.ProtustrankaFormatedWithAdressOIB>
    <izvorni_sadrzaj> BE-GOR d.o.o., OIB 16010728031, Žitnjak Bogdani 2. odv. 4, 10000 Zagreb zastupanog po punomoćniku Irena Kelava</izvorni_sadrzaj>
    <derivirana_varijabla naziv="DomainObject.Predmet.ProtustrankaFormatedWithAdressOIB_1"> BE-GOR d.o.o., OIB 16010728031, Žitnjak Bogdani 2. odv. 4, 10000 Zagreb zastupanog po punomoćniku Irena Kelava</derivirana_varijabla>
  </DomainObject.Predmet.ProtustrankaFormatedWithAdressOIB>
  <DomainObject.Predmet.ProtustrankaWithAdress>
    <izvorni_sadrzaj>BE-GOR d.o.o. Žitnjak Bogdani 2. odv. 4, 10000 Zagreb</izvorni_sadrzaj>
    <derivirana_varijabla naziv="DomainObject.Predmet.ProtustrankaWithAdress_1">BE-GOR d.o.o. Žitnjak Bogdani 2. odv. 4, 10000 Zagreb</derivirana_varijabla>
  </DomainObject.Predmet.ProtustrankaWithAdress>
  <DomainObject.Predmet.ProtustrankaWithAdressOIB>
    <izvorni_sadrzaj>BE-GOR d.o.o., OIB 16010728031, Žitnjak Bogdani 2. odv. 4, 10000 Zagreb</izvorni_sadrzaj>
    <derivirana_varijabla naziv="DomainObject.Predmet.ProtustrankaWithAdressOIB_1">BE-GOR d.o.o., OIB 16010728031, Žitnjak Bogdani 2. odv. 4, 10000 Zagreb</derivirana_varijabla>
  </DomainObject.Predmet.ProtustrankaWithAdressOIB>
  <DomainObject.Predmet.ProtustrankaNazivFormated>
    <izvorni_sadrzaj>BE-GOR d.o.o.</izvorni_sadrzaj>
    <derivirana_varijabla naziv="DomainObject.Predmet.ProtustrankaNazivFormated_1">BE-GOR d.o.o.</derivirana_varijabla>
  </DomainObject.Predmet.ProtustrankaNazivFormated>
  <DomainObject.Predmet.ProtustrankaNazivFormatedOIB>
    <izvorni_sadrzaj>BE-GOR d.o.o., OIB 16010728031</izvorni_sadrzaj>
    <derivirana_varijabla naziv="DomainObject.Predmet.ProtustrankaNazivFormatedOIB_1">BE-GOR d.o.o., OIB 16010728031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BE-GOR d.o.o.</izvorni_sadrzaj>
    <derivirana_varijabla naziv="DomainObject.Predmet.StrankaFormated_1">  BE-GOR d.o.o.</derivirana_varijabla>
  </DomainObject.Predmet.StrankaFormated>
  <DomainObject.Predmet.StrankaFormatedOIB>
    <izvorni_sadrzaj>  BE-GOR d.o.o., OIB 16010728031</izvorni_sadrzaj>
    <derivirana_varijabla naziv="DomainObject.Predmet.StrankaFormatedOIB_1">  BE-GOR d.o.o., OIB 16010728031</derivirana_varijabla>
  </DomainObject.Predmet.StrankaFormatedOIB>
  <DomainObject.Predmet.StrankaFormatedWithAdress>
    <izvorni_sadrzaj> BE-GOR d.o.o., Žitnjak Bogdani 2. odv. 4, 10000 Zagreb</izvorni_sadrzaj>
    <derivirana_varijabla naziv="DomainObject.Predmet.StrankaFormatedWithAdress_1"> BE-GOR d.o.o., Žitnjak Bogdani 2. odv. 4, 10000 Zagreb</derivirana_varijabla>
  </DomainObject.Predmet.StrankaFormatedWithAdress>
  <DomainObject.Predmet.StrankaFormatedWithAdressOIB>
    <izvorni_sadrzaj> BE-GOR d.o.o., OIB 16010728031, Žitnjak Bogdani 2. odv. 4, 10000 Zagreb</izvorni_sadrzaj>
    <derivirana_varijabla naziv="DomainObject.Predmet.StrankaFormatedWithAdressOIB_1"> BE-GOR d.o.o., OIB 16010728031, Žitnjak Bogdani 2. odv. 4, 10000 Zagreb</derivirana_varijabla>
  </DomainObject.Predmet.StrankaFormatedWithAdressOIB>
  <DomainObject.Predmet.StrankaWithAdress>
    <izvorni_sadrzaj>BE-GOR d.o.o. Žitnjak Bogdani 2. odv. 4,10000 Zagreb</izvorni_sadrzaj>
    <derivirana_varijabla naziv="DomainObject.Predmet.StrankaWithAdress_1">BE-GOR d.o.o. Žitnjak Bogdani 2. odv. 4,10000 Zagreb</derivirana_varijabla>
  </DomainObject.Predmet.StrankaWithAdress>
  <DomainObject.Predmet.StrankaWithAdressOIB>
    <izvorni_sadrzaj>BE-GOR d.o.o., OIB 16010728031, Žitnjak Bogdani 2. odv. 4,10000 Zagreb</izvorni_sadrzaj>
    <derivirana_varijabla naziv="DomainObject.Predmet.StrankaWithAdressOIB_1">BE-GOR d.o.o., OIB 16010728031, Žitnjak Bogdani 2. odv. 4,10000 Zagreb</derivirana_varijabla>
  </DomainObject.Predmet.StrankaWithAdressOIB>
  <DomainObject.Predmet.StrankaNazivFormated>
    <izvorni_sadrzaj>BE-GOR d.o.o.</izvorni_sadrzaj>
    <derivirana_varijabla naziv="DomainObject.Predmet.StrankaNazivFormated_1">BE-GOR d.o.o.</derivirana_varijabla>
  </DomainObject.Predmet.StrankaNazivFormated>
  <DomainObject.Predmet.StrankaNazivFormatedOIB>
    <izvorni_sadrzaj>BE-GOR d.o.o., OIB 16010728031</izvorni_sadrzaj>
    <derivirana_varijabla naziv="DomainObject.Predmet.StrankaNazivFormatedOIB_1">BE-GOR d.o.o., OIB 16010728031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BE-GOR d.o.o.</item>
    </izvorni_sadrzaj>
    <derivirana_varijabla naziv="DomainObject.Predmet.StrankaListFormated_1">
      <item>BE-GOR d.o.o.</item>
    </derivirana_varijabla>
  </DomainObject.Predmet.StrankaListFormated>
  <DomainObject.Predmet.StrankaListFormatedOIB>
    <izvorni_sadrzaj>
      <item>BE-GOR d.o.o., OIB 16010728031</item>
    </izvorni_sadrzaj>
    <derivirana_varijabla naziv="DomainObject.Predmet.StrankaListFormatedOIB_1">
      <item>BE-GOR d.o.o., OIB 16010728031</item>
    </derivirana_varijabla>
  </DomainObject.Predmet.StrankaListFormatedOIB>
  <DomainObject.Predmet.StrankaListFormatedWithAdress>
    <izvorni_sadrzaj>
      <item>BE-GOR d.o.o., Žitnjak Bogdani 2. odv. 4, 10000 Zagreb</item>
    </izvorni_sadrzaj>
    <derivirana_varijabla naziv="DomainObject.Predmet.StrankaListFormatedWithAdress_1">
      <item>BE-GOR d.o.o., Žitnjak Bogdani 2. odv. 4, 10000 Zagreb</item>
    </derivirana_varijabla>
  </DomainObject.Predmet.StrankaListFormatedWithAdress>
  <DomainObject.Predmet.StrankaListFormatedWithAdressOIB>
    <izvorni_sadrzaj>
      <item>BE-GOR d.o.o., OIB 16010728031, Žitnjak Bogdani 2. odv. 4, 10000 Zagreb</item>
    </izvorni_sadrzaj>
    <derivirana_varijabla naziv="DomainObject.Predmet.StrankaListFormatedWithAdressOIB_1">
      <item>BE-GOR d.o.o., OIB 16010728031, Žitnjak Bogdani 2. odv. 4, 10000 Zagreb</item>
    </derivirana_varijabla>
  </DomainObject.Predmet.StrankaListFormatedWithAdressOIB>
  <DomainObject.Predmet.StrankaListNazivFormated>
    <izvorni_sadrzaj>
      <item>BE-GOR d.o.o.</item>
    </izvorni_sadrzaj>
    <derivirana_varijabla naziv="DomainObject.Predmet.StrankaListNazivFormated_1">
      <item>BE-GOR d.o.o.</item>
    </derivirana_varijabla>
  </DomainObject.Predmet.StrankaListNazivFormated>
  <DomainObject.Predmet.StrankaListNazivFormatedOIB>
    <izvorni_sadrzaj>
      <item>BE-GOR d.o.o., OIB 16010728031</item>
    </izvorni_sadrzaj>
    <derivirana_varijabla naziv="DomainObject.Predmet.StrankaListNazivFormatedOIB_1">
      <item>BE-GOR d.o.o., OIB 16010728031</item>
    </derivirana_varijabla>
  </DomainObject.Predmet.StrankaListNazivFormatedOIB>
  <DomainObject.Predmet.ProtuStrankaListFormated>
    <izvorni_sadrzaj>
      <item>BE-GOR d.o.o. zastupanog po punomoćniku Irena Kelava</item>
    </izvorni_sadrzaj>
    <derivirana_varijabla naziv="DomainObject.Predmet.ProtuStrankaListFormated_1">
      <item>BE-GOR d.o.o. zastupanog po punomoćniku Irena Kelava</item>
    </derivirana_varijabla>
  </DomainObject.Predmet.ProtuStrankaListFormated>
  <DomainObject.Predmet.ProtuStrankaListFormatedOIB>
    <izvorni_sadrzaj>
      <item>BE-GOR d.o.o., OIB 16010728031 zastupanog po punomoćniku Irena Kelava</item>
    </izvorni_sadrzaj>
    <derivirana_varijabla naziv="DomainObject.Predmet.ProtuStrankaListFormatedOIB_1">
      <item>BE-GOR d.o.o., OIB 16010728031 zastupanog po punomoćniku Irena Kelava</item>
    </derivirana_varijabla>
  </DomainObject.Predmet.ProtuStrankaListFormatedOIB>
  <DomainObject.Predmet.ProtuStrankaListFormatedWithAdress>
    <izvorni_sadrzaj>
      <item>BE-GOR d.o.o., Žitnjak Bogdani 2. odv. 4, 10000 Zagreb zastupanog po punomoćniku Irena Kelava</item>
    </izvorni_sadrzaj>
    <derivirana_varijabla naziv="DomainObject.Predmet.ProtuStrankaListFormatedWithAdress_1">
      <item>BE-GOR d.o.o., Žitnjak Bogdani 2. odv. 4, 10000 Zagreb zastupanog po punomoćniku Irena Kelava</item>
    </derivirana_varijabla>
  </DomainObject.Predmet.ProtuStrankaListFormatedWithAdress>
  <DomainObject.Predmet.ProtuStrankaListFormatedWithAdressOIB>
    <izvorni_sadrzaj>
      <item>BE-GOR d.o.o., OIB 16010728031, Žitnjak Bogdani 2. odv. 4, 10000 Zagreb zastupanog po punomoćniku Irena Kelava</item>
    </izvorni_sadrzaj>
    <derivirana_varijabla naziv="DomainObject.Predmet.ProtuStrankaListFormatedWithAdressOIB_1">
      <item>BE-GOR d.o.o., OIB 16010728031, Žitnjak Bogdani 2. odv. 4, 10000 Zagreb zastupanog po punomoćniku Irena Kelava</item>
    </derivirana_varijabla>
  </DomainObject.Predmet.ProtuStrankaListFormatedWithAdressOIB>
  <DomainObject.Predmet.ProtuStrankaListNazivFormated>
    <izvorni_sadrzaj>
      <item>BE-GOR d.o.o.</item>
    </izvorni_sadrzaj>
    <derivirana_varijabla naziv="DomainObject.Predmet.ProtuStrankaListNazivFormated_1">
      <item>BE-GOR d.o.o.</item>
    </derivirana_varijabla>
  </DomainObject.Predmet.ProtuStrankaListNazivFormated>
  <DomainObject.Predmet.ProtuStrankaListNazivFormatedOIB>
    <izvorni_sadrzaj>
      <item>BE-GOR d.o.o., OIB 16010728031</item>
    </izvorni_sadrzaj>
    <derivirana_varijabla naziv="DomainObject.Predmet.ProtuStrankaListNazivFormatedOIB_1">
      <item>BE-GOR d.o.o., OIB 16010728031</item>
    </derivirana_varijabla>
  </DomainObject.Predmet.ProtuStrankaListNazivFormatedOIB>
  <DomainObject.Predmet.OstaliListFormated>
    <izvorni_sadrzaj>
      <item>Irena Kelava punomoćnik sudionika u postupku BE-GOR d.o.o.</item>
    </izvorni_sadrzaj>
    <derivirana_varijabla naziv="DomainObject.Predmet.OstaliListFormated_1">
      <item>Irena Kelava punomoćnik sudionika u postupku BE-GOR d.o.o.</item>
    </derivirana_varijabla>
  </DomainObject.Predmet.OstaliListFormated>
  <DomainObject.Predmet.OstaliListFormatedOIB>
    <izvorni_sadrzaj>
      <item>Irena Kelava, OIB 65378158056 punomoćnik sudionika u postupku BE-GOR d.o.o.</item>
    </izvorni_sadrzaj>
    <derivirana_varijabla naziv="DomainObject.Predmet.OstaliListFormatedOIB_1">
      <item>Irena Kelava, OIB 65378158056 punomoćnik sudionika u postupku BE-GOR d.o.o.</item>
    </derivirana_varijabla>
  </DomainObject.Predmet.OstaliListFormatedOIB>
  <DomainObject.Predmet.OstaliListFormatedWithAdress>
    <izvorni_sadrzaj>
      <item>Irena Kelava, Gredička 23, 10000 Zagreb punomoćnik sudionika u postupku BE-GOR d.o.o.</item>
    </izvorni_sadrzaj>
    <derivirana_varijabla naziv="DomainObject.Predmet.OstaliListFormatedWithAdress_1">
      <item>Irena Kelava, Gredička 23, 10000 Zagreb punomoćnik sudionika u postupku BE-GOR d.o.o.</item>
    </derivirana_varijabla>
  </DomainObject.Predmet.OstaliListFormatedWithAdress>
  <DomainObject.Predmet.OstaliListFormatedWithAdressOIB>
    <izvorni_sadrzaj>
      <item>Irena Kelava, OIB 65378158056, Gredička 23, 10000 Zagreb punomoćnik sudionika u postupku BE-GOR d.o.o.</item>
    </izvorni_sadrzaj>
    <derivirana_varijabla naziv="DomainObject.Predmet.OstaliListFormatedWithAdressOIB_1">
      <item>Irena Kelava, OIB 65378158056, Gredička 23, 10000 Zagreb punomoćnik sudionika u postupku BE-GOR d.o.o.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Stpn-3/2015-21</izvorni_sadrzaj>
    <derivirana_varijabla naziv="DomainObject.PoslovniBrojDokumenta_1">Stpn-3/2015-21</derivirana_varijabla>
  </DomainObject.PoslovniBrojDokumenta>
  <DomainObject.Predmet.StrankaIDrugi>
    <izvorni_sadrzaj>BE-GOR d.o.o.</izvorni_sadrzaj>
    <derivirana_varijabla naziv="DomainObject.Predmet.StrankaIDrugi_1">BE-GOR d.o.o.</derivirana_varijabla>
  </DomainObject.Predmet.StrankaIDrugi>
  <DomainObject.Predmet.ProtustrankaIDrugi>
    <izvorni_sadrzaj>BE-GOR d.o.o.</izvorni_sadrzaj>
    <derivirana_varijabla naziv="DomainObject.Predmet.ProtustrankaIDrugi_1">BE-GOR d.o.o.</derivirana_varijabla>
  </DomainObject.Predmet.ProtustrankaIDrugi>
  <DomainObject.Predmet.StrankaIDrugiAdressOIB>
    <izvorni_sadrzaj>BE-GOR d.o.o., OIB 16010728031, Žitnjak Bogdani 2. odv. 4, 10000 Zagreb</izvorni_sadrzaj>
    <derivirana_varijabla naziv="DomainObject.Predmet.StrankaIDrugiAdressOIB_1">BE-GOR d.o.o., OIB 16010728031, Žitnjak Bogdani 2. odv. 4, 10000 Zagreb</derivirana_varijabla>
  </DomainObject.Predmet.StrankaIDrugiAdressOIB>
  <DomainObject.Predmet.ProtustrankaIDrugiAdressOIB>
    <izvorni_sadrzaj>BE-GOR d.o.o., OIB 16010728031, Žitnjak Bogdani 2. odv. 4, 10000 Zagreb</izvorni_sadrzaj>
    <derivirana_varijabla naziv="DomainObject.Predmet.ProtustrankaIDrugiAdressOIB_1">BE-GOR d.o.o., OIB 16010728031, Žitnjak Bogdani 2. odv.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BE-GOR d.o.o.</item>
      <item>BE-GOR d.o.o.</item>
      <item>Irena Kelava</item>
    </izvorni_sadrzaj>
    <derivirana_varijabla naziv="DomainObject.Predmet.SudioniciListNaziv_1">
      <item>BE-GOR d.o.o.</item>
      <item>BE-GOR d.o.o.</item>
      <item>Irena Kelava</item>
    </derivirana_varijabla>
  </DomainObject.Predmet.SudioniciListNaziv>
  <DomainObject.Predmet.SudioniciListAdressOIB>
    <izvorni_sadrzaj>
      <item>BE-GOR d.o.o., OIB 16010728031, Žitnjak Bogdani 2. odv. 4,10000 Zagreb</item>
      <item>BE-GOR d.o.o., OIB 16010728031, Žitnjak Bogdani 2. odv. 4,10000 Zagreb</item>
      <item>Irena Kelava, OIB 65378158056, Gredička 23,10000 Zagreb</item>
    </izvorni_sadrzaj>
    <derivirana_varijabla naziv="DomainObject.Predmet.SudioniciListAdressOIB_1">
      <item>BE-GOR d.o.o., OIB 16010728031, Žitnjak Bogdani 2. odv. 4,10000 Zagreb</item>
      <item>BE-GOR d.o.o., OIB 16010728031, Žitnjak Bogdani 2. odv. 4,10000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16010728031</item>
      <item>, OIB 16010728031</item>
      <item>, OIB 65378158056</item>
    </izvorni_sadrzaj>
    <derivirana_varijabla naziv="DomainObject.Predmet.SudioniciListNazivOIB_1">
      <item>, OIB 16010728031</item>
      <item>, OIB 16010728031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19BE7-0AB1-41CD-BDCC-3EF9F5EC5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1211</properties:Words>
  <properties:Characters>7143</properties:Characters>
  <properties:Lines>160</properties:Lines>
  <properties:Paragraphs>60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8568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2016-01-18T08:10:00Z</dcterms:created>
  <dc:creator>radicn</dc:creator>
  <cp:lastModifiedBy>Tatjana Slaviček</cp:lastModifiedBy>
  <cp:lastPrinted>2016-01-18T08:06:00Z</cp:lastPrinted>
  <dcterms:modified xmlns:xsi="http://www.w3.org/2001/XMLSchema-instance" xsi:type="dcterms:W3CDTF">2016-01-18T08:35:00Z</dcterms:modified>
  <cp:revision>4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Stpn-3/2015-21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