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b35a" w14:paraId="58db35a" w:rsidRDefault="00985150" w:rsidP="00985150" w:rsidR="00985150">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Amruševa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CA4A69">
        <w:rPr>
          <w:rFonts w:hAnsi="Times New Roman" w:ascii="Times New Roman"/>
          <w:szCs w:val="24"/>
        </w:rPr>
        <w:t>790/13</w:t>
      </w:r>
      <w:r w:rsidR="00E91CB4">
        <w:rPr>
          <w:rFonts w:hAnsi="Times New Roman" w:ascii="Times New Roman"/>
          <w:szCs w:val="24"/>
        </w:rPr>
        <w:t>-1402</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Butigan u stečajnom postupku nad stečajnim dužnikom </w:t>
      </w:r>
      <w:r w:rsidR="00CA4A69" w:rsidRPr="00CA4A69">
        <w:rPr>
          <w:rFonts w:hAnsi="Times New Roman" w:ascii="Times New Roman"/>
          <w:szCs w:val="24"/>
        </w:rPr>
        <w:t>EUROYACHTING d.o.o. u stečaju, Zagreb, O</w:t>
      </w:r>
      <w:r w:rsidR="00CA4A69">
        <w:rPr>
          <w:rFonts w:hAnsi="Times New Roman" w:ascii="Times New Roman"/>
          <w:szCs w:val="24"/>
        </w:rPr>
        <w:t>grizovi</w:t>
      </w:r>
      <w:r w:rsidR="00EB48B0">
        <w:rPr>
          <w:rFonts w:hAnsi="Times New Roman" w:ascii="Times New Roman"/>
          <w:szCs w:val="24"/>
        </w:rPr>
        <w:t>ćeva 41, OIB:56804906735, dana 7</w:t>
      </w:r>
      <w:r>
        <w:rPr>
          <w:rFonts w:hAnsi="Times New Roman" w:ascii="Times New Roman"/>
          <w:szCs w:val="24"/>
        </w:rPr>
        <w:t xml:space="preserve">. </w:t>
      </w:r>
      <w:r w:rsidR="00EB48B0">
        <w:rPr>
          <w:rFonts w:hAnsi="Times New Roman" w:ascii="Times New Roman"/>
          <w:szCs w:val="24"/>
        </w:rPr>
        <w:t>lipnja</w:t>
      </w:r>
      <w:r w:rsidR="00CA4A69">
        <w:rPr>
          <w:rFonts w:hAnsi="Times New Roman" w:ascii="Times New Roman"/>
          <w:szCs w:val="24"/>
        </w:rPr>
        <w:t xml:space="preserve"> 2018</w:t>
      </w:r>
      <w:r>
        <w:rPr>
          <w:rFonts w:hAnsi="Times New Roman" w:ascii="Times New Roman"/>
          <w:szCs w:val="24"/>
        </w:rPr>
        <w:t xml:space="preserve">. godine, </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985150" w:rsidP="00714862" w:rsidR="00985150" w:rsidRPr="00714862">
      <w:pPr>
        <w:pStyle w:val="Odlomakpopisa"/>
        <w:numPr>
          <w:ilvl w:val="0"/>
          <w:numId w:val="1"/>
        </w:numPr>
        <w:jc w:val="both"/>
        <w:rPr>
          <w:rFonts w:hAnsi="Times New Roman" w:ascii="Times New Roman"/>
        </w:rPr>
      </w:pPr>
      <w:r w:rsidRPr="00714862">
        <w:rPr>
          <w:rFonts w:hAnsi="Times New Roman" w:ascii="Times New Roman"/>
        </w:rPr>
        <w:t>Iz kupovnine u sveukupnom iznosu od</w:t>
      </w:r>
      <w:r w:rsidR="00EB48B0">
        <w:rPr>
          <w:rFonts w:hAnsi="Times New Roman" w:ascii="Times New Roman"/>
        </w:rPr>
        <w:t xml:space="preserve"> 870.000,00</w:t>
      </w:r>
      <w:r w:rsidRPr="00714862">
        <w:rPr>
          <w:rFonts w:hAnsi="Times New Roman" w:ascii="Times New Roman"/>
        </w:rPr>
        <w:t xml:space="preserve"> kn, postignute prodajom nekretnina stečajnog dužnika i to:</w:t>
      </w:r>
    </w:p>
    <w:p w:rsidRDefault="00CA4A69" w:rsidP="004146C0" w:rsidR="00CA4A69">
      <w:pPr>
        <w:ind w:firstLine="708"/>
        <w:jc w:val="both"/>
        <w:rPr>
          <w:rFonts w:hAnsi="Times New Roman" w:ascii="Times New Roman"/>
        </w:rPr>
      </w:pPr>
    </w:p>
    <w:p w:rsidRDefault="00EB48B0" w:rsidP="00EB48B0" w:rsidR="00EB48B0" w:rsidRPr="00EB48B0">
      <w:pPr>
        <w:pStyle w:val="Uvuenotijeloteksta"/>
        <w:ind w:left="643"/>
        <w:jc w:val="both"/>
        <w:rPr>
          <w:rFonts w:hAnsi="Times New Roman" w:ascii="Times New Roman"/>
          <w:szCs w:val="24"/>
        </w:rPr>
      </w:pPr>
      <w:r>
        <w:rPr>
          <w:rFonts w:hAnsi="Times New Roman" w:ascii="Times New Roman"/>
          <w:szCs w:val="24"/>
        </w:rPr>
        <w:t>-</w:t>
      </w:r>
      <w:r w:rsidR="00AC4A29">
        <w:rPr>
          <w:rFonts w:hAnsi="Times New Roman" w:ascii="Times New Roman"/>
          <w:szCs w:val="24"/>
        </w:rPr>
        <w:t xml:space="preserve"> nekretnina upisana</w:t>
      </w:r>
      <w:r w:rsidRPr="00EB48B0">
        <w:rPr>
          <w:rFonts w:hAnsi="Times New Roman" w:ascii="Times New Roman"/>
          <w:szCs w:val="24"/>
        </w:rPr>
        <w:t xml:space="preserve"> u zk.ul. 8614, k.o. Stenjevec, Općinski građanski sud u Zagrebu, zemljišnoknjižni odjel Zagreb, k.č.br. 77/10, STAMBENA ZGRADA 28,30,32,34, SAVSKA OPATOVINA I DVORIŠTE, površine 5085 m2 , i to:</w:t>
      </w:r>
    </w:p>
    <w:p w:rsidRDefault="00EB48B0" w:rsidP="00EB48B0" w:rsidR="004146C0">
      <w:pPr>
        <w:pStyle w:val="Uvuenotijeloteksta"/>
        <w:ind w:left="1416"/>
        <w:jc w:val="both"/>
        <w:rPr>
          <w:rFonts w:hAnsi="Times New Roman" w:ascii="Times New Roman"/>
          <w:szCs w:val="24"/>
        </w:rPr>
      </w:pPr>
      <w:r w:rsidRPr="00EB48B0">
        <w:rPr>
          <w:rFonts w:hAnsi="Times New Roman" w:ascii="Times New Roman"/>
          <w:szCs w:val="24"/>
        </w:rPr>
        <w:t>-20. Suvlasnički dio: 67/10000 ETAŽNO VLASNIŠTVO (E-20) trosobni stan 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985150" w:rsidP="00714862" w:rsidR="00985150" w:rsidRPr="00714862">
      <w:pPr>
        <w:ind w:firstLine="643"/>
        <w:jc w:val="both"/>
        <w:rPr>
          <w:rFonts w:hAnsi="Times New Roman" w:ascii="Times New Roman"/>
        </w:rPr>
      </w:pPr>
      <w:r w:rsidRPr="00714862">
        <w:rPr>
          <w:rFonts w:hAnsi="Times New Roman" w:ascii="Times New Roman"/>
        </w:rPr>
        <w:t xml:space="preserve">namiruju se troškovi stečajnog postupka u iznosu od </w:t>
      </w:r>
      <w:r w:rsidR="00AC4A29">
        <w:rPr>
          <w:rFonts w:hAnsi="Times New Roman" w:ascii="Times New Roman"/>
        </w:rPr>
        <w:t>43.500,00</w:t>
      </w:r>
      <w:r w:rsidRPr="00714862">
        <w:rPr>
          <w:rFonts w:hAnsi="Times New Roman" w:ascii="Times New Roman"/>
        </w:rPr>
        <w:t xml:space="preserve"> kn.</w:t>
      </w:r>
    </w:p>
    <w:p w:rsidRDefault="00985150" w:rsidP="00985150" w:rsidR="00985150">
      <w:pPr>
        <w:jc w:val="both"/>
        <w:rPr>
          <w:rFonts w:hAnsi="Times New Roman" w:ascii="Times New Roman"/>
        </w:rPr>
      </w:pPr>
    </w:p>
    <w:p w:rsidRDefault="00985150" w:rsidP="00985150" w:rsidR="00985150" w:rsidRPr="00B355DC">
      <w:pPr>
        <w:pStyle w:val="Odlomakpopisa"/>
        <w:numPr>
          <w:ilvl w:val="0"/>
          <w:numId w:val="1"/>
        </w:numPr>
        <w:jc w:val="both"/>
        <w:rPr>
          <w:rFonts w:hAnsi="Times New Roman" w:ascii="Times New Roman"/>
          <w:szCs w:val="24"/>
        </w:rPr>
      </w:pPr>
      <w:r w:rsidRPr="00B355DC">
        <w:rPr>
          <w:rFonts w:hAnsi="Times New Roman" w:ascii="Times New Roman"/>
        </w:rPr>
        <w:t>Razlučni vjerovnik</w:t>
      </w:r>
      <w:r w:rsidR="00B355DC" w:rsidRPr="00B355DC">
        <w:rPr>
          <w:rFonts w:hAnsi="Times New Roman" w:ascii="Times New Roman"/>
        </w:rPr>
        <w:t xml:space="preserve"> CENPOS d.o.o. za poslovanje nekretninama, Zagreb, Savska Opatovina 36, OIB 68380441413 (prethodno CENPOS DRAGIJA d.o.o., Zagreb, Savska Opatovina 36, OIB 68380441413)  </w:t>
      </w:r>
      <w:r w:rsidRPr="00B355DC">
        <w:rPr>
          <w:rFonts w:hAnsi="Times New Roman" w:ascii="Times New Roman"/>
        </w:rPr>
        <w:t xml:space="preserve">namiruje se djelomično u odnosu na svoju </w:t>
      </w:r>
      <w:r w:rsidR="00B355DC" w:rsidRPr="00B355DC">
        <w:rPr>
          <w:rFonts w:hAnsi="Times New Roman" w:ascii="Times New Roman"/>
        </w:rPr>
        <w:t xml:space="preserve">osiguranu tražbinu za iznos od </w:t>
      </w:r>
      <w:r w:rsidR="00AC4A29">
        <w:rPr>
          <w:rFonts w:hAnsi="Times New Roman" w:ascii="Times New Roman"/>
        </w:rPr>
        <w:t xml:space="preserve">826.500,00 </w:t>
      </w:r>
      <w:r w:rsidRPr="00B355DC">
        <w:rPr>
          <w:rFonts w:hAnsi="Times New Roman" w:ascii="Times New Roman"/>
        </w:rPr>
        <w:t xml:space="preserve">kn, te će se po pravomoćnosti ovog rješenja istome uplatiti </w:t>
      </w:r>
      <w:r w:rsidR="00B355DC">
        <w:rPr>
          <w:rFonts w:hAnsi="Times New Roman" w:ascii="Times New Roman"/>
        </w:rPr>
        <w:t>navedeni iznos.</w:t>
      </w:r>
    </w:p>
    <w:p w:rsidRDefault="00B355DC" w:rsidP="00B355DC" w:rsidR="00B355DC" w:rsidRPr="00B355DC">
      <w:pPr>
        <w:pStyle w:val="Odlomakpopisa"/>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AC4A29" w:rsidP="00985150" w:rsidR="00B355DC">
      <w:pPr>
        <w:jc w:val="both"/>
        <w:rPr>
          <w:rFonts w:hAnsi="Times New Roman" w:ascii="Times New Roman"/>
          <w:szCs w:val="24"/>
        </w:rPr>
      </w:pPr>
      <w:r>
        <w:rPr>
          <w:rFonts w:hAnsi="Times New Roman" w:ascii="Times New Roman"/>
          <w:szCs w:val="24"/>
        </w:rPr>
        <w:tab/>
        <w:t xml:space="preserve">Gora navedena nekretnina opisana </w:t>
      </w:r>
      <w:r w:rsidR="00985150">
        <w:rPr>
          <w:rFonts w:hAnsi="Times New Roman" w:ascii="Times New Roman"/>
          <w:szCs w:val="24"/>
        </w:rPr>
        <w:t>u točki I. izreke</w:t>
      </w:r>
      <w:r>
        <w:rPr>
          <w:rFonts w:hAnsi="Times New Roman" w:ascii="Times New Roman"/>
          <w:szCs w:val="24"/>
        </w:rPr>
        <w:t xml:space="preserve"> ovog rješenja, činila je</w:t>
      </w:r>
      <w:r w:rsidR="00985150">
        <w:rPr>
          <w:rFonts w:hAnsi="Times New Roman" w:ascii="Times New Roman"/>
          <w:szCs w:val="24"/>
        </w:rPr>
        <w:t xml:space="preserve"> stečajn</w:t>
      </w:r>
      <w:r>
        <w:rPr>
          <w:rFonts w:hAnsi="Times New Roman" w:ascii="Times New Roman"/>
          <w:szCs w:val="24"/>
        </w:rPr>
        <w:t>u masu ovog dužnika, a na istoj</w:t>
      </w:r>
      <w:r w:rsidR="00B355DC">
        <w:rPr>
          <w:rFonts w:hAnsi="Times New Roman" w:ascii="Times New Roman"/>
          <w:szCs w:val="24"/>
        </w:rPr>
        <w:t xml:space="preserve"> je bilo upisano razlučno pravo u korist  razlučnog vjerovnika  </w:t>
      </w:r>
      <w:r w:rsidR="00B355DC" w:rsidRPr="00B355DC">
        <w:rPr>
          <w:rFonts w:hAnsi="Times New Roman" w:ascii="Times New Roman"/>
        </w:rPr>
        <w:t xml:space="preserve">CENPOS d.o.o. za poslovanje nekretninama, Zagreb, Savska Opatovina 36, OIB 68380441413 (prethodno CENPOS DRAGIJA d.o.o., Zagreb, Savska Opatovina 36, OIB 68380441413)  </w:t>
      </w:r>
      <w:r w:rsidR="00CB2596">
        <w:rPr>
          <w:rFonts w:hAnsi="Times New Roman" w:ascii="Times New Roman"/>
        </w:rPr>
        <w:t xml:space="preserve"> i u korist razlučnog vjerovnika Republika Hrvatska.</w:t>
      </w:r>
    </w:p>
    <w:p w:rsidRDefault="00985150" w:rsidP="00985150" w:rsidR="00985150">
      <w:pPr>
        <w:jc w:val="both"/>
        <w:rPr>
          <w:rFonts w:hAnsi="Times New Roman" w:ascii="Times New Roman"/>
          <w:szCs w:val="24"/>
        </w:rPr>
      </w:pPr>
      <w:r>
        <w:rPr>
          <w:rFonts w:hAnsi="Times New Roman" w:ascii="Times New Roman"/>
          <w:szCs w:val="24"/>
        </w:rPr>
        <w:t xml:space="preserve"> </w:t>
      </w:r>
    </w:p>
    <w:p w:rsidRDefault="00985150" w:rsidP="00985150" w:rsidR="00985150">
      <w:pPr>
        <w:jc w:val="both"/>
        <w:rPr>
          <w:rFonts w:hAnsi="Times New Roman" w:ascii="Times New Roman"/>
          <w:szCs w:val="24"/>
        </w:rPr>
      </w:pPr>
      <w:r>
        <w:rPr>
          <w:rFonts w:hAnsi="Times New Roman" w:ascii="Times New Roman"/>
          <w:szCs w:val="24"/>
        </w:rPr>
        <w:lastRenderedPageBreak/>
        <w:tab/>
      </w:r>
      <w:r w:rsidR="00B355DC">
        <w:rPr>
          <w:rFonts w:hAnsi="Times New Roman" w:ascii="Times New Roman"/>
          <w:szCs w:val="24"/>
        </w:rPr>
        <w:t>Predmetna nekretnina prodana je</w:t>
      </w:r>
      <w:r>
        <w:rPr>
          <w:rFonts w:hAnsi="Times New Roman" w:ascii="Times New Roman"/>
          <w:szCs w:val="24"/>
        </w:rPr>
        <w:t xml:space="preserve"> u ste</w:t>
      </w:r>
      <w:r w:rsidR="00B355DC">
        <w:rPr>
          <w:rFonts w:hAnsi="Times New Roman" w:ascii="Times New Roman"/>
          <w:szCs w:val="24"/>
        </w:rPr>
        <w:t>čajnom postupku putem provedene javne dražbe</w:t>
      </w:r>
      <w:r>
        <w:rPr>
          <w:rFonts w:hAnsi="Times New Roman" w:ascii="Times New Roman"/>
          <w:szCs w:val="24"/>
        </w:rPr>
        <w:t>, te je prihodovan ukupan iznos novča</w:t>
      </w:r>
      <w:r w:rsidR="00B355DC">
        <w:rPr>
          <w:rFonts w:hAnsi="Times New Roman" w:ascii="Times New Roman"/>
          <w:szCs w:val="24"/>
        </w:rPr>
        <w:t>nih sredstava s osnove kupovnine</w:t>
      </w:r>
      <w:r>
        <w:rPr>
          <w:rFonts w:hAnsi="Times New Roman" w:ascii="Times New Roman"/>
          <w:szCs w:val="24"/>
        </w:rPr>
        <w:t xml:space="preserve"> u iznosu od </w:t>
      </w:r>
      <w:r w:rsidR="00CB2596">
        <w:rPr>
          <w:rFonts w:hAnsi="Times New Roman" w:ascii="Times New Roman"/>
          <w:szCs w:val="24"/>
        </w:rPr>
        <w:t xml:space="preserve">870.000,00 </w:t>
      </w:r>
      <w:r>
        <w:rPr>
          <w:rFonts w:hAnsi="Times New Roman" w:ascii="Times New Roman"/>
          <w:szCs w:val="24"/>
        </w:rPr>
        <w:t>kn.</w:t>
      </w:r>
    </w:p>
    <w:p w:rsidRDefault="00B355DC" w:rsidP="00985150" w:rsidR="00B355DC">
      <w:pPr>
        <w:jc w:val="both"/>
        <w:rPr>
          <w:rFonts w:hAnsi="Times New Roman" w:ascii="Times New Roman"/>
          <w:szCs w:val="24"/>
        </w:rPr>
      </w:pPr>
    </w:p>
    <w:p w:rsidRDefault="00B355DC" w:rsidP="00B355DC" w:rsidR="00D514C1">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čištu radi diobe kupovnine, kao</w:t>
      </w:r>
      <w:r>
        <w:rPr>
          <w:rFonts w:hAnsi="Times New Roman" w:ascii="Times New Roman"/>
          <w:szCs w:val="24"/>
        </w:rPr>
        <w:t xml:space="preserve"> i u podnesenom pisanom prijedlogu (</w:t>
      </w:r>
      <w:r w:rsidR="00716E34">
        <w:rPr>
          <w:rFonts w:hAnsi="Times New Roman" w:ascii="Times New Roman"/>
          <w:szCs w:val="24"/>
        </w:rPr>
        <w:t xml:space="preserve">list </w:t>
      </w:r>
      <w:r w:rsidR="00CB10AB">
        <w:rPr>
          <w:rFonts w:hAnsi="Times New Roman" w:ascii="Times New Roman"/>
          <w:szCs w:val="24"/>
        </w:rPr>
        <w:t xml:space="preserve">3521-3523 </w:t>
      </w:r>
      <w:r>
        <w:rPr>
          <w:rFonts w:hAnsi="Times New Roman" w:ascii="Times New Roman"/>
          <w:szCs w:val="24"/>
        </w:rPr>
        <w:t>spisa), predložio je</w:t>
      </w:r>
      <w:r w:rsidR="00245DBA">
        <w:rPr>
          <w:rFonts w:hAnsi="Times New Roman" w:ascii="Times New Roman"/>
          <w:szCs w:val="24"/>
        </w:rPr>
        <w:t>,</w:t>
      </w:r>
      <w:r>
        <w:rPr>
          <w:rFonts w:hAnsi="Times New Roman" w:ascii="Times New Roman"/>
          <w:szCs w:val="24"/>
        </w:rPr>
        <w:t xml:space="preserve"> da se iz uplaćene kupovnine podmire troškovi </w:t>
      </w:r>
      <w:r w:rsidR="00CB10AB">
        <w:rPr>
          <w:rFonts w:hAnsi="Times New Roman" w:ascii="Times New Roman"/>
          <w:szCs w:val="24"/>
        </w:rPr>
        <w:t xml:space="preserve">postupka </w:t>
      </w:r>
      <w:r w:rsidR="00303F1C">
        <w:rPr>
          <w:rFonts w:hAnsi="Times New Roman" w:ascii="Times New Roman"/>
          <w:szCs w:val="24"/>
        </w:rPr>
        <w:t xml:space="preserve">u iznosu od </w:t>
      </w:r>
      <w:r w:rsidR="00CB10AB">
        <w:rPr>
          <w:rFonts w:hAnsi="Times New Roman" w:ascii="Times New Roman"/>
          <w:szCs w:val="24"/>
        </w:rPr>
        <w:t xml:space="preserve">43.500,00 </w:t>
      </w:r>
      <w:r w:rsidR="00303F1C">
        <w:rPr>
          <w:rFonts w:hAnsi="Times New Roman" w:ascii="Times New Roman"/>
          <w:szCs w:val="24"/>
        </w:rPr>
        <w:t xml:space="preserve">kn, </w:t>
      </w:r>
      <w:r w:rsidR="004B0E99">
        <w:rPr>
          <w:rFonts w:hAnsi="Times New Roman" w:ascii="Times New Roman"/>
          <w:szCs w:val="24"/>
        </w:rPr>
        <w:t xml:space="preserve">odnosno </w:t>
      </w:r>
      <w:r w:rsidR="00D514C1">
        <w:rPr>
          <w:rFonts w:hAnsi="Times New Roman" w:ascii="Times New Roman"/>
          <w:szCs w:val="24"/>
        </w:rPr>
        <w:t>da navedeni iznos predstavlja troškove utvrđivanja predmeta razlučnog prava a koji se određuje paušalno u iznosu od 5% od utrška.</w:t>
      </w:r>
    </w:p>
    <w:p w:rsidRDefault="00D514C1" w:rsidP="00B355DC" w:rsidR="00D514C1">
      <w:pPr>
        <w:ind w:firstLine="708"/>
        <w:jc w:val="both"/>
        <w:rPr>
          <w:rFonts w:hAnsi="Times New Roman" w:ascii="Times New Roman"/>
          <w:szCs w:val="24"/>
        </w:rPr>
      </w:pPr>
    </w:p>
    <w:p w:rsidRDefault="00245DBA" w:rsidP="00B355DC" w:rsidR="00245DBA">
      <w:pPr>
        <w:ind w:firstLine="708"/>
        <w:jc w:val="both"/>
        <w:rPr>
          <w:rFonts w:hAnsi="Times New Roman" w:ascii="Times New Roman"/>
          <w:szCs w:val="24"/>
        </w:rPr>
      </w:pPr>
      <w:r>
        <w:rPr>
          <w:rFonts w:hAnsi="Times New Roman" w:ascii="Times New Roman"/>
          <w:szCs w:val="24"/>
        </w:rPr>
        <w:t xml:space="preserve">Preostalim iznosom od </w:t>
      </w:r>
      <w:r w:rsidR="002B12E0">
        <w:rPr>
          <w:rFonts w:hAnsi="Times New Roman" w:ascii="Times New Roman"/>
        </w:rPr>
        <w:t>826.500,00</w:t>
      </w:r>
      <w:r w:rsidR="00485A99" w:rsidRPr="00B355DC">
        <w:rPr>
          <w:rFonts w:hAnsi="Times New Roman" w:ascii="Times New Roman"/>
        </w:rPr>
        <w:t xml:space="preserve"> kn</w:t>
      </w:r>
      <w:r w:rsidR="007F248B">
        <w:rPr>
          <w:rFonts w:hAnsi="Times New Roman" w:ascii="Times New Roman"/>
        </w:rPr>
        <w:t xml:space="preserve"> namiruje se prvopisani razlučni vjerovnik,a što predstavlja namirenje u iznosu od </w:t>
      </w:r>
      <w:r w:rsidR="002B12E0">
        <w:rPr>
          <w:rFonts w:hAnsi="Times New Roman" w:ascii="Times New Roman"/>
        </w:rPr>
        <w:t>1,12</w:t>
      </w:r>
      <w:r w:rsidR="007F248B">
        <w:rPr>
          <w:rFonts w:hAnsi="Times New Roman" w:ascii="Times New Roman"/>
        </w:rPr>
        <w:t>% u odnosu na osiguranu tražbinu prvoupisanog razlučnog vjerovnika (osigurana tražbina iznosi 73.243.591,29 kn).</w:t>
      </w:r>
    </w:p>
    <w:p w:rsidRDefault="00485A99" w:rsidP="00985150" w:rsidR="00485A99">
      <w:pPr>
        <w:ind w:firstLine="720"/>
        <w:jc w:val="both"/>
        <w:rPr>
          <w:rFonts w:hAnsi="Times New Roman" w:ascii="Times New Roman"/>
          <w:szCs w:val="24"/>
        </w:rPr>
      </w:pPr>
    </w:p>
    <w:p w:rsidRDefault="00985150" w:rsidP="00985150" w:rsidR="00985150">
      <w:pPr>
        <w:ind w:firstLine="720"/>
        <w:jc w:val="both"/>
        <w:rPr>
          <w:rFonts w:hAnsi="Times New Roman" w:ascii="Times New Roman"/>
          <w:szCs w:val="24"/>
        </w:rPr>
      </w:pPr>
      <w:r>
        <w:rPr>
          <w:rFonts w:hAnsi="Times New Roman" w:ascii="Times New Roman"/>
          <w:szCs w:val="24"/>
        </w:rPr>
        <w:t>Slijedom svega iznesenoga, te na temelju čl. 253</w:t>
      </w:r>
      <w:r w:rsidR="007F248B">
        <w:rPr>
          <w:rFonts w:hAnsi="Times New Roman" w:ascii="Times New Roman"/>
          <w:szCs w:val="24"/>
        </w:rPr>
        <w:t>.</w:t>
      </w:r>
      <w:r>
        <w:rPr>
          <w:rFonts w:hAnsi="Times New Roman" w:ascii="Times New Roman"/>
          <w:szCs w:val="24"/>
        </w:rPr>
        <w:t xml:space="preserve"> i čl. 254 Stečajnog zakona (NN 71/15</w:t>
      </w:r>
      <w:r w:rsidR="00040B48">
        <w:rPr>
          <w:rFonts w:hAnsi="Times New Roman" w:ascii="Times New Roman"/>
          <w:szCs w:val="24"/>
        </w:rPr>
        <w:t>,104/17</w:t>
      </w:r>
      <w:r>
        <w:rPr>
          <w:rFonts w:hAnsi="Times New Roman" w:ascii="Times New Roman"/>
          <w:szCs w:val="24"/>
        </w:rPr>
        <w:t xml:space="preserve">) doneseno je ovo rješenje. </w:t>
      </w:r>
    </w:p>
    <w:p w:rsidRDefault="007A3747" w:rsidP="00985150" w:rsidR="007A3747">
      <w:pPr>
        <w:ind w:firstLine="720"/>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U Zagreb</w:t>
      </w:r>
      <w:r w:rsidR="003F48C2">
        <w:rPr>
          <w:rFonts w:hAnsi="Times New Roman" w:ascii="Times New Roman"/>
          <w:szCs w:val="24"/>
        </w:rPr>
        <w:t>u, 7</w:t>
      </w:r>
      <w:r>
        <w:rPr>
          <w:rFonts w:hAnsi="Times New Roman" w:ascii="Times New Roman"/>
          <w:szCs w:val="24"/>
        </w:rPr>
        <w:t xml:space="preserve">. </w:t>
      </w:r>
      <w:r w:rsidR="003F48C2">
        <w:rPr>
          <w:rFonts w:hAnsi="Times New Roman" w:ascii="Times New Roman"/>
          <w:szCs w:val="24"/>
        </w:rPr>
        <w:t>lipnja</w:t>
      </w:r>
      <w:r w:rsidR="00485A99">
        <w:rPr>
          <w:rFonts w:hAnsi="Times New Roman" w:ascii="Times New Roman"/>
          <w:szCs w:val="24"/>
        </w:rPr>
        <w:t xml:space="preserve"> 2018</w:t>
      </w:r>
      <w:r>
        <w:rPr>
          <w:rFonts w:hAnsi="Times New Roman" w:ascii="Times New Roman"/>
          <w:szCs w:val="24"/>
        </w:rPr>
        <w:t>.</w:t>
      </w:r>
    </w:p>
    <w:p w:rsidRDefault="00985150" w:rsidP="00985150" w:rsidR="00985150">
      <w:pPr>
        <w:jc w:val="center"/>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E91CB4"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LUCIJA BUTIGAN</w:t>
      </w:r>
      <w:r>
        <w:rPr>
          <w:rFonts w:hAnsi="Times New Roman" w:ascii="Times New Roman"/>
          <w:szCs w:val="24"/>
        </w:rPr>
        <w:t>,v.r.</w:t>
      </w:r>
      <w:r w:rsidR="00485A99">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Protiv ovog rješenja žalba se može podnijeti u roku osam dana od dana primitka rješenja putem ovog suda za Visoki trgovački sud Republike Hrvatske.</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E91CB4" w:rsidP="00E91CB4" w:rsidR="00E91CB4">
      <w:pPr>
        <w:pStyle w:val="Tijeloteksta-uvlaka3"/>
        <w:ind w:left="4956"/>
        <w:rPr>
          <w:sz w:val="24"/>
          <w:szCs w:val="24"/>
          <w:lang w:eastAsia="en-US"/>
        </w:rPr>
      </w:pPr>
      <w:r>
        <w:rPr>
          <w:sz w:val="24"/>
          <w:szCs w:val="24"/>
          <w:lang w:eastAsia="en-US"/>
        </w:rPr>
        <w:t>Za točnost otpravka-ovlašteni službenik</w:t>
      </w:r>
    </w:p>
    <w:p w:rsidRDefault="00E91CB4" w:rsidP="00E91CB4" w:rsidR="00E91CB4" w:rsidRPr="00A80390">
      <w:pPr>
        <w:pStyle w:val="Tijeloteksta-uvlaka3"/>
        <w:ind w:left="4956"/>
        <w:rPr>
          <w:sz w:val="24"/>
          <w:szCs w:val="24"/>
          <w:lang w:eastAsia="en-US"/>
        </w:rPr>
      </w:pPr>
      <w:r>
        <w:rPr>
          <w:sz w:val="24"/>
          <w:szCs w:val="24"/>
          <w:lang w:eastAsia="en-US"/>
        </w:rPr>
        <w:t xml:space="preserve">                Monika Grbac</w:t>
      </w:r>
    </w:p>
    <w:p w:rsidRDefault="00E91CB4" w:rsidP="00E91CB4" w:rsidR="00E91CB4">
      <w:pPr>
        <w:rPr>
          <w:rFonts w:hAnsi="Times New Roman" w:ascii="Times New Roman"/>
          <w:szCs w:val="24"/>
        </w:rPr>
      </w:pPr>
    </w:p>
    <w:p w:rsidRDefault="006A5D59" w:rsidP="00985150" w:rsidR="006A5D59">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2B4A0D" w:rsidR="002B4A0D"/>
    <w:sectPr w:rsidSect="0043572A"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E91CB4">
          <w:rPr>
            <w:noProof/>
          </w:rPr>
          <w:t>2</w:t>
        </w:r>
        <w:r>
          <w:fldChar w:fldCharType="end"/>
        </w:r>
      </w:sdtContent>
    </w:sdt>
    <w:r>
      <w:tab/>
    </w:r>
    <w:r>
      <w:rPr>
        <w:rFonts w:hAnsi="Times New Roman" w:ascii="Times New Roman"/>
        <w:szCs w:val="24"/>
      </w:rPr>
      <w:t xml:space="preserve">20 St-790/13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2">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40B48"/>
    <w:rsid w:val="00245DBA"/>
    <w:rsid w:val="002B12E0"/>
    <w:rsid w:val="002B4A0D"/>
    <w:rsid w:val="00303F1C"/>
    <w:rsid w:val="0035283E"/>
    <w:rsid w:val="003F48C2"/>
    <w:rsid w:val="004146C0"/>
    <w:rsid w:val="0043572A"/>
    <w:rsid w:val="00485A99"/>
    <w:rsid w:val="004B0E99"/>
    <w:rsid w:val="00660A77"/>
    <w:rsid w:val="006A5D59"/>
    <w:rsid w:val="00714862"/>
    <w:rsid w:val="00716E34"/>
    <w:rsid w:val="007A3747"/>
    <w:rsid w:val="007F248B"/>
    <w:rsid w:val="00985150"/>
    <w:rsid w:val="00AB1B40"/>
    <w:rsid w:val="00AC4A29"/>
    <w:rsid w:val="00B355DC"/>
    <w:rsid w:val="00B50356"/>
    <w:rsid w:val="00CA4A69"/>
    <w:rsid w:val="00CB10AB"/>
    <w:rsid w:val="00CB2596"/>
    <w:rsid w:val="00D514C1"/>
    <w:rsid w:val="00E16F75"/>
    <w:rsid w:val="00E91CB4"/>
    <w:rsid w:val="00EB1613"/>
    <w:rsid w:val="00EB48B0"/>
    <w:rsid w:val="00FB7A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true" w:styleId="UvuenotijelotekstaChar" w:type="character">
    <w:name w:val="Uvučeno tijelo teksta Char"/>
    <w:basedOn w:val="Zadanifontodlomka"/>
    <w:link w:val="Uvuenotijeloteksta"/>
    <w:uiPriority w:val="99"/>
    <w:semiHidden/>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91CB4"/>
    <w:rPr>
      <w:color w:val="808080"/>
      <w:bdr w:space="0" w:sz="0" w:color="auto" w:val="none"/>
      <w:shd w:fill="auto" w:color="auto" w:val="clear"/>
    </w:rPr>
  </w:style>
  <w:style w:customStyle="true" w:styleId="eSPISCCParagraphDefaultFont" w:type="character">
    <w:name w:val="eSPIS_CC_Paragraph Default Font"/>
    <w:basedOn w:val="Zadanifontodlomka"/>
    <w:rsid w:val="00E91C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1CB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91C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1CB4"/>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E91CB4"/>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E91CB4"/>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91CB4"/>
    <w:rPr>
      <w:color w:val="808080"/>
      <w:bdr w:color="auto" w:space="0" w:sz="0" w:val="none"/>
      <w:shd w:color="auto" w:fill="auto" w:val="clear"/>
    </w:rPr>
  </w:style>
  <w:style w:customStyle="1" w:styleId="eSPISCCParagraphDefaultFont" w:type="character">
    <w:name w:val="eSPIS_CC_Paragraph Default Font"/>
    <w:basedOn w:val="Zadanifontodlomka"/>
    <w:rsid w:val="00E91C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1CB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91C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1CB4"/>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E91CB4"/>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E91CB4"/>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St-790/2013-1402</izvorni_sadrzaj>
    <derivirana_varijabla naziv="DomainObject.Oznaka_1">St-790/2013-1402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St-790/2013-1402</izvorni_sadrzaj>
    <derivirana_varijabla naziv="DomainObject.PoslovniBrojDokumenta_1">St-790/2013-1402</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2607</properties:Characters>
  <properties:Lines>84</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2018-06-07T12:40:00Z</dcterms:created>
  <dc:creator>Monika Grbac</dc:creator>
  <cp:lastModifiedBy>Monika Grbac</cp:lastModifiedBy>
  <dcterms:modified xmlns:xsi="http://www.w3.org/2001/XMLSchema-instance" xsi:type="dcterms:W3CDTF">2018-06-07T12:51:00Z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St-790/2013-1402 / Odluka - Rješenje - o namirenju (st-790-13 2X.docx)</vt:lpwstr>
  </prop:property>
  <prop:property name="CC_coloring" pid="4" fmtid="{D5CDD505-2E9C-101B-9397-08002B2CF9AE}">
    <vt:bool>false</vt:bool>
  </prop:property>
  <prop:property name="BrojStranica" pid="5" fmtid="{D5CDD505-2E9C-101B-9397-08002B2CF9AE}">
    <vt:i4>2</vt:i4>
  </prop:property>
</prop:Properties>
</file>