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cb16c" w14:paraId="46cb16c" w:rsidRDefault="00895BD7"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1569720</wp:posOffset>
            </wp:positionH>
            <wp:positionV relativeFrom="page">
              <wp:posOffset>721360</wp:posOffset>
            </wp:positionV>
            <wp:extent cy="721995" cx="541020"/>
            <wp:effectExtent b="190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21995" cx="541020"/>
                    </a:xfrm>
                    <a:prstGeom prst="rect">
                      <a:avLst/>
                    </a:prstGeom>
                  </pic:spPr>
                </pic:pic>
              </a:graphicData>
            </a:graphic>
          </wp:anchor>
        </w:drawing>
      </w:r>
    </w:p>
    <w:p w:rsidRDefault="00AE649C" w:rsidP="004F27AE" w:rsidR="00AE649C" w:rsidRPr="00B76F3C">
      <w:pPr>
        <w:pStyle w:val="NormaleSPIS"/>
      </w:pPr>
    </w:p>
    <w:p w:rsidRDefault="00895BD7" w:rsidP="00895BD7" w:rsidR="00895BD7">
      <w:pPr>
        <w:spacing w:after="0"/>
        <w:jc w:val="both"/>
      </w:pPr>
      <w:r>
        <w:t xml:space="preserve">           Republika Hrvatska</w:t>
      </w:r>
    </w:p>
    <w:p w:rsidRDefault="00895BD7" w:rsidP="00895BD7" w:rsidR="00895BD7">
      <w:pPr>
        <w:tabs>
          <w:tab w:pos="3338" w:val="left"/>
        </w:tabs>
        <w:spacing w:after="0"/>
        <w:jc w:val="both"/>
      </w:pPr>
      <w:r>
        <w:t xml:space="preserve">     Trgovački sud u Bjelovaru</w:t>
      </w:r>
      <w:r>
        <w:tab/>
      </w:r>
    </w:p>
    <w:p w:rsidRDefault="00895BD7" w:rsidP="00895BD7" w:rsidR="00895BD7">
      <w:pPr>
        <w:spacing w:after="0"/>
        <w:jc w:val="both"/>
      </w:pPr>
      <w:r>
        <w:t xml:space="preserve">Bjelovar, Šetalište dr. I. </w:t>
      </w:r>
      <w:proofErr w:type="spellStart"/>
      <w:r>
        <w:t>Lebovića</w:t>
      </w:r>
      <w:proofErr w:type="spellEnd"/>
      <w:r>
        <w:t xml:space="preserve"> 42</w:t>
      </w:r>
    </w:p>
    <w:p w:rsidRDefault="00895BD7" w:rsidP="00895BD7" w:rsidR="00895BD7" w:rsidRPr="00895BD7">
      <w:pPr>
        <w:overflowPunct w:val="false"/>
        <w:autoSpaceDE w:val="false"/>
        <w:autoSpaceDN w:val="false"/>
        <w:adjustRightInd w:val="false"/>
        <w:spacing w:after="0"/>
        <w:ind w:firstLine="5387"/>
        <w:jc w:val="right"/>
        <w:outlineLvl w:val="0"/>
        <w:rPr>
          <w:rFonts w:cs="Times New Roman" w:eastAsia="Times New Roman"/>
          <w:noProof/>
          <w:lang w:eastAsia="hr-HR"/>
        </w:rPr>
      </w:pPr>
      <w:bookmarkStart w:name="_GoBack" w:id="0"/>
      <w:bookmarkEnd w:id="0"/>
      <w:r w:rsidRPr="00895BD7">
        <w:rPr>
          <w:rFonts w:cs="Times New Roman" w:eastAsia="Times New Roman"/>
          <w:noProof/>
          <w:lang w:eastAsia="hr-HR"/>
        </w:rPr>
        <w:t>Poslovni broj: 5. St-48/2018-9</w:t>
      </w:r>
    </w:p>
    <w:p w:rsidRDefault="00895BD7" w:rsidP="00895BD7" w:rsidR="00895BD7" w:rsidRPr="00895BD7">
      <w:pPr>
        <w:overflowPunct w:val="false"/>
        <w:autoSpaceDE w:val="false"/>
        <w:autoSpaceDN w:val="false"/>
        <w:adjustRightInd w:val="false"/>
        <w:spacing w:after="0"/>
        <w:outlineLvl w:val="0"/>
        <w:rPr>
          <w:rFonts w:cs="Times New Roman" w:eastAsia="Times New Roman"/>
          <w:noProof/>
          <w:lang w:eastAsia="hr-HR"/>
        </w:rPr>
      </w:pPr>
    </w:p>
    <w:p w:rsidRDefault="00895BD7" w:rsidP="00895BD7" w:rsidR="00895BD7" w:rsidRPr="00895BD7">
      <w:pPr>
        <w:overflowPunct w:val="false"/>
        <w:autoSpaceDE w:val="false"/>
        <w:autoSpaceDN w:val="false"/>
        <w:adjustRightInd w:val="false"/>
        <w:spacing w:after="0"/>
        <w:outlineLvl w:val="0"/>
        <w:rPr>
          <w:rFonts w:cs="Times New Roman" w:eastAsia="Times New Roman"/>
          <w:noProof/>
          <w:lang w:eastAsia="hr-HR"/>
        </w:rPr>
      </w:pPr>
    </w:p>
    <w:p w:rsidRDefault="00895BD7" w:rsidP="00895BD7" w:rsidR="00895BD7" w:rsidRPr="00895BD7">
      <w:pPr>
        <w:overflowPunct w:val="false"/>
        <w:autoSpaceDE w:val="false"/>
        <w:autoSpaceDN w:val="false"/>
        <w:adjustRightInd w:val="false"/>
        <w:spacing w:after="0"/>
        <w:outlineLvl w:val="0"/>
        <w:rPr>
          <w:rFonts w:cs="Times New Roman" w:eastAsia="Times New Roman"/>
          <w:noProof/>
          <w:lang w:eastAsia="hr-HR"/>
        </w:rPr>
      </w:pPr>
    </w:p>
    <w:p w:rsidRDefault="00895BD7" w:rsidP="00895BD7" w:rsidR="00895BD7" w:rsidRPr="00895BD7">
      <w:pPr>
        <w:overflowPunct w:val="false"/>
        <w:autoSpaceDE w:val="false"/>
        <w:autoSpaceDN w:val="false"/>
        <w:adjustRightInd w:val="false"/>
        <w:spacing w:after="0"/>
        <w:jc w:val="center"/>
        <w:outlineLvl w:val="0"/>
        <w:rPr>
          <w:rFonts w:cs="Times New Roman" w:eastAsia="Times New Roman"/>
          <w:noProof/>
          <w:lang w:eastAsia="hr-HR"/>
        </w:rPr>
      </w:pPr>
      <w:r w:rsidRPr="00895BD7">
        <w:rPr>
          <w:rFonts w:cs="Times New Roman" w:eastAsia="Times New Roman"/>
          <w:noProof/>
          <w:lang w:eastAsia="hr-HR"/>
        </w:rPr>
        <w:t>U  I M E  R E P U B L I K E   H R V A T S K E</w:t>
      </w:r>
    </w:p>
    <w:p w:rsidRDefault="00895BD7" w:rsidP="00895BD7" w:rsidR="00895BD7" w:rsidRPr="00895BD7">
      <w:pPr>
        <w:overflowPunct w:val="false"/>
        <w:autoSpaceDE w:val="false"/>
        <w:autoSpaceDN w:val="false"/>
        <w:adjustRightInd w:val="false"/>
        <w:spacing w:after="0"/>
        <w:rPr>
          <w:rFonts w:cs="Times New Roman" w:eastAsia="Times New Roman"/>
          <w:noProof/>
          <w:lang w:eastAsia="hr-HR"/>
        </w:rPr>
      </w:pPr>
    </w:p>
    <w:p w:rsidRDefault="00895BD7" w:rsidP="00895BD7" w:rsidR="00895BD7" w:rsidRPr="00895BD7">
      <w:pPr>
        <w:overflowPunct w:val="false"/>
        <w:autoSpaceDE w:val="false"/>
        <w:autoSpaceDN w:val="false"/>
        <w:adjustRightInd w:val="false"/>
        <w:spacing w:after="0"/>
        <w:jc w:val="center"/>
        <w:outlineLvl w:val="0"/>
        <w:rPr>
          <w:rFonts w:cs="Times New Roman" w:eastAsia="Times New Roman"/>
          <w:noProof/>
          <w:lang w:eastAsia="hr-HR"/>
        </w:rPr>
      </w:pPr>
      <w:r w:rsidRPr="00895BD7">
        <w:rPr>
          <w:rFonts w:cs="Times New Roman" w:eastAsia="Times New Roman"/>
          <w:noProof/>
          <w:lang w:eastAsia="hr-HR"/>
        </w:rPr>
        <w:t>R J E Š E N J E</w:t>
      </w:r>
    </w:p>
    <w:p w:rsidRDefault="00895BD7" w:rsidP="00895BD7" w:rsidR="00895BD7" w:rsidRPr="00895BD7">
      <w:pPr>
        <w:overflowPunct w:val="false"/>
        <w:autoSpaceDE w:val="false"/>
        <w:autoSpaceDN w:val="false"/>
        <w:adjustRightInd w:val="false"/>
        <w:spacing w:after="0"/>
        <w:rPr>
          <w:rFonts w:cs="Times New Roman" w:eastAsia="Times New Roman"/>
          <w:b/>
          <w:noProof/>
          <w:lang w:eastAsia="hr-HR"/>
        </w:rPr>
      </w:pPr>
    </w:p>
    <w:p w:rsidRDefault="00895BD7" w:rsidP="00895BD7" w:rsidR="00895BD7" w:rsidRPr="00895BD7">
      <w:pPr>
        <w:overflowPunct w:val="false"/>
        <w:autoSpaceDE w:val="false"/>
        <w:autoSpaceDN w:val="false"/>
        <w:adjustRightInd w:val="false"/>
        <w:spacing w:after="0"/>
        <w:ind w:firstLine="851"/>
        <w:jc w:val="both"/>
        <w:rPr>
          <w:rFonts w:cs="Times New Roman" w:eastAsia="SimSun"/>
          <w:szCs w:val="20"/>
          <w:lang w:eastAsia="zh-CN"/>
        </w:rPr>
      </w:pPr>
      <w:r w:rsidRPr="00895BD7">
        <w:rPr>
          <w:rFonts w:cs="Times New Roman" w:eastAsia="SimSun"/>
          <w:szCs w:val="20"/>
          <w:lang w:eastAsia="zh-CN"/>
        </w:rPr>
        <w:t>Trgovački sud u Bjelovaru, po sutkinji Mariji Petrina Kubica, p</w:t>
      </w:r>
      <w:r w:rsidRPr="00895BD7">
        <w:rPr>
          <w:rFonts w:cs="Times New Roman" w:eastAsia="Times New Roman"/>
          <w:szCs w:val="20"/>
          <w:lang w:eastAsia="hr-HR"/>
        </w:rPr>
        <w:t xml:space="preserve">ovodom prijedloga Republike Hrvatske, OIB: 18683136487, Ministarstvo financija, Porezna uprava, Područni ured Sjeverna Hrvatska, za otvaranje stečajnog postupka nad dužnikom DNT jednostavno društvo s ograničenom odgovornošću za trgovinu, Varaždin, Ulica Maksimilijana Vrhovca 10, </w:t>
      </w:r>
      <w:r w:rsidRPr="00895BD7">
        <w:rPr>
          <w:rFonts w:cs="Times New Roman" w:eastAsia="SimSun"/>
          <w:szCs w:val="20"/>
          <w:lang w:eastAsia="zh-CN"/>
        </w:rPr>
        <w:t>MBS: 070119330, OIB: 43030518108, 28. siječnja 2019.</w:t>
      </w:r>
    </w:p>
    <w:p w:rsidRDefault="00895BD7" w:rsidP="00895BD7" w:rsidR="00895BD7" w:rsidRPr="00895BD7">
      <w:pPr>
        <w:overflowPunct w:val="false"/>
        <w:autoSpaceDE w:val="false"/>
        <w:autoSpaceDN w:val="false"/>
        <w:adjustRightInd w:val="false"/>
        <w:spacing w:after="0"/>
        <w:rPr>
          <w:rFonts w:cs="Times New Roman" w:eastAsia="Times New Roman"/>
          <w:b/>
          <w:noProof/>
          <w:szCs w:val="20"/>
          <w:lang w:eastAsia="hr-HR"/>
        </w:rPr>
      </w:pPr>
    </w:p>
    <w:p w:rsidRDefault="00895BD7" w:rsidP="00895BD7" w:rsidR="00895BD7" w:rsidRPr="00895BD7">
      <w:pPr>
        <w:overflowPunct w:val="false"/>
        <w:autoSpaceDE w:val="false"/>
        <w:autoSpaceDN w:val="false"/>
        <w:adjustRightInd w:val="false"/>
        <w:spacing w:after="0"/>
        <w:jc w:val="center"/>
        <w:rPr>
          <w:rFonts w:cs="Times New Roman" w:eastAsia="Times New Roman"/>
          <w:noProof/>
          <w:szCs w:val="20"/>
          <w:lang w:eastAsia="hr-HR"/>
        </w:rPr>
      </w:pPr>
      <w:r w:rsidRPr="00895BD7">
        <w:rPr>
          <w:rFonts w:cs="Times New Roman" w:eastAsia="Times New Roman"/>
          <w:noProof/>
          <w:szCs w:val="20"/>
          <w:lang w:eastAsia="hr-HR"/>
        </w:rPr>
        <w:t>r i j e š i o   j e</w:t>
      </w:r>
    </w:p>
    <w:p w:rsidRDefault="00895BD7" w:rsidP="00895BD7" w:rsidR="00895BD7" w:rsidRPr="00895BD7">
      <w:pPr>
        <w:overflowPunct w:val="false"/>
        <w:autoSpaceDE w:val="false"/>
        <w:autoSpaceDN w:val="false"/>
        <w:adjustRightInd w:val="false"/>
        <w:spacing w:after="0"/>
        <w:jc w:val="center"/>
        <w:rPr>
          <w:rFonts w:cs="Times New Roman" w:eastAsia="Times New Roman"/>
          <w:szCs w:val="20"/>
          <w:lang w:eastAsia="hr-HR"/>
        </w:rPr>
      </w:pPr>
    </w:p>
    <w:p w:rsidRDefault="00895BD7" w:rsidP="00895BD7" w:rsidR="00895BD7" w:rsidRPr="00895BD7">
      <w:pPr>
        <w:overflowPunct w:val="false"/>
        <w:autoSpaceDE w:val="false"/>
        <w:autoSpaceDN w:val="false"/>
        <w:adjustRightInd w:val="false"/>
        <w:spacing w:after="0"/>
        <w:ind w:firstLine="851"/>
        <w:jc w:val="both"/>
        <w:rPr>
          <w:rFonts w:cs="Times New Roman" w:eastAsia="SimSun"/>
          <w:szCs w:val="20"/>
          <w:lang w:eastAsia="zh-CN"/>
        </w:rPr>
      </w:pPr>
      <w:r w:rsidRPr="00895BD7">
        <w:rPr>
          <w:rFonts w:cs="Times New Roman" w:eastAsia="Times New Roman"/>
          <w:szCs w:val="20"/>
          <w:lang w:eastAsia="hr-HR"/>
        </w:rPr>
        <w:t xml:space="preserve">1. Otvara se stečajni postupak nad dužnikom DNT jednostavno društvo s ograničenom odgovornošću za trgovinu, Varaždin, Ulica Maksimilijana Vrhovca 10, </w:t>
      </w:r>
      <w:r w:rsidRPr="00895BD7">
        <w:rPr>
          <w:rFonts w:cs="Times New Roman" w:eastAsia="SimSun"/>
          <w:szCs w:val="20"/>
          <w:lang w:eastAsia="zh-CN"/>
        </w:rPr>
        <w:t>MBS: 070119330, OIB: 43030518108.</w:t>
      </w:r>
    </w:p>
    <w:p w:rsidRDefault="00895BD7" w:rsidP="00895BD7" w:rsidR="00895BD7" w:rsidRPr="00895BD7">
      <w:pPr>
        <w:overflowPunct w:val="false"/>
        <w:autoSpaceDE w:val="false"/>
        <w:autoSpaceDN w:val="false"/>
        <w:adjustRightInd w:val="false"/>
        <w:spacing w:after="0"/>
        <w:ind w:firstLine="851"/>
        <w:jc w:val="both"/>
        <w:rPr>
          <w:rFonts w:cs="Times New Roman" w:eastAsia="Times New Roman"/>
          <w:szCs w:val="20"/>
          <w:lang w:eastAsia="hr-HR"/>
        </w:rPr>
      </w:pPr>
    </w:p>
    <w:p w:rsidRDefault="00895BD7" w:rsidP="00895BD7" w:rsidR="00895BD7" w:rsidRPr="00895BD7">
      <w:pPr>
        <w:overflowPunct w:val="false"/>
        <w:autoSpaceDE w:val="false"/>
        <w:autoSpaceDN w:val="false"/>
        <w:adjustRightInd w:val="false"/>
        <w:spacing w:after="0"/>
        <w:ind w:firstLine="851"/>
        <w:jc w:val="both"/>
        <w:rPr>
          <w:rFonts w:cs="Times New Roman" w:eastAsia="Times New Roman"/>
          <w:noProof/>
          <w:szCs w:val="20"/>
          <w:lang w:eastAsia="hr-HR"/>
        </w:rPr>
      </w:pPr>
      <w:r w:rsidRPr="00895BD7">
        <w:rPr>
          <w:rFonts w:cs="Times New Roman" w:eastAsia="Times New Roman"/>
          <w:szCs w:val="20"/>
          <w:lang w:eastAsia="hr-HR"/>
        </w:rPr>
        <w:t xml:space="preserve">2. Za stečajnog upravitelja imenuje se </w:t>
      </w:r>
      <w:r w:rsidRPr="00895BD7">
        <w:rPr>
          <w:rFonts w:cs="Times New Roman" w:eastAsia="Times New Roman"/>
          <w:lang w:eastAsia="hr-HR"/>
        </w:rPr>
        <w:t xml:space="preserve">Predrag </w:t>
      </w:r>
      <w:proofErr w:type="spellStart"/>
      <w:r w:rsidRPr="00895BD7">
        <w:rPr>
          <w:rFonts w:cs="Times New Roman" w:eastAsia="Times New Roman"/>
          <w:lang w:eastAsia="hr-HR"/>
        </w:rPr>
        <w:t>Filajdić</w:t>
      </w:r>
      <w:proofErr w:type="spellEnd"/>
      <w:r w:rsidRPr="00895BD7">
        <w:rPr>
          <w:rFonts w:cs="Times New Roman" w:eastAsia="Times New Roman"/>
          <w:lang w:eastAsia="hr-HR"/>
        </w:rPr>
        <w:t>, dipl. ing. poljoprivrede iz Slavonskog Broda, L. Lukića 65, OIB: 32894922284</w:t>
      </w:r>
    </w:p>
    <w:p w:rsidRDefault="00895BD7" w:rsidP="00895BD7" w:rsidR="00895BD7" w:rsidRPr="00895BD7">
      <w:pPr>
        <w:overflowPunct w:val="false"/>
        <w:autoSpaceDE w:val="false"/>
        <w:autoSpaceDN w:val="false"/>
        <w:adjustRightInd w:val="false"/>
        <w:spacing w:after="0"/>
        <w:ind w:firstLine="851"/>
        <w:jc w:val="both"/>
        <w:rPr>
          <w:rFonts w:cs="Times New Roman" w:eastAsia="Times New Roman"/>
          <w:szCs w:val="20"/>
          <w:lang w:eastAsia="hr-HR"/>
        </w:rPr>
      </w:pPr>
    </w:p>
    <w:p w:rsidRDefault="00895BD7" w:rsidP="00895BD7" w:rsidR="00895BD7" w:rsidRPr="00895BD7">
      <w:pPr>
        <w:overflowPunct w:val="false"/>
        <w:autoSpaceDE w:val="false"/>
        <w:autoSpaceDN w:val="false"/>
        <w:adjustRightInd w:val="false"/>
        <w:spacing w:after="0"/>
        <w:ind w:firstLine="851"/>
        <w:jc w:val="both"/>
        <w:rPr>
          <w:rFonts w:cs="Times New Roman" w:eastAsia="SimSun"/>
          <w:szCs w:val="20"/>
          <w:lang w:eastAsia="zh-CN"/>
        </w:rPr>
      </w:pPr>
      <w:r w:rsidRPr="00895BD7">
        <w:rPr>
          <w:rFonts w:cs="Times New Roman" w:eastAsia="Times New Roman"/>
          <w:szCs w:val="20"/>
          <w:lang w:eastAsia="hr-HR"/>
        </w:rPr>
        <w:t xml:space="preserve">3. Zaključuje se stečajni postupak nad dužnikom DNT jednostavno društvo s ograničenom odgovornošću za trgovinu, Varaždin, Ulica Maksimilijana Vrhovca 10, </w:t>
      </w:r>
      <w:r w:rsidRPr="00895BD7">
        <w:rPr>
          <w:rFonts w:cs="Times New Roman" w:eastAsia="SimSun"/>
          <w:szCs w:val="20"/>
          <w:lang w:eastAsia="zh-CN"/>
        </w:rPr>
        <w:t>MBS: 070119330, OIB: 43030518108.</w:t>
      </w:r>
    </w:p>
    <w:p w:rsidRDefault="00895BD7" w:rsidP="00895BD7" w:rsidR="00895BD7" w:rsidRPr="00895BD7">
      <w:pPr>
        <w:overflowPunct w:val="false"/>
        <w:autoSpaceDE w:val="false"/>
        <w:autoSpaceDN w:val="false"/>
        <w:adjustRightInd w:val="false"/>
        <w:spacing w:after="0"/>
        <w:ind w:firstLine="851"/>
        <w:jc w:val="both"/>
        <w:rPr>
          <w:rFonts w:cs="Times New Roman" w:eastAsia="Times New Roman"/>
          <w:szCs w:val="20"/>
          <w:lang w:eastAsia="hr-HR"/>
        </w:rPr>
      </w:pPr>
    </w:p>
    <w:p w:rsidRDefault="00895BD7" w:rsidP="00895BD7" w:rsidR="00895BD7" w:rsidRPr="00895BD7">
      <w:pPr>
        <w:overflowPunct w:val="false"/>
        <w:autoSpaceDE w:val="false"/>
        <w:autoSpaceDN w:val="false"/>
        <w:adjustRightInd w:val="false"/>
        <w:spacing w:after="0"/>
        <w:ind w:firstLine="851"/>
        <w:jc w:val="both"/>
        <w:rPr>
          <w:rFonts w:cs="Times New Roman" w:eastAsia="Times New Roman"/>
          <w:szCs w:val="20"/>
          <w:lang w:eastAsia="hr-HR"/>
        </w:rPr>
      </w:pPr>
      <w:r w:rsidRPr="00895BD7">
        <w:rPr>
          <w:rFonts w:cs="Times New Roman" w:eastAsia="Times New Roman"/>
          <w:szCs w:val="20"/>
          <w:lang w:eastAsia="hr-HR"/>
        </w:rPr>
        <w:t>4. Stečajni postupak je otvoren i zaključen s danom 28. siječnja 2019. u 14,00 sati, kada je ovo rješenje objavljeno na e-oglasnoj ploči ovoga suda.</w:t>
      </w:r>
    </w:p>
    <w:p w:rsidRDefault="00895BD7" w:rsidP="00895BD7" w:rsidR="00895BD7" w:rsidRPr="00895BD7">
      <w:pPr>
        <w:overflowPunct w:val="false"/>
        <w:autoSpaceDE w:val="false"/>
        <w:autoSpaceDN w:val="false"/>
        <w:adjustRightInd w:val="false"/>
        <w:spacing w:after="0"/>
        <w:ind w:firstLine="851"/>
        <w:jc w:val="both"/>
        <w:rPr>
          <w:rFonts w:cs="Times New Roman" w:eastAsia="Times New Roman"/>
          <w:szCs w:val="20"/>
          <w:lang w:eastAsia="hr-HR"/>
        </w:rPr>
      </w:pPr>
    </w:p>
    <w:p w:rsidRDefault="00895BD7" w:rsidP="00895BD7" w:rsidR="00895BD7" w:rsidRPr="00895BD7">
      <w:pPr>
        <w:overflowPunct w:val="false"/>
        <w:autoSpaceDE w:val="false"/>
        <w:autoSpaceDN w:val="false"/>
        <w:adjustRightInd w:val="false"/>
        <w:spacing w:after="0"/>
        <w:ind w:firstLine="851"/>
        <w:jc w:val="both"/>
        <w:rPr>
          <w:rFonts w:cs="Times New Roman" w:eastAsia="Calibri"/>
          <w:szCs w:val="20"/>
          <w:lang w:eastAsia="hr-HR"/>
        </w:rPr>
      </w:pPr>
      <w:r w:rsidRPr="00895BD7">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895BD7" w:rsidP="00895BD7" w:rsidR="00895BD7" w:rsidRPr="00895BD7">
      <w:pPr>
        <w:overflowPunct w:val="false"/>
        <w:autoSpaceDE w:val="false"/>
        <w:autoSpaceDN w:val="false"/>
        <w:adjustRightInd w:val="false"/>
        <w:spacing w:after="0"/>
        <w:ind w:firstLine="851"/>
        <w:rPr>
          <w:rFonts w:cs="Times New Roman" w:eastAsia="Times New Roman"/>
          <w:szCs w:val="20"/>
          <w:lang w:eastAsia="hr-HR"/>
        </w:rPr>
      </w:pPr>
    </w:p>
    <w:p w:rsidRDefault="00895BD7" w:rsidP="00895BD7" w:rsidR="00895BD7" w:rsidRPr="00895BD7">
      <w:pPr>
        <w:overflowPunct w:val="false"/>
        <w:autoSpaceDE w:val="false"/>
        <w:autoSpaceDN w:val="false"/>
        <w:adjustRightInd w:val="false"/>
        <w:spacing w:after="0"/>
        <w:ind w:firstLine="851"/>
        <w:jc w:val="both"/>
        <w:rPr>
          <w:rFonts w:cs="Times New Roman" w:eastAsia="Times New Roman"/>
          <w:szCs w:val="20"/>
          <w:lang w:eastAsia="hr-HR"/>
        </w:rPr>
      </w:pPr>
      <w:r w:rsidRPr="00895BD7">
        <w:rPr>
          <w:rFonts w:cs="Times New Roman" w:eastAsia="Times New Roman"/>
          <w:szCs w:val="20"/>
          <w:lang w:eastAsia="hr-HR"/>
        </w:rPr>
        <w:t>6. Nakon pravomoćnosti ovoga rješenja stečajni dužnik će se brisati iz sudskog registra.</w:t>
      </w:r>
    </w:p>
    <w:p w:rsidRDefault="00895BD7" w:rsidP="00895BD7" w:rsidR="00895BD7" w:rsidRPr="00895BD7">
      <w:pPr>
        <w:overflowPunct w:val="false"/>
        <w:autoSpaceDE w:val="false"/>
        <w:autoSpaceDN w:val="false"/>
        <w:adjustRightInd w:val="false"/>
        <w:spacing w:after="0"/>
        <w:ind w:firstLine="851"/>
        <w:rPr>
          <w:rFonts w:cs="Times New Roman" w:eastAsia="Times New Roman"/>
          <w:szCs w:val="20"/>
          <w:lang w:eastAsia="hr-HR"/>
        </w:rPr>
      </w:pPr>
    </w:p>
    <w:p w:rsidRDefault="00895BD7" w:rsidP="00895BD7" w:rsidR="00895BD7" w:rsidRPr="00895BD7">
      <w:pPr>
        <w:overflowPunct w:val="false"/>
        <w:autoSpaceDE w:val="false"/>
        <w:autoSpaceDN w:val="false"/>
        <w:adjustRightInd w:val="false"/>
        <w:spacing w:after="0"/>
        <w:jc w:val="center"/>
        <w:rPr>
          <w:rFonts w:cs="Times New Roman" w:eastAsia="Times New Roman"/>
          <w:szCs w:val="20"/>
          <w:lang w:eastAsia="hr-HR"/>
        </w:rPr>
      </w:pPr>
      <w:r w:rsidRPr="00895BD7">
        <w:rPr>
          <w:rFonts w:cs="Times New Roman" w:eastAsia="Times New Roman"/>
          <w:szCs w:val="20"/>
          <w:lang w:eastAsia="hr-HR"/>
        </w:rPr>
        <w:t>Obrazloženje</w:t>
      </w:r>
    </w:p>
    <w:p w:rsidRDefault="00895BD7" w:rsidP="00895BD7" w:rsidR="00895BD7" w:rsidRPr="00895BD7">
      <w:pPr>
        <w:overflowPunct w:val="false"/>
        <w:autoSpaceDE w:val="false"/>
        <w:autoSpaceDN w:val="false"/>
        <w:adjustRightInd w:val="false"/>
        <w:spacing w:after="0"/>
        <w:rPr>
          <w:rFonts w:cs="Times New Roman" w:eastAsia="Times New Roman"/>
          <w:szCs w:val="20"/>
          <w:lang w:eastAsia="hr-HR"/>
        </w:rPr>
      </w:pPr>
    </w:p>
    <w:p w:rsidRDefault="00895BD7" w:rsidP="00895BD7" w:rsidR="00895BD7" w:rsidRPr="00895BD7">
      <w:pPr>
        <w:overflowPunct w:val="false"/>
        <w:autoSpaceDE w:val="false"/>
        <w:autoSpaceDN w:val="false"/>
        <w:adjustRightInd w:val="false"/>
        <w:spacing w:after="0"/>
        <w:ind w:firstLine="851"/>
        <w:jc w:val="both"/>
        <w:rPr>
          <w:rFonts w:cs="Times New Roman" w:eastAsia="Times New Roman"/>
          <w:szCs w:val="20"/>
          <w:lang w:eastAsia="hr-HR"/>
        </w:rPr>
      </w:pPr>
      <w:r w:rsidRPr="00895BD7">
        <w:rPr>
          <w:rFonts w:cs="Times New Roman" w:eastAsia="Times New Roman"/>
          <w:szCs w:val="20"/>
          <w:lang w:eastAsia="hr-HR"/>
        </w:rPr>
        <w:t>Vjerovnik Republika Hrvatska, Ministarstvo financija, Porezna uprava, Područni ured Sjeverna Hrvatska, podnio je u skraćenom stečajnom postupku kod Trgovačkog suda u Varaždinu St-242/17, temeljem čl.430. Stečajnog zakona ("Narodne novine" broj 71/15 i 104/17, dalje: SZ), prijedlog za otvaranje stečajnog postupka nad dužnikom.</w:t>
      </w:r>
    </w:p>
    <w:p w:rsidRDefault="00895BD7" w:rsidP="00895BD7" w:rsidR="00895BD7" w:rsidRPr="00895BD7">
      <w:pPr>
        <w:overflowPunct w:val="false"/>
        <w:autoSpaceDE w:val="false"/>
        <w:autoSpaceDN w:val="false"/>
        <w:adjustRightInd w:val="false"/>
        <w:spacing w:after="0"/>
        <w:ind w:firstLine="851"/>
        <w:rPr>
          <w:rFonts w:cs="Times New Roman" w:eastAsia="Times New Roman"/>
          <w:szCs w:val="20"/>
          <w:lang w:eastAsia="hr-HR"/>
        </w:rPr>
      </w:pPr>
    </w:p>
    <w:p w:rsidRDefault="00895BD7" w:rsidP="00895BD7" w:rsidR="00895BD7" w:rsidRPr="00895BD7">
      <w:pPr>
        <w:overflowPunct w:val="false"/>
        <w:autoSpaceDE w:val="false"/>
        <w:autoSpaceDN w:val="false"/>
        <w:adjustRightInd w:val="false"/>
        <w:spacing w:after="0"/>
        <w:ind w:firstLine="851"/>
        <w:jc w:val="both"/>
        <w:rPr>
          <w:rFonts w:cs="Times New Roman" w:eastAsia="Times New Roman"/>
          <w:szCs w:val="20"/>
          <w:lang w:eastAsia="hr-HR"/>
        </w:rPr>
      </w:pPr>
      <w:r w:rsidRPr="00895BD7">
        <w:rPr>
          <w:rFonts w:cs="Times New Roman" w:eastAsia="Times New Roman"/>
          <w:szCs w:val="20"/>
          <w:lang w:eastAsia="hr-HR"/>
        </w:rPr>
        <w:t>U zahtjevu za provedbu skraćenog stečajnog postupka, koji je podnijela FINA 3. svibnja 2017., navedeno je da na dan 1. svibnja 2017. dužnik u Očevidniku redoslijeda osnova za plaćanje ima evidentirane neizvršene osnove za plaćanje u neprekinutom razdoblju od 120 dana, u ukupnom iznosu od 64.373,44 kn, u koji iznos je uračunata kamata i naknada Financijske agencije za provedbu ovrhe na novčanim sredstvima. Iz navedenog proizlazi vjerojatnost postojanja stečajnog razloga nesposobnosti za plaćanje iz čl.6. st.2. SZ-a.</w:t>
      </w:r>
    </w:p>
    <w:p w:rsidRDefault="00895BD7" w:rsidP="00895BD7" w:rsidR="00895BD7" w:rsidRPr="00895BD7">
      <w:pPr>
        <w:overflowPunct w:val="false"/>
        <w:autoSpaceDE w:val="false"/>
        <w:autoSpaceDN w:val="false"/>
        <w:adjustRightInd w:val="false"/>
        <w:spacing w:after="0"/>
        <w:ind w:firstLine="851"/>
        <w:jc w:val="both"/>
        <w:rPr>
          <w:rFonts w:cs="Times New Roman" w:eastAsia="Times New Roman"/>
          <w:szCs w:val="20"/>
          <w:lang w:eastAsia="hr-HR"/>
        </w:rPr>
      </w:pPr>
    </w:p>
    <w:p w:rsidRDefault="00895BD7" w:rsidP="00895BD7" w:rsidR="00895BD7" w:rsidRPr="00895BD7">
      <w:pPr>
        <w:overflowPunct w:val="false"/>
        <w:autoSpaceDE w:val="false"/>
        <w:autoSpaceDN w:val="false"/>
        <w:adjustRightInd w:val="false"/>
        <w:spacing w:after="0"/>
        <w:ind w:firstLine="851"/>
        <w:jc w:val="both"/>
        <w:rPr>
          <w:rFonts w:cs="Times New Roman" w:eastAsia="Times New Roman"/>
          <w:szCs w:val="20"/>
          <w:lang w:eastAsia="hr-HR"/>
        </w:rPr>
      </w:pPr>
      <w:r w:rsidRPr="00895BD7">
        <w:rPr>
          <w:rFonts w:cs="Times New Roman" w:eastAsia="Times New Roman"/>
          <w:szCs w:val="20"/>
          <w:lang w:eastAsia="hr-HR"/>
        </w:rPr>
        <w:t xml:space="preserve">Rješenjem od 27. lipnja 2017. Trgovački sud u Varaždinu je obustavio skraćeni stečajni postupak nad dužnikom i riješio da će o pokretanju prethodnog postupka odnosno otvaranju stečajnog postupka nad dužnikom donijeti posebno rješenje. Postupak je nastavljen pod brojem St-425/2017, koji je sukladno rješenju predsjednika Visokog trgovačkog suda Republike Hrvatske poslovni broj Su-1223/17-2 od 15. prosinca 2017. ustupljen ovom sudu   na daljnji postupak. </w:t>
      </w:r>
    </w:p>
    <w:p w:rsidRDefault="00895BD7" w:rsidP="00895BD7" w:rsidR="00895BD7" w:rsidRPr="00895BD7">
      <w:pPr>
        <w:overflowPunct w:val="false"/>
        <w:autoSpaceDE w:val="false"/>
        <w:autoSpaceDN w:val="false"/>
        <w:adjustRightInd w:val="false"/>
        <w:spacing w:after="0"/>
        <w:ind w:firstLine="851"/>
        <w:jc w:val="both"/>
        <w:rPr>
          <w:rFonts w:cs="Times New Roman" w:eastAsia="Times New Roman"/>
          <w:szCs w:val="20"/>
          <w:lang w:eastAsia="hr-HR"/>
        </w:rPr>
      </w:pPr>
    </w:p>
    <w:p w:rsidRDefault="00895BD7" w:rsidP="00895BD7" w:rsidR="00895BD7" w:rsidRPr="00895BD7">
      <w:pPr>
        <w:overflowPunct w:val="false"/>
        <w:autoSpaceDE w:val="false"/>
        <w:autoSpaceDN w:val="false"/>
        <w:adjustRightInd w:val="false"/>
        <w:spacing w:after="0"/>
        <w:ind w:firstLine="851"/>
        <w:jc w:val="both"/>
        <w:rPr>
          <w:rFonts w:cs="Times New Roman" w:eastAsia="Times New Roman"/>
          <w:szCs w:val="20"/>
          <w:lang w:eastAsia="hr-HR"/>
        </w:rPr>
      </w:pPr>
      <w:r w:rsidRPr="00895BD7">
        <w:rPr>
          <w:rFonts w:cs="Times New Roman" w:eastAsia="Times New Roman"/>
          <w:szCs w:val="20"/>
          <w:lang w:eastAsia="hr-HR"/>
        </w:rPr>
        <w:t xml:space="preserve">Temeljem čl.115. st.1. SZ-a, sud je rješenjem od 26. travnja 2018. pokrenuo prethodni postupak radi utvrđivanja uvjeta za otvaranje stečajnog postupka nad dužnikom. Sazvano je ročište radi izjašnjenja o prijedlogu i rasprave o uvjetima za otvaranje stečajnog postupka, na koje su pozvani predlagatelj Republika Hrvatska i zakonski zastupnik dužnika Nikolina </w:t>
      </w:r>
      <w:proofErr w:type="spellStart"/>
      <w:r w:rsidRPr="00895BD7">
        <w:rPr>
          <w:rFonts w:cs="Times New Roman" w:eastAsia="Times New Roman"/>
          <w:szCs w:val="20"/>
          <w:lang w:eastAsia="hr-HR"/>
        </w:rPr>
        <w:t>Benko</w:t>
      </w:r>
      <w:proofErr w:type="spellEnd"/>
      <w:r w:rsidRPr="00895BD7">
        <w:rPr>
          <w:rFonts w:cs="Times New Roman" w:eastAsia="Times New Roman"/>
          <w:szCs w:val="20"/>
          <w:lang w:eastAsia="hr-HR"/>
        </w:rPr>
        <w:t>. Zakonskom zastupniku dužnika naloženo je da u roku od 10 dana od objave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i ima li dužnik na računima i kod koga novčana sredstva.</w:t>
      </w:r>
    </w:p>
    <w:p w:rsidRDefault="00895BD7" w:rsidP="00895BD7" w:rsidR="00895BD7" w:rsidRPr="00895BD7">
      <w:pPr>
        <w:overflowPunct w:val="false"/>
        <w:autoSpaceDE w:val="false"/>
        <w:autoSpaceDN w:val="false"/>
        <w:adjustRightInd w:val="false"/>
        <w:spacing w:after="0"/>
        <w:jc w:val="both"/>
        <w:rPr>
          <w:rFonts w:cs="Times New Roman" w:eastAsia="Times New Roman"/>
          <w:noProof/>
          <w:szCs w:val="20"/>
          <w:lang w:eastAsia="hr-HR"/>
        </w:rPr>
      </w:pPr>
    </w:p>
    <w:p w:rsidRDefault="00895BD7" w:rsidP="00895BD7" w:rsidR="00895BD7" w:rsidRPr="00895BD7">
      <w:pPr>
        <w:overflowPunct w:val="false"/>
        <w:autoSpaceDE w:val="false"/>
        <w:autoSpaceDN w:val="false"/>
        <w:adjustRightInd w:val="false"/>
        <w:spacing w:after="0"/>
        <w:ind w:firstLine="851"/>
        <w:jc w:val="both"/>
        <w:rPr>
          <w:rFonts w:cs="Times New Roman" w:eastAsia="Times New Roman"/>
          <w:noProof/>
          <w:szCs w:val="20"/>
          <w:lang w:eastAsia="hr-HR"/>
        </w:rPr>
      </w:pPr>
      <w:r w:rsidRPr="00895BD7">
        <w:rPr>
          <w:rFonts w:cs="Times New Roman" w:eastAsia="Calibri"/>
          <w:szCs w:val="20"/>
          <w:lang w:eastAsia="hr-HR"/>
        </w:rPr>
        <w:t>Z</w:t>
      </w:r>
      <w:r w:rsidRPr="00895BD7">
        <w:rPr>
          <w:rFonts w:cs="Times New Roman" w:eastAsia="Times New Roman"/>
          <w:szCs w:val="20"/>
          <w:lang w:eastAsia="hr-HR"/>
        </w:rPr>
        <w:t>akonski zastupnik dužnika nije došao na ročište 6</w:t>
      </w:r>
      <w:r w:rsidRPr="00895BD7">
        <w:rPr>
          <w:rFonts w:cs="Times New Roman" w:eastAsia="Times New Roman"/>
          <w:noProof/>
          <w:szCs w:val="20"/>
          <w:lang w:eastAsia="hr-HR"/>
        </w:rPr>
        <w:t xml:space="preserve">. lipnja 2018. i nije podnio pisano izvješće.  </w:t>
      </w:r>
    </w:p>
    <w:p w:rsidRDefault="00895BD7" w:rsidP="00895BD7" w:rsidR="00895BD7" w:rsidRPr="00895BD7">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895BD7" w:rsidP="00895BD7" w:rsidR="00895BD7" w:rsidRPr="00895BD7">
      <w:pPr>
        <w:overflowPunct w:val="false"/>
        <w:autoSpaceDE w:val="false"/>
        <w:autoSpaceDN w:val="false"/>
        <w:adjustRightInd w:val="false"/>
        <w:spacing w:after="0"/>
        <w:ind w:firstLine="851"/>
        <w:jc w:val="both"/>
        <w:rPr>
          <w:rFonts w:cs="Times New Roman" w:eastAsia="Times New Roman"/>
          <w:noProof/>
          <w:szCs w:val="20"/>
          <w:lang w:eastAsia="hr-HR"/>
        </w:rPr>
      </w:pPr>
      <w:r w:rsidRPr="00895BD7">
        <w:rPr>
          <w:rFonts w:cs="Times New Roman" w:eastAsia="Times New Roman"/>
          <w:noProof/>
          <w:szCs w:val="20"/>
          <w:lang w:eastAsia="hr-HR"/>
        </w:rPr>
        <w:t xml:space="preserve">Predlagatelj – vjerovnik Republika Hrvatska je tijekom prethodnog postupka ostala kod prijedloga za otvaranje stečajnog postupka, navodeći da iz godišnjeg financijskog izvješća za 2015. proizlazi da dužnik ima dugotrajnu imovinu u vrijednosti od oko 114.000,00 kn te kratkotrajnu imovinu u vrijednosti od oko 94.600,00 kn. Drugih podataka o imovini dužnika vjerovnik Republika Hrvtaska nema. </w:t>
      </w:r>
    </w:p>
    <w:p w:rsidRDefault="00895BD7" w:rsidP="00895BD7" w:rsidR="00895BD7" w:rsidRPr="00895BD7">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895BD7" w:rsidP="00895BD7" w:rsidR="00895BD7" w:rsidRPr="00895BD7">
      <w:pPr>
        <w:overflowPunct w:val="false"/>
        <w:autoSpaceDE w:val="false"/>
        <w:autoSpaceDN w:val="false"/>
        <w:adjustRightInd w:val="false"/>
        <w:spacing w:after="0"/>
        <w:ind w:firstLine="851"/>
        <w:jc w:val="both"/>
        <w:rPr>
          <w:rFonts w:cs="Times New Roman" w:eastAsia="Times New Roman"/>
          <w:szCs w:val="20"/>
          <w:lang w:eastAsia="hr-HR"/>
        </w:rPr>
      </w:pPr>
      <w:r w:rsidRPr="00895BD7">
        <w:rPr>
          <w:rFonts w:cs="Times New Roman" w:eastAsia="Times New Roman"/>
          <w:szCs w:val="20"/>
          <w:lang w:eastAsia="hr-HR"/>
        </w:rPr>
        <w:t xml:space="preserve">Imajući u vidu javno dostupne podatke o imovini dužnika te činjenicu da je dužnik zadnje financijsko izvješće podnio za 2015., a iz tog izvješća nije razvidno na što se konkretno odnosi dugotrajna i kratkotrajna imovina i može li se ona unovčiti, sud smatra da se ne može sa sigurnošću uzeti da dužnik raspolaže imovinom koja bi bila dostatna za pokriće troškova stečajnog postupka. Ti bi troškovi, po ocjeni suda, iznosili minimalno 6.000,00 kn, a odnosili bi se na knjigovodstvene usluge, platni promet, otvaranje i zatvaranje žiro računa, izradu pečata, arhiviranje te nagradu i troškove stečajnog upravitelja. </w:t>
      </w:r>
    </w:p>
    <w:p w:rsidRDefault="00895BD7" w:rsidP="00895BD7" w:rsidR="00895BD7" w:rsidRPr="00895BD7">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895BD7" w:rsidP="00895BD7" w:rsidR="00895BD7" w:rsidRPr="00895BD7">
      <w:pPr>
        <w:overflowPunct w:val="false"/>
        <w:autoSpaceDE w:val="false"/>
        <w:autoSpaceDN w:val="false"/>
        <w:adjustRightInd w:val="false"/>
        <w:spacing w:after="0"/>
        <w:ind w:firstLine="851"/>
        <w:jc w:val="both"/>
        <w:rPr>
          <w:rFonts w:cs="Times New Roman" w:eastAsia="Times New Roman"/>
          <w:szCs w:val="20"/>
          <w:lang w:eastAsia="hr-HR"/>
        </w:rPr>
      </w:pPr>
      <w:r w:rsidRPr="00895BD7">
        <w:rPr>
          <w:rFonts w:cs="Times New Roman" w:eastAsia="Times New Roman"/>
          <w:szCs w:val="20"/>
          <w:lang w:eastAsia="hr-HR"/>
        </w:rPr>
        <w:t xml:space="preserve">Slijedom navedenog sud je sukladno odredbi čl.132. st.1. SZ-a, rješenjem od 27. studenog 2018., </w:t>
      </w:r>
      <w:r w:rsidRPr="00895BD7">
        <w:rPr>
          <w:rFonts w:cs="Times New Roman" w:eastAsia="Times New Roman"/>
          <w:noProof/>
          <w:szCs w:val="20"/>
          <w:lang w:eastAsia="hr-HR"/>
        </w:rPr>
        <w:t xml:space="preserve">pozvao </w:t>
      </w:r>
      <w:r w:rsidRPr="00895BD7">
        <w:rPr>
          <w:rFonts w:cs="Times New Roman" w:eastAsia="Times New Roman"/>
          <w:szCs w:val="20"/>
          <w:lang w:eastAsia="hr-HR"/>
        </w:rPr>
        <w:t>osobe koje imaju interes za provedbom stečajnog postupka da u roku od 15 dana uplate predujam za namirenje troškova stečajnog postupka u iznosu od 6.000,00 kn, uz upozorenje da će, ukoliko predujam ne bude plaćen u roku, donijeti rješenje o otvaranju i zaključenju stečajnog postupka nad dužnikom.</w:t>
      </w:r>
    </w:p>
    <w:p w:rsidRDefault="00895BD7" w:rsidP="00895BD7" w:rsidR="00895BD7" w:rsidRPr="00895BD7">
      <w:pPr>
        <w:overflowPunct w:val="false"/>
        <w:autoSpaceDE w:val="false"/>
        <w:autoSpaceDN w:val="false"/>
        <w:adjustRightInd w:val="false"/>
        <w:spacing w:after="0"/>
        <w:ind w:firstLine="851"/>
        <w:jc w:val="both"/>
        <w:rPr>
          <w:rFonts w:cs="Times New Roman" w:eastAsia="Times New Roman"/>
          <w:szCs w:val="20"/>
          <w:lang w:eastAsia="hr-HR"/>
        </w:rPr>
      </w:pPr>
    </w:p>
    <w:p w:rsidRDefault="00895BD7" w:rsidP="00895BD7" w:rsidR="00895BD7" w:rsidRPr="00895BD7">
      <w:pPr>
        <w:overflowPunct w:val="false"/>
        <w:autoSpaceDE w:val="false"/>
        <w:autoSpaceDN w:val="false"/>
        <w:adjustRightInd w:val="false"/>
        <w:spacing w:after="0"/>
        <w:jc w:val="both"/>
        <w:rPr>
          <w:rFonts w:cs="Times New Roman" w:eastAsia="Times New Roman"/>
          <w:szCs w:val="20"/>
          <w:lang w:eastAsia="hr-HR"/>
        </w:rPr>
      </w:pPr>
      <w:r w:rsidRPr="00895BD7">
        <w:rPr>
          <w:rFonts w:cs="Times New Roman" w:eastAsia="Times New Roman"/>
          <w:szCs w:val="20"/>
          <w:lang w:eastAsia="hr-HR"/>
        </w:rPr>
        <w:lastRenderedPageBreak/>
        <w:t xml:space="preserve">             U roku od 15 dana nitko od osoba koje imaju pravni interes za vođenje stečajnog postupka nije uplatio predujam za namirenje troškova stečajnog postupka.</w:t>
      </w:r>
    </w:p>
    <w:p w:rsidRDefault="00895BD7" w:rsidP="00895BD7" w:rsidR="00895BD7" w:rsidRPr="00895BD7">
      <w:pPr>
        <w:overflowPunct w:val="false"/>
        <w:autoSpaceDE w:val="false"/>
        <w:autoSpaceDN w:val="false"/>
        <w:adjustRightInd w:val="false"/>
        <w:spacing w:after="0"/>
        <w:ind w:firstLine="851"/>
        <w:jc w:val="both"/>
        <w:rPr>
          <w:rFonts w:cs="Times New Roman" w:eastAsia="Times New Roman"/>
          <w:szCs w:val="20"/>
          <w:lang w:eastAsia="hr-HR"/>
        </w:rPr>
      </w:pPr>
    </w:p>
    <w:p w:rsidRDefault="00895BD7" w:rsidP="00895BD7" w:rsidR="00895BD7" w:rsidRPr="00895BD7">
      <w:pPr>
        <w:overflowPunct w:val="false"/>
        <w:autoSpaceDE w:val="false"/>
        <w:autoSpaceDN w:val="false"/>
        <w:adjustRightInd w:val="false"/>
        <w:spacing w:after="0"/>
        <w:ind w:firstLine="851"/>
        <w:jc w:val="both"/>
        <w:rPr>
          <w:rFonts w:cs="Times New Roman" w:eastAsia="Times New Roman"/>
          <w:szCs w:val="20"/>
          <w:lang w:eastAsia="hr-HR"/>
        </w:rPr>
      </w:pPr>
      <w:r w:rsidRPr="00895BD7">
        <w:rPr>
          <w:rFonts w:cs="Times New Roman" w:eastAsia="Times New Roman"/>
          <w:szCs w:val="20"/>
          <w:lang w:eastAsia="hr-HR"/>
        </w:rPr>
        <w:t xml:space="preserve">Financijska agencija je u zahtjevu za provedbu skraćenog stečajnog postupka navela da je račun dužnika blokiran i tijekom prethodnog postupka ostala kod prijedloga, a Raiffeisen </w:t>
      </w:r>
      <w:proofErr w:type="spellStart"/>
      <w:r w:rsidRPr="00895BD7">
        <w:rPr>
          <w:rFonts w:cs="Times New Roman" w:eastAsia="Times New Roman"/>
          <w:szCs w:val="20"/>
          <w:lang w:eastAsia="hr-HR"/>
        </w:rPr>
        <w:t>bank</w:t>
      </w:r>
      <w:proofErr w:type="spellEnd"/>
      <w:r w:rsidRPr="00895BD7">
        <w:rPr>
          <w:rFonts w:cs="Times New Roman" w:eastAsia="Times New Roman"/>
          <w:szCs w:val="20"/>
          <w:lang w:eastAsia="hr-HR"/>
        </w:rPr>
        <w:t xml:space="preserve"> je dostavila na spis podatke o solventnosti na dan 2. svibnja 2018., iz kojih proizlazi da je račun dužnika blokiran neprekidno 485 dana. Budući da se zakonski zastupnik dužnika o prijedlogu za otvaranje stečajnog postupka nije očitovao i nije osporio postojanje blokade računa, sud na temelju navoda FINE i podataka poslovne banke utvrđuje da je ispunjen stečajni razlog nesposobnosti za plaćanje iz čl.6. SZ-a. </w:t>
      </w:r>
    </w:p>
    <w:p w:rsidRDefault="00895BD7" w:rsidP="00895BD7" w:rsidR="00895BD7" w:rsidRPr="00895BD7">
      <w:pPr>
        <w:overflowPunct w:val="false"/>
        <w:autoSpaceDE w:val="false"/>
        <w:autoSpaceDN w:val="false"/>
        <w:adjustRightInd w:val="false"/>
        <w:spacing w:after="0"/>
        <w:ind w:firstLine="851"/>
        <w:jc w:val="both"/>
        <w:rPr>
          <w:rFonts w:cs="Times New Roman" w:eastAsia="Times New Roman"/>
          <w:szCs w:val="20"/>
          <w:lang w:eastAsia="hr-HR"/>
        </w:rPr>
      </w:pPr>
    </w:p>
    <w:p w:rsidRDefault="00895BD7" w:rsidP="00895BD7" w:rsidR="00895BD7" w:rsidRPr="00895BD7">
      <w:pPr>
        <w:overflowPunct w:val="false"/>
        <w:autoSpaceDE w:val="false"/>
        <w:autoSpaceDN w:val="false"/>
        <w:adjustRightInd w:val="false"/>
        <w:spacing w:after="0"/>
        <w:ind w:firstLine="851"/>
        <w:jc w:val="both"/>
        <w:rPr>
          <w:rFonts w:cs="Times New Roman" w:eastAsia="Times New Roman"/>
          <w:szCs w:val="20"/>
          <w:lang w:eastAsia="hr-HR"/>
        </w:rPr>
      </w:pPr>
      <w:r w:rsidRPr="00895BD7">
        <w:rPr>
          <w:rFonts w:cs="Times New Roman" w:eastAsia="Times New Roman"/>
          <w:szCs w:val="20"/>
          <w:lang w:eastAsia="hr-HR"/>
        </w:rPr>
        <w:t>Kako tijekom prethodnog postupka nije utvrđeno da dužnik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895BD7" w:rsidP="00895BD7" w:rsidR="00895BD7" w:rsidRPr="00895BD7">
      <w:pPr>
        <w:overflowPunct w:val="false"/>
        <w:autoSpaceDE w:val="false"/>
        <w:autoSpaceDN w:val="false"/>
        <w:adjustRightInd w:val="false"/>
        <w:spacing w:after="0"/>
        <w:ind w:firstLine="851"/>
        <w:jc w:val="both"/>
        <w:rPr>
          <w:rFonts w:cs="Times New Roman" w:eastAsia="Times New Roman"/>
          <w:szCs w:val="20"/>
          <w:lang w:eastAsia="hr-HR"/>
        </w:rPr>
      </w:pPr>
    </w:p>
    <w:p w:rsidRDefault="00895BD7" w:rsidP="00895BD7" w:rsidR="00895BD7" w:rsidRPr="00895BD7">
      <w:pPr>
        <w:overflowPunct w:val="false"/>
        <w:autoSpaceDE w:val="false"/>
        <w:autoSpaceDN w:val="false"/>
        <w:adjustRightInd w:val="false"/>
        <w:spacing w:after="0"/>
        <w:ind w:firstLine="851"/>
        <w:jc w:val="both"/>
        <w:rPr>
          <w:rFonts w:cs="Times New Roman" w:eastAsia="Times New Roman"/>
          <w:szCs w:val="20"/>
          <w:lang w:eastAsia="hr-HR"/>
        </w:rPr>
      </w:pPr>
      <w:r w:rsidRPr="00895BD7">
        <w:rPr>
          <w:rFonts w:cs="Times New Roman" w:eastAsia="Times New Roman"/>
          <w:szCs w:val="20"/>
          <w:lang w:eastAsia="hr-HR"/>
        </w:rPr>
        <w:t>Objava rješenja na e-oglasnoj ploči suda određena je sukladno čl.132. st.3.  SZ-a.</w:t>
      </w:r>
    </w:p>
    <w:p w:rsidRDefault="00895BD7" w:rsidP="00895BD7" w:rsidR="00895BD7" w:rsidRPr="00895BD7">
      <w:pPr>
        <w:overflowPunct w:val="false"/>
        <w:autoSpaceDE w:val="false"/>
        <w:autoSpaceDN w:val="false"/>
        <w:adjustRightInd w:val="false"/>
        <w:spacing w:after="0"/>
        <w:ind w:firstLine="851"/>
        <w:jc w:val="both"/>
        <w:rPr>
          <w:rFonts w:cs="Times New Roman" w:eastAsia="Times New Roman"/>
          <w:szCs w:val="20"/>
          <w:lang w:eastAsia="hr-HR"/>
        </w:rPr>
      </w:pPr>
    </w:p>
    <w:p w:rsidRDefault="00895BD7" w:rsidP="00895BD7" w:rsidR="00895BD7" w:rsidRPr="00895BD7">
      <w:pPr>
        <w:overflowPunct w:val="false"/>
        <w:autoSpaceDE w:val="false"/>
        <w:autoSpaceDN w:val="false"/>
        <w:adjustRightInd w:val="false"/>
        <w:spacing w:after="0"/>
        <w:ind w:firstLine="851"/>
        <w:jc w:val="both"/>
        <w:rPr>
          <w:rFonts w:cs="Times New Roman" w:eastAsia="Times New Roman"/>
          <w:szCs w:val="20"/>
          <w:lang w:eastAsia="hr-HR"/>
        </w:rPr>
      </w:pPr>
      <w:r w:rsidRPr="00895BD7">
        <w:rPr>
          <w:rFonts w:cs="Times New Roman" w:eastAsia="Times New Roman"/>
          <w:szCs w:val="20"/>
          <w:lang w:eastAsia="hr-HR"/>
        </w:rPr>
        <w:t xml:space="preserve">Stečajni upravitelj imenovan je sukladno odredbi čl.84. st.1. i čl.85. st.1. SZ-a. </w:t>
      </w:r>
    </w:p>
    <w:p w:rsidRDefault="00895BD7" w:rsidP="00895BD7" w:rsidR="00895BD7" w:rsidRPr="00895BD7">
      <w:pPr>
        <w:overflowPunct w:val="false"/>
        <w:autoSpaceDE w:val="false"/>
        <w:autoSpaceDN w:val="false"/>
        <w:adjustRightInd w:val="false"/>
        <w:spacing w:after="0"/>
        <w:ind w:firstLine="851"/>
        <w:jc w:val="both"/>
        <w:rPr>
          <w:rFonts w:cs="Times New Roman" w:eastAsia="Times New Roman"/>
          <w:szCs w:val="20"/>
          <w:lang w:eastAsia="hr-HR"/>
        </w:rPr>
      </w:pPr>
    </w:p>
    <w:p w:rsidRDefault="00895BD7" w:rsidP="00895BD7" w:rsidR="00895BD7" w:rsidRPr="00895BD7">
      <w:pPr>
        <w:overflowPunct w:val="false"/>
        <w:autoSpaceDE w:val="false"/>
        <w:autoSpaceDN w:val="false"/>
        <w:adjustRightInd w:val="false"/>
        <w:spacing w:after="0"/>
        <w:ind w:firstLine="851"/>
        <w:jc w:val="both"/>
        <w:rPr>
          <w:rFonts w:cs="Times New Roman" w:eastAsia="Calibri"/>
          <w:szCs w:val="20"/>
          <w:lang w:eastAsia="hr-HR"/>
        </w:rPr>
      </w:pPr>
      <w:r w:rsidRPr="00895BD7">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895BD7" w:rsidP="00895BD7" w:rsidR="00895BD7" w:rsidRPr="00895BD7">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895BD7" w:rsidP="00895BD7" w:rsidR="00895BD7" w:rsidRPr="00895BD7">
      <w:pPr>
        <w:overflowPunct w:val="false"/>
        <w:autoSpaceDE w:val="false"/>
        <w:autoSpaceDN w:val="false"/>
        <w:adjustRightInd w:val="false"/>
        <w:spacing w:after="0"/>
        <w:ind w:firstLine="851"/>
        <w:jc w:val="both"/>
        <w:rPr>
          <w:rFonts w:cs="Times New Roman" w:eastAsia="Times New Roman"/>
          <w:szCs w:val="20"/>
          <w:lang w:eastAsia="hr-HR"/>
        </w:rPr>
      </w:pPr>
      <w:r w:rsidRPr="00895BD7">
        <w:rPr>
          <w:rFonts w:cs="Times New Roman" w:eastAsia="Times New Roman"/>
          <w:szCs w:val="20"/>
          <w:lang w:eastAsia="hr-HR"/>
        </w:rPr>
        <w:t>O brisanju dužnika iz sudskog registra odlučeno je sukladno čl.286. st.3. SZ-a.</w:t>
      </w:r>
    </w:p>
    <w:p w:rsidRDefault="00895BD7" w:rsidP="00895BD7" w:rsidR="00895BD7" w:rsidRPr="00895BD7">
      <w:pPr>
        <w:overflowPunct w:val="false"/>
        <w:autoSpaceDE w:val="false"/>
        <w:autoSpaceDN w:val="false"/>
        <w:adjustRightInd w:val="false"/>
        <w:spacing w:after="0"/>
        <w:ind w:firstLine="851"/>
        <w:jc w:val="both"/>
        <w:rPr>
          <w:rFonts w:cs="Times New Roman" w:eastAsia="Times New Roman"/>
          <w:szCs w:val="20"/>
          <w:lang w:eastAsia="hr-HR"/>
        </w:rPr>
      </w:pPr>
    </w:p>
    <w:p w:rsidRDefault="00895BD7" w:rsidP="00895BD7" w:rsidR="00895BD7" w:rsidRPr="00895BD7">
      <w:pPr>
        <w:overflowPunct w:val="false"/>
        <w:autoSpaceDE w:val="false"/>
        <w:autoSpaceDN w:val="false"/>
        <w:adjustRightInd w:val="false"/>
        <w:spacing w:after="0"/>
        <w:jc w:val="center"/>
        <w:rPr>
          <w:rFonts w:cs="Times New Roman" w:eastAsia="Times New Roman"/>
          <w:lang w:eastAsia="hr-HR"/>
        </w:rPr>
      </w:pPr>
      <w:r w:rsidRPr="00895BD7">
        <w:rPr>
          <w:rFonts w:cs="Times New Roman" w:eastAsia="Times New Roman"/>
          <w:lang w:eastAsia="hr-HR"/>
        </w:rPr>
        <w:t>U Bjelovaru 28. siječnja 2019.</w:t>
      </w:r>
    </w:p>
    <w:p w:rsidRDefault="00895BD7" w:rsidP="00895BD7" w:rsidR="00895BD7" w:rsidRPr="00895BD7">
      <w:pPr>
        <w:overflowPunct w:val="false"/>
        <w:autoSpaceDE w:val="false"/>
        <w:autoSpaceDN w:val="false"/>
        <w:adjustRightInd w:val="false"/>
        <w:spacing w:after="0"/>
        <w:jc w:val="both"/>
        <w:rPr>
          <w:rFonts w:cs="Times New Roman" w:eastAsia="Times New Roman"/>
          <w:lang w:eastAsia="hr-HR"/>
        </w:rPr>
      </w:pPr>
    </w:p>
    <w:p w:rsidRDefault="00895BD7" w:rsidP="00895BD7" w:rsidR="00895BD7" w:rsidRPr="00895BD7">
      <w:pPr>
        <w:overflowPunct w:val="false"/>
        <w:autoSpaceDE w:val="false"/>
        <w:autoSpaceDN w:val="false"/>
        <w:adjustRightInd w:val="false"/>
        <w:spacing w:after="0"/>
        <w:ind w:firstLine="5103"/>
        <w:jc w:val="both"/>
        <w:rPr>
          <w:rFonts w:cs="Times New Roman" w:eastAsia="Times New Roman"/>
          <w:lang w:eastAsia="hr-HR"/>
        </w:rPr>
      </w:pPr>
      <w:r w:rsidRPr="00895BD7">
        <w:rPr>
          <w:rFonts w:cs="Times New Roman" w:eastAsia="Times New Roman"/>
          <w:lang w:eastAsia="hr-HR"/>
        </w:rPr>
        <w:t xml:space="preserve">                 Sutkinja</w:t>
      </w:r>
    </w:p>
    <w:p w:rsidRDefault="00895BD7" w:rsidP="00895BD7" w:rsidR="00895BD7" w:rsidRPr="00895BD7">
      <w:pPr>
        <w:overflowPunct w:val="false"/>
        <w:autoSpaceDE w:val="false"/>
        <w:autoSpaceDN w:val="false"/>
        <w:adjustRightInd w:val="false"/>
        <w:spacing w:after="0"/>
        <w:ind w:firstLine="4820"/>
        <w:jc w:val="both"/>
        <w:rPr>
          <w:rFonts w:cs="Times New Roman" w:eastAsia="Times New Roman"/>
          <w:lang w:eastAsia="hr-HR"/>
        </w:rPr>
      </w:pPr>
      <w:r w:rsidRPr="00895BD7">
        <w:rPr>
          <w:rFonts w:cs="Times New Roman" w:eastAsia="Times New Roman"/>
          <w:lang w:eastAsia="hr-HR"/>
        </w:rPr>
        <w:t xml:space="preserve">            Marija Petrina Kubica v.r.</w:t>
      </w:r>
    </w:p>
    <w:p w:rsidRDefault="00895BD7" w:rsidP="00895BD7" w:rsidR="00895BD7" w:rsidRPr="00895BD7">
      <w:pPr>
        <w:overflowPunct w:val="false"/>
        <w:autoSpaceDE w:val="false"/>
        <w:autoSpaceDN w:val="false"/>
        <w:adjustRightInd w:val="false"/>
        <w:spacing w:after="0"/>
        <w:ind w:firstLine="4820"/>
        <w:jc w:val="both"/>
        <w:rPr>
          <w:rFonts w:cs="Times New Roman" w:eastAsia="Times New Roman"/>
          <w:lang w:eastAsia="hr-HR"/>
        </w:rPr>
      </w:pPr>
    </w:p>
    <w:p w:rsidRDefault="00895BD7" w:rsidP="00895BD7" w:rsidR="00895BD7" w:rsidRPr="00895BD7">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895BD7">
        <w:rPr>
          <w:rFonts w:cs="Times New Roman" w:eastAsia="Times New Roman"/>
          <w:noProof/>
          <w:szCs w:val="20"/>
          <w:lang w:eastAsia="hr-HR"/>
        </w:rPr>
        <w:t>Za točnost otpravka - ovlašteni službenik</w:t>
      </w:r>
    </w:p>
    <w:p w:rsidRDefault="00895BD7" w:rsidP="00895BD7" w:rsidR="00895BD7" w:rsidRPr="00895BD7">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895BD7">
        <w:rPr>
          <w:rFonts w:cs="Times New Roman" w:eastAsia="Times New Roman"/>
          <w:noProof/>
          <w:szCs w:val="20"/>
          <w:lang w:eastAsia="hr-HR"/>
        </w:rPr>
        <w:t xml:space="preserve">                  Željka Vitez</w:t>
      </w:r>
    </w:p>
    <w:p w:rsidRDefault="00895BD7" w:rsidP="00895BD7" w:rsidR="00895BD7" w:rsidRPr="00895BD7">
      <w:pPr>
        <w:overflowPunct w:val="false"/>
        <w:autoSpaceDE w:val="false"/>
        <w:autoSpaceDN w:val="false"/>
        <w:adjustRightInd w:val="false"/>
        <w:spacing w:after="0"/>
        <w:ind w:firstLine="4820"/>
        <w:jc w:val="both"/>
        <w:rPr>
          <w:rFonts w:cs="Times New Roman" w:eastAsia="Times New Roman"/>
          <w:lang w:eastAsia="hr-HR"/>
        </w:rPr>
      </w:pPr>
    </w:p>
    <w:p w:rsidRDefault="00895BD7" w:rsidP="00895BD7" w:rsidR="00895BD7" w:rsidRPr="00895BD7">
      <w:pPr>
        <w:overflowPunct w:val="false"/>
        <w:autoSpaceDE w:val="false"/>
        <w:autoSpaceDN w:val="false"/>
        <w:adjustRightInd w:val="false"/>
        <w:spacing w:after="0"/>
        <w:ind w:firstLine="4820"/>
        <w:jc w:val="both"/>
        <w:rPr>
          <w:rFonts w:cs="Times New Roman" w:eastAsia="Times New Roman"/>
          <w:lang w:eastAsia="hr-HR"/>
        </w:rPr>
      </w:pPr>
    </w:p>
    <w:p w:rsidRDefault="00895BD7" w:rsidP="00895BD7" w:rsidR="00895BD7" w:rsidRPr="00895BD7">
      <w:pPr>
        <w:overflowPunct w:val="false"/>
        <w:autoSpaceDE w:val="false"/>
        <w:autoSpaceDN w:val="false"/>
        <w:adjustRightInd w:val="false"/>
        <w:spacing w:after="0"/>
        <w:jc w:val="both"/>
        <w:rPr>
          <w:rFonts w:cs="Times New Roman" w:eastAsia="Times New Roman"/>
          <w:noProof/>
          <w:lang w:eastAsia="hr-HR"/>
        </w:rPr>
      </w:pPr>
    </w:p>
    <w:p w:rsidRDefault="00895BD7" w:rsidP="00895BD7" w:rsidR="00895BD7" w:rsidRPr="00895BD7">
      <w:pPr>
        <w:overflowPunct w:val="false"/>
        <w:autoSpaceDE w:val="false"/>
        <w:autoSpaceDN w:val="false"/>
        <w:adjustRightInd w:val="false"/>
        <w:spacing w:after="0"/>
        <w:jc w:val="both"/>
        <w:rPr>
          <w:rFonts w:cs="Times New Roman" w:eastAsia="Times New Roman"/>
          <w:lang w:eastAsia="hr-HR"/>
        </w:rPr>
      </w:pPr>
      <w:r w:rsidRPr="00895BD7">
        <w:rPr>
          <w:rFonts w:cs="Times New Roman" w:eastAsia="Times New Roman"/>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AE649C" w:rsidP="004F27AE" w:rsidR="00AE649C" w:rsidRPr="00B76F3C">
      <w:pPr>
        <w:pStyle w:val="NormaleSPIS"/>
      </w:pPr>
    </w:p>
    <w:sectPr w:rsidSect="00895BD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49869211"/>
      <w:docPartObj>
        <w:docPartGallery w:val="Page Numbers (Top of Page)"/>
        <w:docPartUnique/>
      </w:docPartObj>
    </w:sdtPr>
    <w:sdtContent>
      <w:p w:rsidRDefault="00895BD7" w:rsidP="00895BD7" w:rsidR="00895BD7">
        <w:pPr>
          <w:pStyle w:val="Zaglavlje"/>
          <w:spacing w:after="0"/>
          <w:jc w:val="center"/>
        </w:pPr>
        <w:r>
          <w:fldChar w:fldCharType="begin"/>
        </w:r>
        <w:r>
          <w:instrText>PAGE   \* MERGEFORMAT</w:instrText>
        </w:r>
        <w:r>
          <w:fldChar w:fldCharType="separate"/>
        </w:r>
        <w:r>
          <w:t>3</w:t>
        </w:r>
        <w:r>
          <w:fldChar w:fldCharType="end"/>
        </w:r>
      </w:p>
    </w:sdtContent>
  </w:sdt>
  <w:p w:rsidRDefault="00895BD7" w:rsidP="00895BD7" w:rsidR="008333A9">
    <w:pPr>
      <w:overflowPunct w:val="false"/>
      <w:autoSpaceDE w:val="false"/>
      <w:autoSpaceDN w:val="false"/>
      <w:adjustRightInd w:val="false"/>
      <w:spacing w:after="0"/>
      <w:ind w:firstLine="5387"/>
      <w:jc w:val="right"/>
      <w:outlineLvl w:val="0"/>
      <w:rPr>
        <w:rFonts w:cs="Times New Roman" w:eastAsia="Times New Roman"/>
        <w:noProof/>
        <w:lang w:eastAsia="hr-HR"/>
      </w:rPr>
    </w:pPr>
    <w:r w:rsidRPr="00895BD7">
      <w:rPr>
        <w:rFonts w:cs="Times New Roman" w:eastAsia="Times New Roman"/>
        <w:noProof/>
        <w:lang w:eastAsia="hr-HR"/>
      </w:rPr>
      <w:t>Poslovni broj: 5. St-48/2018-9</w:t>
    </w:r>
  </w:p>
  <w:p w:rsidRDefault="00895BD7" w:rsidP="00895BD7" w:rsidR="00895BD7" w:rsidRPr="00895BD7">
    <w:pPr>
      <w:overflowPunct w:val="false"/>
      <w:autoSpaceDE w:val="false"/>
      <w:autoSpaceDN w:val="false"/>
      <w:adjustRightInd w:val="false"/>
      <w:spacing w:after="0"/>
      <w:ind w:firstLine="5387"/>
      <w:jc w:val="right"/>
      <w:outlineLvl w:val="0"/>
      <w:rPr>
        <w:rFonts w:cs="Times New Roman" w:eastAsia="Times New Roman"/>
        <w:noProof/>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5BD7"/>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12628204">
      <w:bodyDiv w:val="true"/>
      <w:marLeft w:val="0"/>
      <w:marRight w:val="0"/>
      <w:marTop w:val="0"/>
      <w:marBottom w:val="0"/>
      <w:divBdr>
        <w:top w:space="0" w:sz="0" w:color="auto" w:val="none"/>
        <w:left w:space="0" w:sz="0" w:color="auto" w:val="none"/>
        <w:bottom w:space="0" w:sz="0" w:color="auto" w:val="none"/>
        <w:right w:space="0" w:sz="0" w:color="auto" w:val="none"/>
      </w:divBdr>
    </w:div>
    <w:div w:id="16599644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St-48/2018-9</izvorni_sadrzaj>
    <derivirana_varijabla naziv="DomainObject.Oznaka_1">St-48/2018-9</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St-48/2018</izvorni_sadrzaj>
    <derivirana_varijabla naziv="DomainObject.Predmet.OznakaBroj_1">St-48/2018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DNT jednostavno društvo s ograničenom odgovornošću za trgovinu zastupanog po punomoćniku Nikolina Benko</izvorni_sadrzaj>
    <derivirana_varijabla naziv="DomainObject.Predmet.ProtustrankaFormated_1">  DNT jednostavno društvo s ograničenom odgovornošću za trgovinu zastupanog po punomoćniku Nikolina Benko</derivirana_varijabla>
  </DomainObject.Predmet.ProtustrankaFormated>
  <DomainObject.Predmet.ProtustrankaFormatedOIB>
    <izvorni_sadrzaj>  DNT jednostavno društvo s ograničenom odgovornošću za trgovinu, OIB 43030518108 zastupanog po punomoćniku Nikolina Benko</izvorni_sadrzaj>
    <derivirana_varijabla naziv="DomainObject.Predmet.ProtustrankaFormatedOIB_1">  DNT jednostavno društvo s ograničenom odgovornošću za trgovinu, OIB 43030518108 zastupanog po punomoćniku Nikolina Benko</derivirana_varijabla>
  </DomainObject.Predmet.ProtustrankaFormatedOIB>
  <DomainObject.Predmet.ProtustrankaFormatedWithAdress>
    <izvorni_sadrzaj> DNT jednostavno društvo s ograničenom odgovornošću za trgovinu, Ulica Maksimilijana Vrhovca 10, 42000 Varaždin zastupanog po punomoćniku Nikolina Benko</izvorni_sadrzaj>
    <derivirana_varijabla naziv="DomainObject.Predmet.ProtustrankaFormatedWithAdress_1"> DNT jednostavno društvo s ograničenom odgovornošću za trgovinu, Ulica Maksimilijana Vrhovca 10, 42000 Varaždin zastupanog po punomoćniku Nikolina Benko</derivirana_varijabla>
  </DomainObject.Predmet.ProtustrankaFormatedWithAdress>
  <DomainObject.Predmet.ProtustrankaFormatedWithAdressOIB>
    <izvorni_sadrzaj> DNT jednostavno društvo s ograničenom odgovornošću za trgovinu, OIB 43030518108, Ulica Maksimilijana Vrhovca 10, 42000 Varaždin zastupanog po punomoćniku Nikolina Benko</izvorni_sadrzaj>
    <derivirana_varijabla naziv="DomainObject.Predmet.ProtustrankaFormatedWithAdressOIB_1"> DNT jednostavno društvo s ograničenom odgovornošću za trgovinu, OIB 43030518108, Ulica Maksimilijana Vrhovca 10, 42000 Varaždin zastupanog po punomoćniku Nikolina Benko</derivirana_varijabla>
  </DomainObject.Predmet.ProtustrankaFormatedWithAdressOIB>
  <DomainObject.Predmet.ProtustrankaWithAdress>
    <izvorni_sadrzaj>DNT jednostavno društvo s ograničenom odgovornošću za trgovinu Ulica Maksimilijana Vrhovca 10, 42000 Varaždin</izvorni_sadrzaj>
    <derivirana_varijabla naziv="DomainObject.Predmet.ProtustrankaWithAdress_1">DNT jednostavno društvo s ograničenom odgovornošću za trgovinu Ulica Maksimilijana Vrhovca 10, 42000 Varaždin</derivirana_varijabla>
  </DomainObject.Predmet.ProtustrankaWithAdress>
  <DomainObject.Predmet.ProtustrankaWithAdressOIB>
    <izvorni_sadrzaj>DNT jednostavno društvo s ograničenom odgovornošću za trgovinu, OIB 43030518108, Ulica Maksimilijana Vrhovca 10, 42000 Varaždin</izvorni_sadrzaj>
    <derivirana_varijabla naziv="DomainObject.Predmet.ProtustrankaWithAdressOIB_1">DNT jednostavno društvo s ograničenom odgovornošću za trgovinu, OIB 43030518108, Ulica Maksimilijana Vrhovca 10, 42000 Varaždin</derivirana_varijabla>
  </DomainObject.Predmet.ProtustrankaWithAdressOIB>
  <DomainObject.Predmet.ProtustrankaNazivFormated>
    <izvorni_sadrzaj>DNT jednostavno društvo s ograničenom odgovornošću za trgovinu</izvorni_sadrzaj>
    <derivirana_varijabla naziv="DomainObject.Predmet.ProtustrankaNazivFormated_1">DNT jednostavno društvo s ograničenom odgovornošću za trgovinu</derivirana_varijabla>
  </DomainObject.Predmet.ProtustrankaNazivFormated>
  <DomainObject.Predmet.ProtustrankaNazivFormatedOIB>
    <izvorni_sadrzaj>DNT jednostavno društvo s ograničenom odgovornošću za trgovinu, OIB 43030518108</izvorni_sadrzaj>
    <derivirana_varijabla naziv="DomainObject.Predmet.ProtustrankaNazivFormatedOIB_1">DNT jednostavno društvo s ograničenom odgovornošću za trgovinu, OIB 43030518108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izvorni_sadrzaj>
    <derivirana_varijabla naziv="DomainObject.Predmet.StrankaFormated_1">  REPUBLIKA HRVATSKA MINISTARSTVO FINANCIJA</derivirana_varijabla>
  </DomainObject.Predmet.StrankaFormated>
  <DomainObject.Predmet.StrankaFormatedOIB>
    <izvorni_sadrzaj>  REPUBLIKA HRVATSKA MINISTARSTVO FINANCIJA, OIB 18683136487</izvorni_sadrzaj>
    <derivirana_varijabla naziv="DomainObject.Predmet.StrankaFormatedOIB_1">  REPUBLIKA HRVATSKA MINISTARSTVO FINANCIJA, OIB 18683136487</derivirana_varijabla>
  </DomainObject.Predmet.StrankaFormatedOIB>
  <DomainObject.Predmet.StrankaFormatedWithAdress>
    <izvorni_sadrzaj> REPUBLIKA HRVATSKA MINISTARSTVO FINANCIJA, Katančićeva 5, 10000 Zagreb</izvorni_sadrzaj>
    <derivirana_varijabla naziv="DomainObject.Predmet.StrankaFormatedWithAdress_1"> REPUBLIKA HRVATSKA MINISTARSTVO FINANCIJA, Katančićeva 5, 10000 Zagreb</derivirana_varijabla>
  </DomainObject.Predmet.StrankaFormatedWithAdress>
  <DomainObject.Predmet.StrankaFormatedWithAdressOIB>
    <izvorni_sadrzaj> REPUBLIKA HRVATSKA MINISTARSTVO FINANCIJA, OIB 18683136487, Katančićeva 5, 10000 Zagreb</izvorni_sadrzaj>
    <derivirana_varijabla naziv="DomainObject.Predmet.StrankaFormatedWithAdressOIB_1"> REPUBLIKA HRVATSKA MINISTARSTVO FINANCIJA, OIB 18683136487, Katančićeva 5, 10000 Zagreb</derivirana_varijabla>
  </DomainObject.Predmet.StrankaFormatedWithAdressOIB>
  <DomainObject.Predmet.StrankaWithAdress>
    <izvorni_sadrzaj>REPUBLIKA HRVATSKA MINISTARSTVO FINANCIJA Katančićeva 5,10000 Zagreb</izvorni_sadrzaj>
    <derivirana_varijabla naziv="DomainObject.Predmet.StrankaWithAdress_1">REPUBLIKA HRVATSKA MINISTARSTVO FINANCIJA Katančićeva 5,10000 Zagreb</derivirana_varijabla>
  </DomainObject.Predmet.StrankaWithAdress>
  <DomainObject.Predmet.StrankaWithAdressOIB>
    <izvorni_sadrzaj>REPUBLIKA HRVATSKA MINISTARSTVO FINANCIJA, OIB 18683136487, Katančićeva 5,10000 Zagreb</izvorni_sadrzaj>
    <derivirana_varijabla naziv="DomainObject.Predmet.StrankaWithAdressOIB_1">REPUBLIKA HRVATSKA MINISTARSTVO FINANCIJA, OIB 18683136487, Katančićeva 5,10000 Zagreb</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18683136487</izvorni_sadrzaj>
    <derivirana_varijabla naziv="DomainObject.Predmet.StrankaNazivFormatedOIB_1">REPUBLIKA HRVATSKA MINISTARSTVO FINANCIJA,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item>
    </izvorni_sadrzaj>
    <derivirana_varijabla naziv="DomainObject.Predmet.StrankaListFormated_1">
      <item>REPUBLIKA HRVATSKA MINISTARSTVO FINANCIJA</item>
    </derivirana_varijabla>
  </DomainObject.Predmet.StrankaListFormated>
  <DomainObject.Predmet.StrankaListFormatedOIB>
    <izvorni_sadrzaj>
      <item>REPUBLIKA HRVATSKA MINISTARSTVO FINANCIJA, OIB 18683136487</item>
    </izvorni_sadrzaj>
    <derivirana_varijabla naziv="DomainObject.Predmet.StrankaListFormatedOIB_1">
      <item>REPUBLIKA HRVATSKA MINISTARSTVO FINANCIJA, OIB 18683136487</item>
    </derivirana_varijabla>
  </DomainObject.Predmet.StrankaListFormatedOIB>
  <DomainObject.Predmet.StrankaListFormatedWithAdress>
    <izvorni_sadrzaj>
      <item>REPUBLIKA HRVATSKA MINISTARSTVO FINANCIJA, Katančićeva 5, 10000 Zagreb</item>
    </izvorni_sadrzaj>
    <derivirana_varijabla naziv="DomainObject.Predmet.StrankaListFormatedWithAdress_1">
      <item>REPUBLIKA HRVATSKA MINISTARSTVO FINANCIJA, Katančićeva 5, 10000 Zagreb</item>
    </derivirana_varijabla>
  </DomainObject.Predmet.StrankaListFormatedWithAdress>
  <DomainObject.Predmet.StrankaListFormatedWithAdressOIB>
    <izvorni_sadrzaj>
      <item>REPUBLIKA HRVATSKA MINISTARSTVO FINANCIJA, OIB 18683136487, Katančićeva 5, 10000 Zagreb</item>
    </izvorni_sadrzaj>
    <derivirana_varijabla naziv="DomainObject.Predmet.StrankaListFormatedWithAdressOIB_1">
      <item>REPUBLIKA HRVATSKA MINISTARSTVO FINANCIJA, OIB 18683136487, Katančićeva 5, 10000 Zagreb</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18683136487</item>
    </izvorni_sadrzaj>
    <derivirana_varijabla naziv="DomainObject.Predmet.StrankaListNazivFormatedOIB_1">
      <item>REPUBLIKA HRVATSKA MINISTARSTVO FINANCIJA, OIB 18683136487</item>
    </derivirana_varijabla>
  </DomainObject.Predmet.StrankaListNazivFormatedOIB>
  <DomainObject.Predmet.ProtuStrankaListFormated>
    <izvorni_sadrzaj>
      <item>DNT jednostavno društvo s ograničenom odgovornošću za trgovinu zastupanog po punomoćniku Nikolina Benko</item>
    </izvorni_sadrzaj>
    <derivirana_varijabla naziv="DomainObject.Predmet.ProtuStrankaListFormated_1">
      <item>DNT jednostavno društvo s ograničenom odgovornošću za trgovinu zastupanog po punomoćniku Nikolina Benko</item>
    </derivirana_varijabla>
  </DomainObject.Predmet.ProtuStrankaListFormated>
  <DomainObject.Predmet.ProtuStrankaListFormatedOIB>
    <izvorni_sadrzaj>
      <item>DNT jednostavno društvo s ograničenom odgovornošću za trgovinu, OIB 43030518108 zastupanog po punomoćniku Nikolina Benko</item>
    </izvorni_sadrzaj>
    <derivirana_varijabla naziv="DomainObject.Predmet.ProtuStrankaListFormatedOIB_1">
      <item>DNT jednostavno društvo s ograničenom odgovornošću za trgovinu, OIB 43030518108 zastupanog po punomoćniku Nikolina Benko</item>
    </derivirana_varijabla>
  </DomainObject.Predmet.ProtuStrankaListFormatedOIB>
  <DomainObject.Predmet.ProtuStrankaListFormatedWithAdress>
    <izvorni_sadrzaj>
      <item>DNT jednostavno društvo s ograničenom odgovornošću za trgovinu, Ulica Maksimilijana Vrhovca 10, 42000 Varaždin zastupanog po punomoćniku Nikolina Benko</item>
    </izvorni_sadrzaj>
    <derivirana_varijabla naziv="DomainObject.Predmet.ProtuStrankaListFormatedWithAdress_1">
      <item>DNT jednostavno društvo s ograničenom odgovornošću za trgovinu, Ulica Maksimilijana Vrhovca 10, 42000 Varaždin zastupanog po punomoćniku Nikolina Benko</item>
    </derivirana_varijabla>
  </DomainObject.Predmet.ProtuStrankaListFormatedWithAdress>
  <DomainObject.Predmet.ProtuStrankaListFormatedWithAdressOIB>
    <izvorni_sadrzaj>
      <item>DNT jednostavno društvo s ograničenom odgovornošću za trgovinu, OIB 43030518108, Ulica Maksimilijana Vrhovca 10, 42000 Varaždin zastupanog po punomoćniku Nikolina Benko</item>
    </izvorni_sadrzaj>
    <derivirana_varijabla naziv="DomainObject.Predmet.ProtuStrankaListFormatedWithAdressOIB_1">
      <item>DNT jednostavno društvo s ograničenom odgovornošću za trgovinu, OIB 43030518108, Ulica Maksimilijana Vrhovca 10, 42000 Varaždin zastupanog po punomoćniku Nikolina Benko</item>
    </derivirana_varijabla>
  </DomainObject.Predmet.ProtuStrankaListFormatedWithAdressOIB>
  <DomainObject.Predmet.ProtuStrankaListNazivFormated>
    <izvorni_sadrzaj>
      <item>DNT jednostavno društvo s ograničenom odgovornošću za trgovinu</item>
    </izvorni_sadrzaj>
    <derivirana_varijabla naziv="DomainObject.Predmet.ProtuStrankaListNazivFormated_1">
      <item>DNT jednostavno društvo s ograničenom odgovornošću za trgovinu</item>
    </derivirana_varijabla>
  </DomainObject.Predmet.ProtuStrankaListNazivFormated>
  <DomainObject.Predmet.ProtuStrankaListNazivFormatedOIB>
    <izvorni_sadrzaj>
      <item>DNT jednostavno društvo s ograničenom odgovornošću za trgovinu, OIB 43030518108</item>
    </izvorni_sadrzaj>
    <derivirana_varijabla naziv="DomainObject.Predmet.ProtuStrankaListNazivFormatedOIB_1">
      <item>DNT jednostavno društvo s ograničenom odgovornošću za trgovinu, OIB 43030518108</item>
    </derivirana_varijabla>
  </DomainObject.Predmet.ProtuStrankaListNazivFormatedOIB>
  <DomainObject.Predmet.OstaliListFormated>
    <izvorni_sadrzaj>
      <item>Sudski registar</item>
      <item>Nikolina Benko punomoćnik sudionika u postupku DNT jednostavno društvo s ograničenom odgovornošću za trgovinu</item>
      <item>Financijska agencija</item>
      <item>Županijsko državno odvjetništvo u Bjelovaru</item>
    </izvorni_sadrzaj>
    <derivirana_varijabla naziv="DomainObject.Predmet.OstaliListFormated_1">
      <item>Sudski registar</item>
      <item>Nikolina Benko punomoćnik sudionika u postupku DNT jednostavno društvo s ograničenom odgovornošću za trgovinu</item>
      <item>Financijska agencija</item>
      <item>Županijsko državno odvjetništvo u Bjelovaru</item>
    </derivirana_varijabla>
  </DomainObject.Predmet.OstaliListFormated>
  <DomainObject.Predmet.OstaliListFormatedOIB>
    <izvorni_sadrzaj>
      <item>Sudski registar</item>
      <item>Nikolina Benko, OIB 35784371264 punomoćnik sudionika u postupku DNT jednostavno društvo s ograničenom odgovornošću za trgovinu</item>
      <item>Financijska agencija, OIB 85821130368</item>
      <item>Županijsko državno odvjetništvo u Bjelovaru, OIB 86821435474</item>
    </izvorni_sadrzaj>
    <derivirana_varijabla naziv="DomainObject.Predmet.OstaliListFormatedOIB_1">
      <item>Sudski registar</item>
      <item>Nikolina Benko, OIB 35784371264 punomoćnik sudionika u postupku DNT jednostavno društvo s ograničenom odgovornošću za trgovinu</item>
      <item>Financijska agencija, OIB 85821130368</item>
      <item>Županijsko državno odvjetništvo u Bjelovaru, OIB 86821435474</item>
    </derivirana_varijabla>
  </DomainObject.Predmet.OstaliListFormatedOIB>
  <DomainObject.Predmet.OstaliListFormatedWithAdress>
    <izvorni_sadrzaj>
      <item>Sudski registar</item>
      <item>Nikolina Benko, Maksimilijana Vrhovca 10, 42000 Varaždin punomoćnik sudionika u postupku DNT jednostavno društvo s ograničenom odgovornošću za trgovinu</item>
      <item>Financijska agencija</item>
      <item>Županijsko državno odvjetništvo u Bjelovaru</item>
    </izvorni_sadrzaj>
    <derivirana_varijabla naziv="DomainObject.Predmet.OstaliListFormatedWithAdress_1">
      <item>Sudski registar</item>
      <item>Nikolina Benko, Maksimilijana Vrhovca 10, 42000 Varaždin punomoćnik sudionika u postupku DNT jednostavno društvo s ograničenom odgovornošću za trgovinu</item>
      <item>Financijska agencija</item>
      <item>Županijsko državno odvjetništvo u Bjelovaru</item>
    </derivirana_varijabla>
  </DomainObject.Predmet.OstaliListFormatedWithAdress>
  <DomainObject.Predmet.OstaliListFormatedWithAdressOIB>
    <izvorni_sadrzaj>
      <item>Sudski registar</item>
      <item>Nikolina Benko, OIB 35784371264, Maksimilijana Vrhovca 10, 42000 Varaždin punomoćnik sudionika u postupku DNT jednostavno društvo s ograničenom odgovornošću za trgovinu</item>
      <item>Financijska agencija, OIB 85821130368</item>
      <item>Županijsko državno odvjetništvo u Bjelovaru, OIB 86821435474</item>
    </izvorni_sadrzaj>
    <derivirana_varijabla naziv="DomainObject.Predmet.OstaliListFormatedWithAdressOIB_1">
      <item>Sudski registar</item>
      <item>Nikolina Benko, OIB 35784371264, Maksimilijana Vrhovca 10, 42000 Varaždin punomoćnik sudionika u postupku DNT jednostavno društvo s ograničenom odgovornošću za trgovinu</item>
      <item>Financijska agencija, OIB 85821130368</item>
      <item>Županijsko državno odvjetništvo u Bjelovaru, OIB 86821435474</item>
    </derivirana_varijabla>
  </DomainObject.Predmet.OstaliListFormatedWithAdressOIB>
  <DomainObject.Predmet.OstaliListNazivFormated>
    <izvorni_sadrzaj>
      <item>Sudski registar</item>
      <item>Nikolina Benko</item>
      <item>Financijska agencija</item>
      <item>Županijsko državno odvjetništvo u Bjelovaru</item>
    </izvorni_sadrzaj>
    <derivirana_varijabla naziv="DomainObject.Predmet.OstaliListNazivFormated_1">
      <item>Sudski registar</item>
      <item>Nikolina Benko</item>
      <item>Financijska agencija</item>
      <item>Županijsko državno odvjetništvo u Bjelovaru</item>
    </derivirana_varijabla>
  </DomainObject.Predmet.OstaliListNazivFormated>
  <DomainObject.Predmet.OstaliListNazivFormatedOIB>
    <izvorni_sadrzaj>
      <item>Sudski registar</item>
      <item>Nikolina Benko, OIB 35784371264</item>
      <item>Financijska agencija, OIB 85821130368</item>
      <item>Županijsko državno odvjetništvo u Bjelovaru, OIB 86821435474</item>
    </izvorni_sadrzaj>
    <derivirana_varijabla naziv="DomainObject.Predmet.OstaliListNazivFormatedOIB_1">
      <item>Sudski registar</item>
      <item>Nikolina Benko, OIB 35784371264</item>
      <item>Financijska agencija, OIB 85821130368</item>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St-48/2018-9</izvorni_sadrzaj>
    <derivirana_varijabla naziv="DomainObject.PoslovniBrojDokumenta_1">St-48/2018-9</derivirana_varijabla>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DNT jednostavno društvo s ograničenom odgovornošću za trgovinu</izvorni_sadrzaj>
    <derivirana_varijabla naziv="DomainObject.Predmet.ProtustrankaIDrugi_1">DNT jednostavno društvo s ograničenom odgovornošću za trgovinu</derivirana_varijabla>
  </DomainObject.Predmet.ProtustrankaIDrugi>
  <DomainObject.Predmet.StrankaIDrugiAdressOIB>
    <izvorni_sadrzaj>REPUBLIKA HRVATSKA MINISTARSTVO FINANCIJA, OIB 18683136487, Katančićeva 5, 10000 Zagreb</izvorni_sadrzaj>
    <derivirana_varijabla naziv="DomainObject.Predmet.StrankaIDrugiAdressOIB_1">REPUBLIKA HRVATSKA MINISTARSTVO FINANCIJA, OIB 18683136487, Katančićeva 5, 10000 Zagreb</derivirana_varijabla>
  </DomainObject.Predmet.StrankaIDrugiAdressOIB>
  <DomainObject.Predmet.ProtustrankaIDrugiAdressOIB>
    <izvorni_sadrzaj>DNT jednostavno društvo s ograničenom odgovornošću za trgovinu, OIB 43030518108, Ulica Maksimilijana Vrhovca 10, 42000 Varaždin</izvorni_sadrzaj>
    <derivirana_varijabla naziv="DomainObject.Predmet.ProtustrankaIDrugiAdressOIB_1">DNT jednostavno društvo s ograničenom odgovornošću za trgovinu, OIB 43030518108, Ulica Maksimilijana Vrhovca 10,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item>
      <item>DNT jednostavno društvo s ograničenom odgovornošću za trgovinu</item>
      <item>Sudski registar</item>
      <item>Nikolina Benko</item>
      <item>Financijska agencija</item>
      <item>Županijsko državno odvjetništvo u Bjelovaru</item>
    </izvorni_sadrzaj>
    <derivirana_varijabla naziv="DomainObject.Predmet.SudioniciListNaziv_1">
      <item>REPUBLIKA HRVATSKA MINISTARSTVO FINANCIJA</item>
      <item>DNT jednostavno društvo s ograničenom odgovornošću za trgovinu</item>
      <item>Sudski registar</item>
      <item>Nikolina Benko</item>
      <item>Financijska agencija</item>
      <item>Županijsko državno odvjetništvo u Bjelovaru</item>
    </derivirana_varijabla>
  </DomainObject.Predmet.SudioniciListNaziv>
  <DomainObject.Predmet.SudioniciListAdressOIB>
    <izvorni_sadrzaj>
      <item>REPUBLIKA HRVATSKA MINISTARSTVO FINANCIJA, OIB 18683136487, Katančićeva 5,10000 Zagreb</item>
      <item>DNT jednostavno društvo s ograničenom odgovornošću za trgovinu, OIB 43030518108, Ulica Maksimilijana Vrhovca 10,42000 Varaždin</item>
      <item>Sudski registar</item>
      <item>Nikolina Benko, OIB 35784371264, Maksimilijana Vrhovca 10,42000 Varaždin</item>
      <item>Financijska agencija, OIB 85821130368</item>
      <item>Županijsko državno odvjetništvo u Bjelovaru, OIB 86821435474</item>
    </izvorni_sadrzaj>
    <derivirana_varijabla naziv="DomainObject.Predmet.SudioniciListAdressOIB_1">
      <item>REPUBLIKA HRVATSKA MINISTARSTVO FINANCIJA, OIB 18683136487, Katančićeva 5,10000 Zagreb</item>
      <item>DNT jednostavno društvo s ograničenom odgovornošću za trgovinu, OIB 43030518108, Ulica Maksimilijana Vrhovca 10,42000 Varaždin</item>
      <item>Sudski registar</item>
      <item>Nikolina Benko, OIB 35784371264, Maksimilijana Vrhovca 10,42000 Varaždin</item>
      <item>Financijska agencija, OIB 85821130368</item>
      <item>Županijsko državno odvjetništvo u Bjelovaru,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CC990D-A3A0-4AA2-B2DA-C05E238E4F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1139</properties:Words>
  <properties:Characters>6491</properties:Characters>
  <properties:Lines>141</properties:Lines>
  <properties:Paragraphs>36</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7689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2019-01-28T13:21:00Z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St-48/2018-9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