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b4cb" w14:paraId="6c9b4cb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Broj: St-</w:t>
      </w:r>
      <w:r w:rsidR="005D18AD">
        <w:t>59</w:t>
      </w:r>
      <w:r w:rsidR="00D73D5B">
        <w:t>/2011-466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306395">
        <w:t xml:space="preserve"> KAMEN-INGRAD d.d.,u stečaju Velika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DA6440">
        <w:t>19.travnja</w:t>
      </w:r>
      <w:r w:rsidR="008A5388">
        <w:t xml:space="preserve"> 2017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663CA" w:rsidP="00CF4EC9" w:rsidR="0084730D">
      <w:pPr>
        <w:ind w:left="360"/>
      </w:pP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DA6440">
        <w:t xml:space="preserve">Ponuditelju kao kupcu Predragu Vidoviću iz Trenkova, Vladimira Nazora 61a, Velika,OIB:71159035935,dosuđuje se </w:t>
      </w:r>
      <w:r w:rsidR="009A2A22">
        <w:t xml:space="preserve">dio imovine </w:t>
      </w:r>
      <w:r w:rsidR="00DA6FBF">
        <w:t>vlasništva stečajnog dužnika</w:t>
      </w:r>
      <w:r w:rsidR="000D7DAB">
        <w:t xml:space="preserve"> </w:t>
      </w:r>
      <w:r w:rsidR="00E15249">
        <w:t xml:space="preserve">KAMEN-INGRAD d.d,u stečaju Velika </w:t>
      </w:r>
      <w:r w:rsidR="00CF4EC9">
        <w:t xml:space="preserve">koju čini nekretnina označena sa kč.br. </w:t>
      </w:r>
      <w:r w:rsidR="00DA6440">
        <w:t>912/16</w:t>
      </w:r>
      <w:r w:rsidR="00CF4EC9">
        <w:t xml:space="preserve">, upisana u zk.ul. </w:t>
      </w:r>
      <w:r w:rsidR="00DA6440">
        <w:t>1219</w:t>
      </w:r>
      <w:r w:rsidR="00CF4EC9">
        <w:t xml:space="preserve"> k.o Velika, u naravi </w:t>
      </w:r>
      <w:r w:rsidR="00DA6440">
        <w:t xml:space="preserve">dvorište </w:t>
      </w:r>
      <w:r w:rsidR="00CF4EC9">
        <w:t xml:space="preserve">površine </w:t>
      </w:r>
      <w:r w:rsidR="00DA6440">
        <w:t xml:space="preserve">191 </w:t>
      </w:r>
      <w:r w:rsidR="00CF4EC9">
        <w:t>m2.</w:t>
      </w:r>
      <w:r w:rsidR="00242692">
        <w:t xml:space="preserve"> </w:t>
      </w:r>
    </w:p>
    <w:p w:rsidRDefault="0084730D" w:rsidP="00CD4033" w:rsidR="0084730D">
      <w:pPr>
        <w:jc w:val="both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</w:t>
      </w:r>
      <w:r w:rsidR="00DA6440">
        <w:t>Predrag Vidović dužan je uplatiti kupovninu u iznosu od 9.000,00 kn, umanjenu za uplaćenu jamčevinu (882,60 kn) u roku od 15 dana, računajući od dana zaključenja javne dražbe (19.4.2017.)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4C0F0F">
        <w:rPr>
          <w:b/>
        </w:rPr>
        <w:t>5</w:t>
      </w:r>
      <w:r w:rsidR="008C7E82">
        <w:rPr>
          <w:b/>
        </w:rPr>
        <w:t>9</w:t>
      </w:r>
      <w:r w:rsidR="007C79B0">
        <w:t>-2011.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 će prodaju oglasiti nevažećom i odrediti novu dražbu</w:t>
      </w:r>
      <w:r w:rsidR="00CF4EC9">
        <w:t>.</w:t>
      </w:r>
    </w:p>
    <w:p w:rsidRDefault="00EA6556" w:rsidP="0005159F" w:rsidR="00EA6556">
      <w:pPr>
        <w:jc w:val="both"/>
      </w:pPr>
    </w:p>
    <w:p w:rsidRDefault="00EA6556" w:rsidP="00965715" w:rsidR="000040B1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CF4EC9">
        <w:t>Nekretnina</w:t>
      </w:r>
      <w:r w:rsidR="009663CA">
        <w:t xml:space="preserve"> </w:t>
      </w:r>
      <w:r w:rsidR="00CF4EC9">
        <w:t>iz toč.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 xml:space="preserve">i nakon što kupac uplati </w:t>
      </w:r>
      <w:r w:rsidR="00DA6440">
        <w:t>kupovninu</w:t>
      </w:r>
      <w:r w:rsidR="00CF4EC9">
        <w:t xml:space="preserve">, kada će se odrediti u zemljišnim knjigama  brisanje </w:t>
      </w:r>
      <w:r w:rsidR="00DA6440">
        <w:t>prava zaloga zasnovano temeljem rješenja ovog suda br. Ovr-43/05 od 14.2.20</w:t>
      </w:r>
      <w:r w:rsidR="00D32731">
        <w:t>15., upisano pod br.Z-1058/2005, zabilježba rješenja ovog suda o otvaranju stečajnog postupka upisan</w:t>
      </w:r>
      <w:r w:rsidR="00E313F3">
        <w:t>a</w:t>
      </w:r>
      <w:r w:rsidR="00D32731">
        <w:t xml:space="preserve"> pod br.Z-2399/06 od 12.4.2016. i zabilježba rješenja ovog suda posl.br. St-59/2011-451 od 9.3.2017. o prodaji nekretnine u stečajnom postupku.</w:t>
      </w:r>
    </w:p>
    <w:p w:rsidRDefault="00444CB3" w:rsidP="00444CB3" w:rsidR="00444CB3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CA01EC">
        <w:t>19.travnja</w:t>
      </w:r>
      <w:r w:rsidR="007B6874">
        <w:t xml:space="preserve"> 2017. održano je </w:t>
      </w:r>
      <w:r w:rsidR="00CA01EC">
        <w:t>prvo</w:t>
      </w:r>
      <w:r w:rsidR="00596C61">
        <w:t xml:space="preserve"> </w:t>
      </w:r>
      <w:r w:rsidR="007B6874">
        <w:t>ročište za javn</w:t>
      </w:r>
      <w:r w:rsidR="00596C61">
        <w:t>u dražbu radi prodaje nekretnine navedene</w:t>
      </w:r>
      <w:r w:rsidR="007B6874">
        <w:t xml:space="preserve"> u izreci ovog rješenja.</w:t>
      </w:r>
    </w:p>
    <w:p w:rsidRDefault="00596C61" w:rsidP="00CA01EC" w:rsidR="0053341B">
      <w:pPr>
        <w:jc w:val="both"/>
      </w:pPr>
      <w:r>
        <w:lastRenderedPageBreak/>
        <w:tab/>
        <w:t>Kao jedini ponuditelj sudjelovao je</w:t>
      </w:r>
      <w:r w:rsidR="00CA01EC">
        <w:t xml:space="preserve"> Predrag Vidović iz Trenkova,te je za predmetnu nekretninu ponudio cijenu  </w:t>
      </w:r>
      <w:r>
        <w:t xml:space="preserve">u iznosu </w:t>
      </w:r>
      <w:r w:rsidR="00CA01EC">
        <w:t xml:space="preserve">9.000,00 kn, a kako je uredno izvršio uplatu zatražene jamčevine u visini 10% utvrđene početne vrijednosti, što je sud utvrdio uvidom u priloženu uplatnicu i podatke računovodstva ovog Suda, isti je svojom ponudom ispunio sve uvjete da mu se nekretnina dosudi, zbog čega je valjalo odlučiti kao u izreci ovog rješenja na temelju odredbe čl.164 Stečajnog zakona  (NN br. 44/96, 29/99, 129/00, 123/03, 82/06, 116/10, 25/12 133/12, dalje SZ) uz primjenu </w:t>
      </w:r>
      <w:r>
        <w:t>odredbe čl. 98</w:t>
      </w:r>
      <w:r w:rsidR="00CA01EC">
        <w:t xml:space="preserve"> st 4 i čl.101 st1</w:t>
      </w:r>
      <w:r>
        <w:t xml:space="preserve"> Ovršnog zakona </w:t>
      </w:r>
      <w:r w:rsidR="0053341B">
        <w:t>(NN br. 57/96, 29/99, 42/00, 173/03, 194/03, 151/04, 88/05 i 67/08, dalje OZ).</w:t>
      </w:r>
      <w:r w:rsidR="0053341B">
        <w:tab/>
      </w:r>
    </w:p>
    <w:p w:rsidRDefault="0053341B" w:rsidP="007B6874" w:rsidR="0053341B">
      <w:pPr>
        <w:jc w:val="both"/>
      </w:pPr>
      <w:r>
        <w:tab/>
        <w:t>Istim rješenjem, a sukladno odredbi čl. 101 st. 1 OZ-a određeno je i brisanje prava i tereta koji prestaju prodajom po pravomoćnosti ovog rješenja, pa je odlučeno kao pod toč. III.</w:t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</w:t>
      </w:r>
      <w:r w:rsidR="00225183">
        <w:tab/>
      </w:r>
      <w:r w:rsidR="00107729">
        <w:t xml:space="preserve"> </w:t>
      </w:r>
      <w:r w:rsidR="00EF7CC1">
        <w:t xml:space="preserve">        </w:t>
      </w:r>
      <w:r>
        <w:t xml:space="preserve">U Slav.Brodu, </w:t>
      </w:r>
      <w:r w:rsidR="00CA01EC">
        <w:t xml:space="preserve">19.travnja </w:t>
      </w:r>
      <w:r w:rsidR="0084730D">
        <w:t xml:space="preserve">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BF1B2A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B87646">
        <w:t>v.r.</w:t>
      </w:r>
    </w:p>
    <w:p w:rsidRDefault="00B87646" w:rsidR="00B87646"/>
    <w:p w:rsidRDefault="00B87646" w:rsidR="00B876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B87646" w:rsidR="00B876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>1. steč.upravitelj</w:t>
      </w:r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Predrag Vidović, Trenkovo</w:t>
      </w:r>
    </w:p>
    <w:p w:rsidRDefault="00CA01EC" w:rsidP="0053341B" w:rsidR="00472D56">
      <w:pPr>
        <w:jc w:val="both"/>
      </w:pPr>
      <w:r>
        <w:t xml:space="preserve">3. </w:t>
      </w:r>
      <w:r w:rsidR="0053341B">
        <w:t>razlučni vjerovnik</w:t>
      </w:r>
      <w:r>
        <w:t xml:space="preserve"> Marko Jakeljić, Vetovo</w:t>
      </w:r>
    </w:p>
    <w:p w:rsidRDefault="00472D56" w:rsidP="000D7DAB" w:rsidR="00472D56">
      <w:pPr>
        <w:jc w:val="both"/>
      </w:pPr>
    </w:p>
    <w:p w:rsidRDefault="006A108D" w:rsidP="000D7DAB" w:rsidR="004C1B27">
      <w:pPr>
        <w:ind w:left="1070"/>
      </w:pPr>
      <w:r>
        <w:t xml:space="preserve">Općinskom sudu </w:t>
      </w:r>
      <w:r w:rsidR="00D2199D">
        <w:t xml:space="preserve">u </w:t>
      </w:r>
      <w:r w:rsidR="000D7DAB">
        <w:t>Požegi</w:t>
      </w:r>
      <w:r w:rsidR="00BF3CEA">
        <w:t>,</w:t>
      </w:r>
      <w:r>
        <w:t xml:space="preserve"> nakon pravomoćnosti</w:t>
      </w:r>
      <w:r w:rsidR="00417B2A">
        <w:t xml:space="preserve"> i uplate </w:t>
      </w:r>
      <w:r w:rsidR="0053341B">
        <w:t>troškova</w:t>
      </w:r>
    </w:p>
    <w:p w:rsidRDefault="00C643E3" w:rsidP="000D7DAB" w:rsidR="00C643E3">
      <w:pPr>
        <w:ind w:left="1070"/>
      </w:pPr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308D0"/>
    <w:rsid w:val="0003470B"/>
    <w:rsid w:val="00041CA9"/>
    <w:rsid w:val="0005159F"/>
    <w:rsid w:val="00053B41"/>
    <w:rsid w:val="00056E80"/>
    <w:rsid w:val="00057794"/>
    <w:rsid w:val="000842F9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51C5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127A8"/>
    <w:rsid w:val="00822DED"/>
    <w:rsid w:val="0082331E"/>
    <w:rsid w:val="00824428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169EC"/>
    <w:rsid w:val="00A23C9F"/>
    <w:rsid w:val="00A25672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32731"/>
    <w:rsid w:val="00D6064B"/>
    <w:rsid w:val="00D73D5B"/>
    <w:rsid w:val="00D940F5"/>
    <w:rsid w:val="00DA5B89"/>
    <w:rsid w:val="00DA5C06"/>
    <w:rsid w:val="00DA6440"/>
    <w:rsid w:val="00DA6FBF"/>
    <w:rsid w:val="00DB1C48"/>
    <w:rsid w:val="00DF1F21"/>
    <w:rsid w:val="00E0522B"/>
    <w:rsid w:val="00E1523B"/>
    <w:rsid w:val="00E15249"/>
    <w:rsid w:val="00E213D9"/>
    <w:rsid w:val="00E313F3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9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6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9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6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</izvorni_sadrzaj>
    <derivirana_varijabla naziv="DomainObject.Predmet.PrimjedbaSuca_1">I-36 DIO  U ORMARU - HODNIK  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550</properties:Words>
  <properties:Characters>2980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2017-04-19T12:00:00Z</dcterms:created>
  <dc:creator>Korisnik</dc:creator>
  <cp:lastModifiedBy>wsadmin</cp:lastModifiedBy>
  <cp:lastPrinted>2017-04-19T12:00:00Z</cp:lastPrinted>
  <dcterms:modified xmlns:xsi="http://www.w3.org/2001/XMLSchema-instance" xsi:type="dcterms:W3CDTF">2017-04-19T12:01:00Z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