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e210e" w14:paraId="83e210e" w:rsidRDefault="00071633" w:rsidP="00C62C16" w:rsidR="000D6BA8" w:rsidRPr="00B90E57">
      <w:pPr>
        <w:jc w:val="both"/>
        <w15:collapsed w:val="false"/>
        <w:rPr>
          <w:bCs/>
          <w:sz w:val="24"/>
          <w:szCs w:val="24"/>
        </w:rPr>
      </w:pPr>
      <w:bookmarkStart w:name="_GoBack" w:id="0"/>
      <w:bookmarkEnd w:id="0"/>
      <w:r w:rsidRPr="00B90E57">
        <w:rPr>
          <w:bCs/>
          <w:sz w:val="24"/>
          <w:szCs w:val="24"/>
        </w:rPr>
        <w:t xml:space="preserve">                                                                                                                             </w:t>
      </w:r>
    </w:p>
    <w:p w:rsidRDefault="00071633" w:rsidP="00C62C16" w:rsidR="00071633" w:rsidRPr="00B90E57">
      <w:pPr>
        <w:jc w:val="both"/>
        <w:rPr>
          <w:bCs/>
          <w:sz w:val="24"/>
          <w:szCs w:val="24"/>
        </w:rPr>
      </w:pPr>
      <w:r w:rsidRPr="00B90E57">
        <w:rPr>
          <w:bCs/>
          <w:sz w:val="24"/>
          <w:szCs w:val="24"/>
        </w:rPr>
        <w:t xml:space="preserve">REPUBLIKA HRVATSKA </w:t>
      </w:r>
    </w:p>
    <w:p w:rsidRDefault="00071633" w:rsidP="00C62C16" w:rsidR="00071633" w:rsidRPr="00B90E57">
      <w:pPr>
        <w:jc w:val="both"/>
        <w:rPr>
          <w:bCs/>
          <w:sz w:val="24"/>
          <w:szCs w:val="24"/>
        </w:rPr>
      </w:pPr>
      <w:r w:rsidRPr="00B90E57">
        <w:rPr>
          <w:bCs/>
          <w:sz w:val="24"/>
          <w:szCs w:val="24"/>
        </w:rPr>
        <w:t>TRGOVAČKI SUD U ZAGREBU</w:t>
      </w:r>
    </w:p>
    <w:p w:rsidRDefault="00071633" w:rsidP="00C6522F" w:rsidR="00853FF6" w:rsidRPr="00B90E57">
      <w:pPr>
        <w:jc w:val="right"/>
        <w:rPr>
          <w:bCs/>
          <w:sz w:val="24"/>
          <w:szCs w:val="24"/>
        </w:rPr>
      </w:pPr>
      <w:r w:rsidRPr="00B90E57">
        <w:rPr>
          <w:bCs/>
          <w:sz w:val="24"/>
          <w:szCs w:val="24"/>
        </w:rPr>
        <w:t>Zagreb, Amruševa 2/II</w:t>
      </w:r>
      <w:r w:rsidR="005568C5" w:rsidRPr="00B90E57">
        <w:rPr>
          <w:bCs/>
          <w:sz w:val="24"/>
          <w:szCs w:val="24"/>
        </w:rPr>
        <w:tab/>
      </w:r>
      <w:r w:rsidR="005568C5" w:rsidRPr="00B90E57">
        <w:rPr>
          <w:bCs/>
          <w:sz w:val="24"/>
          <w:szCs w:val="24"/>
        </w:rPr>
        <w:tab/>
      </w:r>
      <w:r w:rsidR="005568C5" w:rsidRPr="00B90E57">
        <w:rPr>
          <w:bCs/>
          <w:sz w:val="24"/>
          <w:szCs w:val="24"/>
        </w:rPr>
        <w:tab/>
      </w:r>
      <w:r w:rsidR="005568C5" w:rsidRPr="00B90E57">
        <w:rPr>
          <w:bCs/>
          <w:sz w:val="24"/>
          <w:szCs w:val="24"/>
        </w:rPr>
        <w:tab/>
        <w:t xml:space="preserve">        </w:t>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Pr="00B90E57">
        <w:rPr>
          <w:bCs/>
          <w:sz w:val="24"/>
          <w:szCs w:val="24"/>
        </w:rPr>
        <w:t xml:space="preserve">                                                                           48</w:t>
      </w:r>
      <w:r w:rsidR="00EA2F22" w:rsidRPr="00B90E57">
        <w:rPr>
          <w:bCs/>
          <w:sz w:val="24"/>
          <w:szCs w:val="24"/>
        </w:rPr>
        <w:t>.</w:t>
      </w:r>
      <w:r w:rsidR="00B84EFD" w:rsidRPr="00B90E57">
        <w:rPr>
          <w:bCs/>
          <w:sz w:val="24"/>
          <w:szCs w:val="24"/>
        </w:rPr>
        <w:t xml:space="preserve"> St-</w:t>
      </w:r>
      <w:r w:rsidR="009C5C55">
        <w:rPr>
          <w:bCs/>
          <w:sz w:val="24"/>
          <w:szCs w:val="24"/>
        </w:rPr>
        <w:t>2742/18</w:t>
      </w:r>
    </w:p>
    <w:p w:rsidRDefault="00853FF6" w:rsidP="00C62C16" w:rsidR="00853FF6" w:rsidRPr="00B90E57">
      <w:pPr>
        <w:jc w:val="both"/>
        <w:rPr>
          <w:bCs/>
          <w:sz w:val="24"/>
          <w:szCs w:val="24"/>
        </w:rPr>
      </w:pPr>
    </w:p>
    <w:p w:rsidRDefault="00853FF6" w:rsidP="00C6522F" w:rsidR="00853FF6" w:rsidRPr="00B90E57">
      <w:pPr>
        <w:pStyle w:val="Naslov3"/>
        <w:rPr>
          <w:b w:val="false"/>
          <w:bCs/>
          <w:szCs w:val="24"/>
        </w:rPr>
      </w:pPr>
      <w:r w:rsidRPr="00B90E57">
        <w:rPr>
          <w:b w:val="false"/>
          <w:bCs/>
          <w:szCs w:val="24"/>
        </w:rPr>
        <w:t>Z A P I S N I K</w:t>
      </w:r>
    </w:p>
    <w:p w:rsidRDefault="00071633" w:rsidP="00C6522F" w:rsidR="00853FF6" w:rsidRPr="00B90E57">
      <w:pPr>
        <w:pStyle w:val="Naslov1"/>
        <w:jc w:val="center"/>
        <w:rPr>
          <w:b w:val="false"/>
          <w:bCs/>
          <w:szCs w:val="24"/>
        </w:rPr>
      </w:pPr>
      <w:r w:rsidRPr="00B90E57">
        <w:rPr>
          <w:b w:val="false"/>
          <w:bCs/>
          <w:szCs w:val="24"/>
        </w:rPr>
        <w:t>S</w:t>
      </w:r>
      <w:r w:rsidR="00853FF6" w:rsidRPr="00B90E57">
        <w:rPr>
          <w:b w:val="false"/>
          <w:bCs/>
          <w:szCs w:val="24"/>
        </w:rPr>
        <w:t xml:space="preserve"> ISPITNOG ROČIŠTA</w:t>
      </w:r>
    </w:p>
    <w:p w:rsidRDefault="005A3188" w:rsidP="00C62C16" w:rsidR="005A3188" w:rsidRPr="00B90E57">
      <w:pPr>
        <w:jc w:val="both"/>
        <w:rPr>
          <w:sz w:val="24"/>
          <w:szCs w:val="24"/>
        </w:rPr>
      </w:pPr>
    </w:p>
    <w:p w:rsidRDefault="009919F7" w:rsidP="00C62C16" w:rsidR="00BF1405" w:rsidRPr="00B90E57">
      <w:pPr>
        <w:pStyle w:val="Bezproreda"/>
        <w:jc w:val="both"/>
        <w:rPr>
          <w:rFonts w:hAnsi="Times New Roman" w:ascii="Times New Roman"/>
          <w:sz w:val="24"/>
          <w:szCs w:val="24"/>
        </w:rPr>
      </w:pPr>
      <w:r w:rsidRPr="00B90E57">
        <w:rPr>
          <w:rFonts w:hAnsi="Times New Roman" w:ascii="Times New Roman"/>
          <w:bCs/>
          <w:sz w:val="24"/>
          <w:szCs w:val="24"/>
        </w:rPr>
        <w:t xml:space="preserve">održanog dana </w:t>
      </w:r>
      <w:r w:rsidR="009C5C55">
        <w:rPr>
          <w:rFonts w:hAnsi="Times New Roman" w:ascii="Times New Roman"/>
          <w:bCs/>
          <w:sz w:val="24"/>
          <w:szCs w:val="24"/>
        </w:rPr>
        <w:t>12</w:t>
      </w:r>
      <w:r w:rsidR="006A3461">
        <w:rPr>
          <w:rFonts w:hAnsi="Times New Roman" w:ascii="Times New Roman"/>
          <w:bCs/>
          <w:sz w:val="24"/>
          <w:szCs w:val="24"/>
        </w:rPr>
        <w:t>. ožujka</w:t>
      </w:r>
      <w:r w:rsidR="00B30A32" w:rsidRPr="00B90E57">
        <w:rPr>
          <w:rFonts w:hAnsi="Times New Roman" w:ascii="Times New Roman"/>
          <w:bCs/>
          <w:sz w:val="24"/>
          <w:szCs w:val="24"/>
        </w:rPr>
        <w:t xml:space="preserve"> 2019</w:t>
      </w:r>
      <w:r w:rsidRPr="00B90E57">
        <w:rPr>
          <w:rFonts w:hAnsi="Times New Roman" w:ascii="Times New Roman"/>
          <w:bCs/>
          <w:sz w:val="24"/>
          <w:szCs w:val="24"/>
        </w:rPr>
        <w:t>. na Trgovačkom sudu u Zagrebu, Amruševa</w:t>
      </w:r>
      <w:r w:rsidR="00B30A32" w:rsidRPr="00B90E57">
        <w:rPr>
          <w:rFonts w:hAnsi="Times New Roman" w:ascii="Times New Roman"/>
          <w:bCs/>
          <w:sz w:val="24"/>
          <w:szCs w:val="24"/>
        </w:rPr>
        <w:t xml:space="preserve"> 2/II, soba 93/II kat, UZ</w:t>
      </w:r>
      <w:r w:rsidRPr="00B90E57">
        <w:rPr>
          <w:rFonts w:hAnsi="Times New Roman" w:ascii="Times New Roman"/>
          <w:bCs/>
          <w:sz w:val="24"/>
          <w:szCs w:val="24"/>
        </w:rPr>
        <w:t xml:space="preserve"> u stečajnom </w:t>
      </w:r>
      <w:r w:rsidR="00891F86">
        <w:rPr>
          <w:rFonts w:hAnsi="Times New Roman" w:ascii="Times New Roman"/>
          <w:bCs/>
          <w:sz w:val="24"/>
          <w:szCs w:val="24"/>
        </w:rPr>
        <w:t xml:space="preserve">postupku </w:t>
      </w:r>
      <w:r w:rsidRPr="00B90E57">
        <w:rPr>
          <w:rFonts w:hAnsi="Times New Roman" w:ascii="Times New Roman"/>
          <w:bCs/>
          <w:sz w:val="24"/>
          <w:szCs w:val="24"/>
        </w:rPr>
        <w:t xml:space="preserve">nad </w:t>
      </w:r>
      <w:r w:rsidR="00891F86" w:rsidRPr="00891F86">
        <w:rPr>
          <w:rFonts w:hAnsi="Times New Roman" w:ascii="Times New Roman"/>
          <w:sz w:val="24"/>
          <w:szCs w:val="24"/>
        </w:rPr>
        <w:t>Stečajnom masom iza stečajnog dužnika VILE BAREDINE d.o.o. u stečaju, Zagreb, Slovenska 24, OIB: 86997670427,</w:t>
      </w:r>
    </w:p>
    <w:p w:rsidRDefault="000834CF" w:rsidP="00C62C16" w:rsidR="000834CF" w:rsidRPr="00B90E57">
      <w:pPr>
        <w:pStyle w:val="Bezproreda"/>
        <w:jc w:val="both"/>
        <w:rPr>
          <w:rFonts w:hAnsi="Times New Roman" w:ascii="Times New Roman"/>
          <w:sz w:val="24"/>
          <w:szCs w:val="24"/>
        </w:rPr>
      </w:pPr>
    </w:p>
    <w:p w:rsidRDefault="00853FF6" w:rsidP="00C62C16" w:rsidR="00853FF6" w:rsidRPr="00B90E57">
      <w:pPr>
        <w:pStyle w:val="Bezproreda"/>
        <w:jc w:val="both"/>
        <w:rPr>
          <w:rFonts w:hAnsi="Times New Roman" w:ascii="Times New Roman"/>
          <w:bCs/>
          <w:sz w:val="24"/>
          <w:szCs w:val="24"/>
        </w:rPr>
      </w:pPr>
      <w:r w:rsidRPr="00B90E57">
        <w:rPr>
          <w:rFonts w:hAnsi="Times New Roman" w:ascii="Times New Roman"/>
          <w:bCs/>
          <w:sz w:val="24"/>
          <w:szCs w:val="24"/>
        </w:rPr>
        <w:t>Nazočni od suda:</w:t>
      </w:r>
    </w:p>
    <w:p w:rsidRDefault="00071633" w:rsidP="00C62C16" w:rsidR="00853FF6" w:rsidRPr="00B90E57">
      <w:pPr>
        <w:jc w:val="both"/>
        <w:rPr>
          <w:bCs/>
          <w:sz w:val="24"/>
          <w:szCs w:val="24"/>
        </w:rPr>
      </w:pPr>
      <w:r w:rsidRPr="00B90E57">
        <w:rPr>
          <w:bCs/>
          <w:sz w:val="24"/>
          <w:szCs w:val="24"/>
        </w:rPr>
        <w:t>Vesna Sremac Šoštar</w:t>
      </w:r>
      <w:r w:rsidR="004642DE" w:rsidRPr="00B90E57">
        <w:rPr>
          <w:bCs/>
          <w:sz w:val="24"/>
          <w:szCs w:val="24"/>
        </w:rPr>
        <w:t xml:space="preserve">, </w:t>
      </w:r>
      <w:r w:rsidR="00853FF6" w:rsidRPr="00B90E57">
        <w:rPr>
          <w:bCs/>
          <w:sz w:val="24"/>
          <w:szCs w:val="24"/>
        </w:rPr>
        <w:t>sudac</w:t>
      </w:r>
    </w:p>
    <w:p w:rsidRDefault="00610D69" w:rsidP="00126873" w:rsidR="00853FF6" w:rsidRPr="00B90E57">
      <w:pPr>
        <w:tabs>
          <w:tab w:pos="8364" w:val="left"/>
        </w:tabs>
        <w:jc w:val="both"/>
        <w:rPr>
          <w:bCs/>
          <w:sz w:val="24"/>
          <w:szCs w:val="24"/>
        </w:rPr>
      </w:pPr>
      <w:r>
        <w:rPr>
          <w:bCs/>
          <w:sz w:val="24"/>
          <w:szCs w:val="24"/>
        </w:rPr>
        <w:t>Vinka Mihalinčić</w:t>
      </w:r>
      <w:r w:rsidR="00853FF6" w:rsidRPr="00B90E57">
        <w:rPr>
          <w:bCs/>
          <w:sz w:val="24"/>
          <w:szCs w:val="24"/>
        </w:rPr>
        <w:t>, zapisničar</w:t>
      </w:r>
      <w:r w:rsidR="00126873" w:rsidRPr="00B90E57">
        <w:rPr>
          <w:bCs/>
          <w:sz w:val="24"/>
          <w:szCs w:val="24"/>
        </w:rPr>
        <w:tab/>
      </w:r>
    </w:p>
    <w:p w:rsidRDefault="00853FF6" w:rsidP="00C62C16" w:rsidR="00853FF6" w:rsidRPr="00B90E57">
      <w:pPr>
        <w:jc w:val="both"/>
        <w:rPr>
          <w:bCs/>
          <w:sz w:val="24"/>
          <w:szCs w:val="24"/>
        </w:rPr>
      </w:pPr>
    </w:p>
    <w:p w:rsidRDefault="00853FF6" w:rsidP="00C62C16" w:rsidR="009835DE" w:rsidRPr="00B90E57">
      <w:pPr>
        <w:jc w:val="both"/>
        <w:rPr>
          <w:sz w:val="24"/>
          <w:szCs w:val="24"/>
        </w:rPr>
      </w:pPr>
      <w:r w:rsidRPr="00B90E57">
        <w:rPr>
          <w:sz w:val="24"/>
          <w:szCs w:val="24"/>
        </w:rPr>
        <w:t>Utvrđuje se da je pristu</w:t>
      </w:r>
      <w:r w:rsidR="002A3A8D" w:rsidRPr="00B90E57">
        <w:rPr>
          <w:sz w:val="24"/>
          <w:szCs w:val="24"/>
        </w:rPr>
        <w:t>pio</w:t>
      </w:r>
      <w:r w:rsidRPr="00B90E57">
        <w:rPr>
          <w:sz w:val="24"/>
          <w:szCs w:val="24"/>
        </w:rPr>
        <w:t xml:space="preserve"> stečajn</w:t>
      </w:r>
      <w:r w:rsidR="002A3A8D" w:rsidRPr="00B90E57">
        <w:rPr>
          <w:sz w:val="24"/>
          <w:szCs w:val="24"/>
        </w:rPr>
        <w:t>i</w:t>
      </w:r>
      <w:r w:rsidR="00DC6824" w:rsidRPr="00B90E57">
        <w:rPr>
          <w:sz w:val="24"/>
          <w:szCs w:val="24"/>
        </w:rPr>
        <w:t xml:space="preserve"> </w:t>
      </w:r>
      <w:r w:rsidR="00A63F46" w:rsidRPr="00B90E57">
        <w:rPr>
          <w:sz w:val="24"/>
          <w:szCs w:val="24"/>
        </w:rPr>
        <w:t>upravitelj</w:t>
      </w:r>
      <w:r w:rsidR="00532F34" w:rsidRPr="00B90E57">
        <w:rPr>
          <w:sz w:val="24"/>
          <w:szCs w:val="24"/>
        </w:rPr>
        <w:t xml:space="preserve"> </w:t>
      </w:r>
      <w:r w:rsidR="00891F86">
        <w:rPr>
          <w:sz w:val="24"/>
          <w:szCs w:val="24"/>
        </w:rPr>
        <w:t>Jelenko Lehki</w:t>
      </w:r>
    </w:p>
    <w:p w:rsidRDefault="00B23978" w:rsidP="00C62C16" w:rsidR="00954230" w:rsidRPr="00B90E57">
      <w:pPr>
        <w:tabs>
          <w:tab w:pos="7741" w:val="left"/>
        </w:tabs>
        <w:jc w:val="both"/>
        <w:rPr>
          <w:bCs/>
          <w:sz w:val="24"/>
          <w:szCs w:val="24"/>
        </w:rPr>
      </w:pPr>
      <w:r w:rsidRPr="00B90E57">
        <w:rPr>
          <w:bCs/>
          <w:sz w:val="24"/>
          <w:szCs w:val="24"/>
        </w:rPr>
        <w:tab/>
      </w:r>
    </w:p>
    <w:p w:rsidRDefault="00071633" w:rsidP="00C62C16" w:rsidR="00D4581C" w:rsidRPr="00B90E57">
      <w:pPr>
        <w:jc w:val="both"/>
        <w:rPr>
          <w:bCs/>
          <w:sz w:val="24"/>
          <w:szCs w:val="24"/>
        </w:rPr>
      </w:pPr>
      <w:r w:rsidRPr="00B90E57">
        <w:rPr>
          <w:bCs/>
          <w:sz w:val="24"/>
          <w:szCs w:val="24"/>
        </w:rPr>
        <w:t xml:space="preserve">Započeto u </w:t>
      </w:r>
      <w:r w:rsidR="002530EA" w:rsidRPr="00B90E57">
        <w:rPr>
          <w:bCs/>
          <w:sz w:val="24"/>
          <w:szCs w:val="24"/>
        </w:rPr>
        <w:t>10</w:t>
      </w:r>
      <w:r w:rsidR="00B30A32" w:rsidRPr="00B90E57">
        <w:rPr>
          <w:bCs/>
          <w:sz w:val="24"/>
          <w:szCs w:val="24"/>
        </w:rPr>
        <w:t>,00</w:t>
      </w:r>
      <w:r w:rsidR="00956688" w:rsidRPr="00B90E57">
        <w:rPr>
          <w:bCs/>
          <w:sz w:val="24"/>
          <w:szCs w:val="24"/>
        </w:rPr>
        <w:t xml:space="preserve"> </w:t>
      </w:r>
      <w:r w:rsidR="00853FF6" w:rsidRPr="00B90E57">
        <w:rPr>
          <w:bCs/>
          <w:sz w:val="24"/>
          <w:szCs w:val="24"/>
        </w:rPr>
        <w:t>sati.</w:t>
      </w:r>
    </w:p>
    <w:p w:rsidRDefault="00D4581C" w:rsidP="00C62C16" w:rsidR="00D4581C" w:rsidRPr="00B90E57">
      <w:pPr>
        <w:jc w:val="both"/>
        <w:rPr>
          <w:bCs/>
          <w:sz w:val="24"/>
          <w:szCs w:val="24"/>
        </w:rPr>
      </w:pPr>
    </w:p>
    <w:p w:rsidRDefault="00853FF6" w:rsidP="00C62C16" w:rsidR="00071633" w:rsidRPr="00B90E57">
      <w:pPr>
        <w:jc w:val="both"/>
        <w:rPr>
          <w:bCs/>
          <w:sz w:val="24"/>
          <w:szCs w:val="24"/>
        </w:rPr>
      </w:pPr>
      <w:r w:rsidRPr="00B90E57">
        <w:rPr>
          <w:bCs/>
          <w:sz w:val="24"/>
          <w:szCs w:val="24"/>
        </w:rPr>
        <w:t>Ročište je javno.</w:t>
      </w:r>
    </w:p>
    <w:p w:rsidRDefault="00071633" w:rsidP="00C62C16" w:rsidR="00071633" w:rsidRPr="00B90E57">
      <w:pPr>
        <w:jc w:val="both"/>
        <w:rPr>
          <w:bCs/>
          <w:sz w:val="24"/>
          <w:szCs w:val="24"/>
        </w:rPr>
      </w:pPr>
    </w:p>
    <w:p w:rsidRDefault="00853FF6" w:rsidP="00C62C16" w:rsidR="00853FF6" w:rsidRPr="00B90E57">
      <w:pPr>
        <w:jc w:val="both"/>
        <w:rPr>
          <w:bCs/>
          <w:sz w:val="24"/>
          <w:szCs w:val="24"/>
        </w:rPr>
      </w:pPr>
      <w:r w:rsidRPr="00B90E57">
        <w:rPr>
          <w:bCs/>
          <w:sz w:val="24"/>
          <w:szCs w:val="24"/>
        </w:rPr>
        <w:t>Utvrđuje se da su p</w:t>
      </w:r>
      <w:r w:rsidR="009E0988" w:rsidRPr="00B90E57">
        <w:rPr>
          <w:bCs/>
          <w:sz w:val="24"/>
          <w:szCs w:val="24"/>
        </w:rPr>
        <w:t>ristupili sl</w:t>
      </w:r>
      <w:r w:rsidRPr="00B90E57">
        <w:rPr>
          <w:bCs/>
          <w:sz w:val="24"/>
          <w:szCs w:val="24"/>
        </w:rPr>
        <w:t>jedeći vjerovnici:</w:t>
      </w:r>
    </w:p>
    <w:p w:rsidRDefault="00C3089E" w:rsidP="00A46D9E" w:rsidR="000D525C">
      <w:pPr>
        <w:jc w:val="both"/>
        <w:rPr>
          <w:bCs/>
          <w:sz w:val="24"/>
          <w:szCs w:val="24"/>
        </w:rPr>
      </w:pPr>
      <w:r>
        <w:rPr>
          <w:bCs/>
          <w:sz w:val="24"/>
          <w:szCs w:val="24"/>
        </w:rPr>
        <w:t xml:space="preserve"> </w:t>
      </w:r>
    </w:p>
    <w:p w:rsidRDefault="00920112" w:rsidP="00A46D9E" w:rsidR="00920112">
      <w:pPr>
        <w:jc w:val="both"/>
        <w:rPr>
          <w:bCs/>
          <w:sz w:val="24"/>
          <w:szCs w:val="24"/>
        </w:rPr>
      </w:pPr>
      <w:r>
        <w:rPr>
          <w:bCs/>
          <w:sz w:val="24"/>
          <w:szCs w:val="24"/>
        </w:rPr>
        <w:t xml:space="preserve">WIENER OSIGURANJE VIENNA INSURANCE GROUP d.d. – pun. </w:t>
      </w:r>
      <w:r w:rsidR="00110AD1">
        <w:rPr>
          <w:bCs/>
          <w:sz w:val="24"/>
          <w:szCs w:val="24"/>
        </w:rPr>
        <w:t xml:space="preserve">Tomislav Pukl </w:t>
      </w:r>
    </w:p>
    <w:p w:rsidRDefault="005277D5" w:rsidP="00B11DA9" w:rsidR="005277D5" w:rsidRPr="00B90E57">
      <w:pPr>
        <w:jc w:val="both"/>
        <w:rPr>
          <w:bCs/>
          <w:sz w:val="24"/>
          <w:szCs w:val="24"/>
        </w:rPr>
      </w:pPr>
    </w:p>
    <w:p w:rsidRDefault="0038417C" w:rsidP="0038417C" w:rsidR="0038417C" w:rsidRPr="00B90E57">
      <w:pPr>
        <w:pStyle w:val="Naslov1"/>
        <w:ind w:firstLine="360"/>
        <w:jc w:val="both"/>
        <w:rPr>
          <w:b w:val="false"/>
          <w:szCs w:val="24"/>
        </w:rPr>
      </w:pPr>
      <w:r w:rsidRPr="00B90E57">
        <w:rPr>
          <w:b w:val="false"/>
          <w:szCs w:val="24"/>
        </w:rPr>
        <w:t xml:space="preserve">Utvrđuje se da je rješenje o </w:t>
      </w:r>
      <w:r w:rsidR="00DD7597">
        <w:rPr>
          <w:b w:val="false"/>
          <w:szCs w:val="24"/>
        </w:rPr>
        <w:t>nastavku postupka</w:t>
      </w:r>
      <w:r w:rsidRPr="00B90E57">
        <w:rPr>
          <w:b w:val="false"/>
          <w:szCs w:val="24"/>
        </w:rPr>
        <w:t xml:space="preserve"> nad </w:t>
      </w:r>
      <w:r w:rsidR="00DD7597" w:rsidRPr="00DD7597">
        <w:rPr>
          <w:b w:val="false"/>
        </w:rPr>
        <w:t>Stečajnom masom iza stečajnog dužnika VILE BAREDINE d.o.o. u stečaju, Zagreb, Slovenska 24, OIB: 86997670427,</w:t>
      </w:r>
      <w:r w:rsidR="00DD7597">
        <w:t xml:space="preserve"> </w:t>
      </w:r>
      <w:r w:rsidRPr="00B90E57">
        <w:rPr>
          <w:b w:val="false"/>
          <w:szCs w:val="24"/>
        </w:rPr>
        <w:t xml:space="preserve">od </w:t>
      </w:r>
      <w:r w:rsidR="00DD7597">
        <w:rPr>
          <w:b w:val="false"/>
          <w:szCs w:val="24"/>
        </w:rPr>
        <w:t>31</w:t>
      </w:r>
      <w:r w:rsidR="00C83C7F">
        <w:rPr>
          <w:b w:val="false"/>
          <w:szCs w:val="24"/>
        </w:rPr>
        <w:t>. listopada</w:t>
      </w:r>
      <w:r w:rsidRPr="00B90E57">
        <w:rPr>
          <w:b w:val="false"/>
          <w:szCs w:val="24"/>
        </w:rPr>
        <w:t xml:space="preserve"> 2018., broj gornji, kojim je određeno današnje ispitno i izvještajno ročište objavljeno na mrežnoj stranici e-oglasna ploča Trgovačkog suda u Zagrebu istog dana, tj. </w:t>
      </w:r>
      <w:r w:rsidR="00DD7597">
        <w:rPr>
          <w:b w:val="false"/>
          <w:szCs w:val="24"/>
        </w:rPr>
        <w:t>31</w:t>
      </w:r>
      <w:r w:rsidR="00C83C7F">
        <w:rPr>
          <w:b w:val="false"/>
          <w:szCs w:val="24"/>
        </w:rPr>
        <w:t>. listopada</w:t>
      </w:r>
      <w:r w:rsidRPr="00B90E57">
        <w:rPr>
          <w:b w:val="false"/>
          <w:szCs w:val="24"/>
        </w:rPr>
        <w:t xml:space="preserve"> 2018.</w:t>
      </w:r>
    </w:p>
    <w:p w:rsidRDefault="0038417C" w:rsidP="0038417C" w:rsidR="0038417C" w:rsidRPr="00B90E57">
      <w:pPr>
        <w:rPr>
          <w:bCs/>
          <w:sz w:val="24"/>
          <w:szCs w:val="24"/>
        </w:rPr>
      </w:pPr>
    </w:p>
    <w:p w:rsidRDefault="0038417C" w:rsidP="0038417C" w:rsidR="0038417C" w:rsidRPr="00B90E57">
      <w:pPr>
        <w:ind w:firstLine="360"/>
        <w:jc w:val="both"/>
        <w:rPr>
          <w:sz w:val="24"/>
          <w:szCs w:val="24"/>
        </w:rPr>
      </w:pPr>
      <w:r w:rsidRPr="00B90E57">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B90E57">
        <w:rPr>
          <w:sz w:val="24"/>
          <w:szCs w:val="24"/>
        </w:rPr>
        <w:t>alazile su se na uvidu u sobi 93</w:t>
      </w:r>
      <w:r w:rsidR="000834CF" w:rsidRPr="00B90E57">
        <w:rPr>
          <w:bCs/>
          <w:sz w:val="24"/>
          <w:szCs w:val="24"/>
        </w:rPr>
        <w:t>/II (ulična</w:t>
      </w:r>
      <w:r w:rsidRPr="00B90E57">
        <w:rPr>
          <w:bCs/>
          <w:sz w:val="24"/>
          <w:szCs w:val="24"/>
        </w:rPr>
        <w:t xml:space="preserve"> zgrada) </w:t>
      </w:r>
      <w:r w:rsidRPr="00B90E57">
        <w:rPr>
          <w:sz w:val="24"/>
          <w:szCs w:val="24"/>
        </w:rPr>
        <w:t xml:space="preserve">u Trgovačkom sudu u Zagrebu.    </w:t>
      </w:r>
    </w:p>
    <w:p w:rsidRDefault="0038417C" w:rsidP="0038417C" w:rsidR="0038417C" w:rsidRPr="00B90E57">
      <w:pPr>
        <w:jc w:val="both"/>
        <w:rPr>
          <w:sz w:val="24"/>
          <w:szCs w:val="24"/>
        </w:rPr>
      </w:pPr>
    </w:p>
    <w:p w:rsidRDefault="0038417C" w:rsidP="0038417C" w:rsidR="0038417C" w:rsidRPr="00B90E57">
      <w:pPr>
        <w:ind w:firstLine="360"/>
        <w:jc w:val="both"/>
        <w:rPr>
          <w:sz w:val="24"/>
          <w:szCs w:val="24"/>
        </w:rPr>
      </w:pPr>
      <w:r w:rsidRPr="00B90E57">
        <w:rPr>
          <w:sz w:val="24"/>
          <w:szCs w:val="24"/>
        </w:rPr>
        <w:t xml:space="preserve">Uz tablice su bile izložene i prijave svih vjerovnika koje su stigle u roku objave koji je određen rješenjem o otvaranju stečajnog postupka nad dužnikom od </w:t>
      </w:r>
      <w:r w:rsidR="00DD7597">
        <w:rPr>
          <w:sz w:val="24"/>
          <w:szCs w:val="24"/>
        </w:rPr>
        <w:t>31</w:t>
      </w:r>
      <w:r w:rsidR="00405D85">
        <w:rPr>
          <w:sz w:val="24"/>
          <w:szCs w:val="24"/>
        </w:rPr>
        <w:t>. listopada</w:t>
      </w:r>
      <w:r w:rsidRPr="00B90E57">
        <w:rPr>
          <w:sz w:val="24"/>
          <w:szCs w:val="24"/>
        </w:rPr>
        <w:t xml:space="preserve"> 2018</w:t>
      </w:r>
      <w:r w:rsidRPr="00B90E57">
        <w:rPr>
          <w:bCs/>
          <w:sz w:val="24"/>
          <w:szCs w:val="24"/>
        </w:rPr>
        <w:t>.</w:t>
      </w:r>
      <w:r w:rsidR="00362B25">
        <w:rPr>
          <w:bCs/>
          <w:sz w:val="24"/>
          <w:szCs w:val="24"/>
        </w:rPr>
        <w:t>g.</w:t>
      </w:r>
    </w:p>
    <w:p w:rsidRDefault="0038417C" w:rsidP="0038417C" w:rsidR="0038417C" w:rsidRPr="00B90E57">
      <w:pPr>
        <w:jc w:val="both"/>
        <w:rPr>
          <w:sz w:val="24"/>
          <w:szCs w:val="24"/>
        </w:rPr>
      </w:pPr>
    </w:p>
    <w:p w:rsidRDefault="0038417C" w:rsidP="0038417C" w:rsidR="0038417C" w:rsidRPr="00B90E57">
      <w:pPr>
        <w:ind w:firstLine="360"/>
        <w:jc w:val="both"/>
        <w:rPr>
          <w:sz w:val="24"/>
          <w:szCs w:val="24"/>
        </w:rPr>
      </w:pPr>
      <w:r w:rsidRPr="00B90E57">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B90E57">
      <w:pPr>
        <w:ind w:firstLine="360"/>
        <w:jc w:val="both"/>
        <w:rPr>
          <w:sz w:val="24"/>
          <w:szCs w:val="24"/>
        </w:rPr>
      </w:pPr>
    </w:p>
    <w:p w:rsidRDefault="000D28B2" w:rsidP="00C62C16" w:rsidR="000D28B2" w:rsidRPr="00B90E57">
      <w:pPr>
        <w:ind w:firstLine="360"/>
        <w:jc w:val="both"/>
        <w:rPr>
          <w:sz w:val="24"/>
          <w:szCs w:val="24"/>
        </w:rPr>
      </w:pPr>
      <w:r w:rsidRPr="00B90E57">
        <w:rPr>
          <w:sz w:val="24"/>
          <w:szCs w:val="24"/>
        </w:rPr>
        <w:t>Rješenje o utvrđenim</w:t>
      </w:r>
      <w:r w:rsidR="009045A8" w:rsidRPr="00B90E57">
        <w:rPr>
          <w:sz w:val="24"/>
          <w:szCs w:val="24"/>
        </w:rPr>
        <w:t xml:space="preserve"> i osporenim tražbinama objavit</w:t>
      </w:r>
      <w:r w:rsidRPr="00B90E57">
        <w:rPr>
          <w:sz w:val="24"/>
          <w:szCs w:val="24"/>
        </w:rPr>
        <w:t xml:space="preserve"> će se na mrežnoj stranici e-oglasna pl</w:t>
      </w:r>
      <w:r w:rsidR="009045A8" w:rsidRPr="00B90E57">
        <w:rPr>
          <w:sz w:val="24"/>
          <w:szCs w:val="24"/>
        </w:rPr>
        <w:t>oča sudova (čl. 265. st. 2. SZ</w:t>
      </w:r>
      <w:r w:rsidRPr="00B90E57">
        <w:rPr>
          <w:sz w:val="24"/>
          <w:szCs w:val="24"/>
        </w:rPr>
        <w:t xml:space="preserve">). </w:t>
      </w:r>
    </w:p>
    <w:p w:rsidRDefault="000D28B2" w:rsidP="00C62C16" w:rsidR="000D28B2" w:rsidRPr="00B90E57">
      <w:pPr>
        <w:ind w:firstLine="360"/>
        <w:jc w:val="both"/>
        <w:rPr>
          <w:sz w:val="24"/>
          <w:szCs w:val="24"/>
        </w:rPr>
      </w:pPr>
    </w:p>
    <w:p w:rsidRDefault="000D28B2" w:rsidP="00C62C16" w:rsidR="000D28B2" w:rsidRPr="00B90E57">
      <w:pPr>
        <w:ind w:firstLine="360"/>
        <w:jc w:val="both"/>
        <w:rPr>
          <w:sz w:val="24"/>
          <w:szCs w:val="24"/>
        </w:rPr>
      </w:pPr>
      <w:r w:rsidRPr="00B90E57">
        <w:rPr>
          <w:sz w:val="24"/>
          <w:szCs w:val="24"/>
        </w:rPr>
        <w:t>Vjerovnici čije tražbine budu osporene (čl. 266. SZ</w:t>
      </w:r>
      <w:r w:rsidR="009045A8" w:rsidRPr="00B90E57">
        <w:rPr>
          <w:sz w:val="24"/>
          <w:szCs w:val="24"/>
        </w:rPr>
        <w:t xml:space="preserve">) bit </w:t>
      </w:r>
      <w:r w:rsidRPr="00B90E57">
        <w:rPr>
          <w:sz w:val="24"/>
          <w:szCs w:val="24"/>
        </w:rPr>
        <w:t>će upućeni na parnicu u roku od 8 dana od dana pravomoćnosti rješenja o upućivanju u parnicu, odnosno primitka drugostupanjs</w:t>
      </w:r>
      <w:r w:rsidR="009045A8" w:rsidRPr="00B90E57">
        <w:rPr>
          <w:sz w:val="24"/>
          <w:szCs w:val="24"/>
        </w:rPr>
        <w:t>ke odluke (čl. 267. st. 1. SZ.</w:t>
      </w:r>
      <w:r w:rsidRPr="00B90E57">
        <w:rPr>
          <w:sz w:val="24"/>
          <w:szCs w:val="24"/>
        </w:rPr>
        <w:t xml:space="preserve">). </w:t>
      </w:r>
    </w:p>
    <w:p w:rsidRDefault="00DF1CEC" w:rsidP="00C62C16" w:rsidR="00DF1CEC" w:rsidRPr="00B90E57">
      <w:pPr>
        <w:jc w:val="both"/>
        <w:rPr>
          <w:sz w:val="24"/>
          <w:szCs w:val="24"/>
        </w:rPr>
      </w:pPr>
    </w:p>
    <w:p w:rsidRDefault="000D28B2" w:rsidP="00C62C16" w:rsidR="00BA2A64" w:rsidRPr="00B90E57">
      <w:pPr>
        <w:ind w:firstLine="360"/>
        <w:jc w:val="both"/>
        <w:rPr>
          <w:sz w:val="24"/>
          <w:szCs w:val="24"/>
        </w:rPr>
      </w:pPr>
      <w:r w:rsidRPr="00B90E57">
        <w:rPr>
          <w:sz w:val="24"/>
          <w:szCs w:val="24"/>
        </w:rPr>
        <w:t>Poziva se stečajni upravitelj određeno očitovati osporava li ili priznaje svaku prijavljenu tražbinu</w:t>
      </w:r>
      <w:r w:rsidR="002A3A8D" w:rsidRPr="00B90E57">
        <w:rPr>
          <w:sz w:val="24"/>
          <w:szCs w:val="24"/>
        </w:rPr>
        <w:t xml:space="preserve"> </w:t>
      </w:r>
      <w:r w:rsidR="009045A8" w:rsidRPr="00B90E57">
        <w:rPr>
          <w:sz w:val="24"/>
          <w:szCs w:val="24"/>
        </w:rPr>
        <w:t>(čl. 260. st. 2. SZ</w:t>
      </w:r>
      <w:r w:rsidRPr="00B90E57">
        <w:rPr>
          <w:sz w:val="24"/>
          <w:szCs w:val="24"/>
        </w:rPr>
        <w:t>).</w:t>
      </w:r>
      <w:r w:rsidR="00BA2A64" w:rsidRPr="00B90E57">
        <w:rPr>
          <w:sz w:val="24"/>
          <w:szCs w:val="24"/>
        </w:rPr>
        <w:t xml:space="preserve"> </w:t>
      </w:r>
    </w:p>
    <w:p w:rsidRDefault="00C76C38" w:rsidP="00C62C16" w:rsidR="00C76C38" w:rsidRPr="00B90E57">
      <w:pPr>
        <w:jc w:val="both"/>
        <w:rPr>
          <w:sz w:val="24"/>
          <w:szCs w:val="24"/>
        </w:rPr>
      </w:pPr>
    </w:p>
    <w:p w:rsidRDefault="007657B8" w:rsidP="00C62C16" w:rsidR="007657B8" w:rsidRPr="00B90E57">
      <w:pPr>
        <w:ind w:firstLine="360"/>
        <w:jc w:val="both"/>
        <w:rPr>
          <w:sz w:val="24"/>
          <w:szCs w:val="24"/>
        </w:rPr>
      </w:pPr>
      <w:r w:rsidRPr="00B90E57">
        <w:rPr>
          <w:sz w:val="24"/>
          <w:szCs w:val="24"/>
        </w:rPr>
        <w:t>Prelazi se na ispitivanje svake pojedine tražbine.</w:t>
      </w:r>
    </w:p>
    <w:p w:rsidRDefault="007657B8" w:rsidP="00C62C16" w:rsidR="007657B8" w:rsidRPr="00B90E57">
      <w:pPr>
        <w:jc w:val="both"/>
        <w:rPr>
          <w:sz w:val="24"/>
          <w:szCs w:val="24"/>
        </w:rPr>
      </w:pPr>
    </w:p>
    <w:p w:rsidRDefault="0064196D" w:rsidP="00C62C16" w:rsidR="00C76C38" w:rsidRPr="00B90E57">
      <w:pPr>
        <w:ind w:firstLine="360"/>
        <w:jc w:val="both"/>
        <w:rPr>
          <w:sz w:val="24"/>
          <w:szCs w:val="24"/>
        </w:rPr>
      </w:pPr>
      <w:r w:rsidRPr="00B90E57">
        <w:rPr>
          <w:sz w:val="24"/>
          <w:szCs w:val="24"/>
        </w:rPr>
        <w:t>Stečajni</w:t>
      </w:r>
      <w:r w:rsidR="00C76C38" w:rsidRPr="00B90E57">
        <w:rPr>
          <w:sz w:val="24"/>
          <w:szCs w:val="24"/>
        </w:rPr>
        <w:t xml:space="preserve"> upravitelj izjavljuje da </w:t>
      </w:r>
      <w:r w:rsidR="0089076F" w:rsidRPr="00B90E57">
        <w:rPr>
          <w:sz w:val="24"/>
          <w:szCs w:val="24"/>
        </w:rPr>
        <w:t xml:space="preserve">u ovom stečajnom postupku </w:t>
      </w:r>
      <w:r w:rsidR="00320681" w:rsidRPr="00B90E57">
        <w:rPr>
          <w:sz w:val="24"/>
          <w:szCs w:val="24"/>
        </w:rPr>
        <w:t xml:space="preserve">ima </w:t>
      </w:r>
      <w:r w:rsidR="0089076F" w:rsidRPr="00B90E57">
        <w:rPr>
          <w:sz w:val="24"/>
          <w:szCs w:val="24"/>
        </w:rPr>
        <w:t>vjerovnika</w:t>
      </w:r>
      <w:r w:rsidR="00905301">
        <w:rPr>
          <w:sz w:val="24"/>
          <w:szCs w:val="24"/>
        </w:rPr>
        <w:t xml:space="preserve"> </w:t>
      </w:r>
      <w:r w:rsidR="000457CD" w:rsidRPr="00B90E57">
        <w:rPr>
          <w:sz w:val="24"/>
          <w:szCs w:val="24"/>
        </w:rPr>
        <w:t xml:space="preserve">II. </w:t>
      </w:r>
      <w:r w:rsidR="0089076F" w:rsidRPr="00B90E57">
        <w:rPr>
          <w:sz w:val="24"/>
          <w:szCs w:val="24"/>
        </w:rPr>
        <w:t>višeg isplatnog reda</w:t>
      </w:r>
      <w:r w:rsidR="007762AC" w:rsidRPr="00B90E57">
        <w:rPr>
          <w:sz w:val="24"/>
          <w:szCs w:val="24"/>
        </w:rPr>
        <w:t>.</w:t>
      </w:r>
      <w:r w:rsidR="0089076F" w:rsidRPr="00B90E57">
        <w:rPr>
          <w:sz w:val="24"/>
          <w:szCs w:val="24"/>
        </w:rPr>
        <w:t xml:space="preserve"> </w:t>
      </w:r>
    </w:p>
    <w:p w:rsidRDefault="009857F6" w:rsidP="00C62C16" w:rsidR="009857F6" w:rsidRPr="00B90E57">
      <w:pPr>
        <w:jc w:val="both"/>
        <w:rPr>
          <w:bCs/>
          <w:sz w:val="24"/>
          <w:szCs w:val="24"/>
        </w:rPr>
      </w:pPr>
    </w:p>
    <w:p w:rsidRDefault="0064196D" w:rsidP="00C62C16" w:rsidR="00F972B8" w:rsidRPr="00B90E57">
      <w:pPr>
        <w:ind w:firstLine="360"/>
        <w:jc w:val="both"/>
        <w:rPr>
          <w:sz w:val="24"/>
          <w:szCs w:val="24"/>
        </w:rPr>
      </w:pPr>
      <w:r w:rsidRPr="00B90E57">
        <w:rPr>
          <w:sz w:val="24"/>
          <w:szCs w:val="24"/>
        </w:rPr>
        <w:t>Stečajni</w:t>
      </w:r>
      <w:r w:rsidR="00DF0F9D" w:rsidRPr="00B90E57">
        <w:rPr>
          <w:sz w:val="24"/>
          <w:szCs w:val="24"/>
        </w:rPr>
        <w:t xml:space="preserve"> upravitelj čita pr</w:t>
      </w:r>
      <w:r w:rsidRPr="00B90E57">
        <w:rPr>
          <w:sz w:val="24"/>
          <w:szCs w:val="24"/>
        </w:rPr>
        <w:t>ijavljene</w:t>
      </w:r>
      <w:r w:rsidR="00150D16" w:rsidRPr="00B90E57">
        <w:rPr>
          <w:sz w:val="24"/>
          <w:szCs w:val="24"/>
        </w:rPr>
        <w:t xml:space="preserve"> tražbine vjerovnika</w:t>
      </w:r>
      <w:r w:rsidR="00DD7597">
        <w:rPr>
          <w:sz w:val="24"/>
          <w:szCs w:val="24"/>
        </w:rPr>
        <w:t xml:space="preserve"> </w:t>
      </w:r>
      <w:r w:rsidR="00E77A03" w:rsidRPr="00B90E57">
        <w:rPr>
          <w:sz w:val="24"/>
          <w:szCs w:val="24"/>
        </w:rPr>
        <w:t xml:space="preserve"> </w:t>
      </w:r>
      <w:r w:rsidR="000457CD" w:rsidRPr="00B90E57">
        <w:rPr>
          <w:sz w:val="24"/>
          <w:szCs w:val="24"/>
        </w:rPr>
        <w:t xml:space="preserve">II. </w:t>
      </w:r>
      <w:r w:rsidR="00DF0F9D" w:rsidRPr="00B90E57">
        <w:rPr>
          <w:sz w:val="24"/>
          <w:szCs w:val="24"/>
        </w:rPr>
        <w:t>višeg isplatnog reda</w:t>
      </w:r>
      <w:r w:rsidR="007762AC" w:rsidRPr="00B90E57">
        <w:rPr>
          <w:sz w:val="24"/>
          <w:szCs w:val="24"/>
        </w:rPr>
        <w:t>.</w:t>
      </w:r>
    </w:p>
    <w:p w:rsidRDefault="007762AC" w:rsidP="00C62C16" w:rsidR="007762AC" w:rsidRPr="00B90E57">
      <w:pPr>
        <w:ind w:firstLine="360"/>
        <w:jc w:val="both"/>
        <w:rPr>
          <w:sz w:val="24"/>
          <w:szCs w:val="24"/>
        </w:rPr>
      </w:pPr>
    </w:p>
    <w:p w:rsidRDefault="007762AC" w:rsidP="00C62C16" w:rsidR="007F1362" w:rsidRPr="00B90E57">
      <w:pPr>
        <w:ind w:firstLine="360"/>
        <w:jc w:val="both"/>
        <w:rPr>
          <w:sz w:val="24"/>
          <w:szCs w:val="24"/>
        </w:rPr>
      </w:pPr>
      <w:r w:rsidRPr="00B90E57">
        <w:rPr>
          <w:sz w:val="24"/>
          <w:szCs w:val="24"/>
        </w:rPr>
        <w:t>Stečajni upravitelj priznaje sljedeće prijavljene tražbine vjerovnika</w:t>
      </w:r>
      <w:r w:rsidR="00E77A03" w:rsidRPr="00B90E57">
        <w:rPr>
          <w:sz w:val="24"/>
          <w:szCs w:val="24"/>
        </w:rPr>
        <w:t xml:space="preserve"> </w:t>
      </w:r>
      <w:r w:rsidR="00905301">
        <w:rPr>
          <w:sz w:val="24"/>
          <w:szCs w:val="24"/>
        </w:rPr>
        <w:t xml:space="preserve"> </w:t>
      </w:r>
      <w:r w:rsidR="000457CD" w:rsidRPr="00B90E57">
        <w:rPr>
          <w:sz w:val="24"/>
          <w:szCs w:val="24"/>
        </w:rPr>
        <w:t xml:space="preserve">II. </w:t>
      </w:r>
      <w:r w:rsidRPr="00B90E57">
        <w:rPr>
          <w:sz w:val="24"/>
          <w:szCs w:val="24"/>
        </w:rPr>
        <w:t>višeg isplatnog reda upisane u tablici :</w:t>
      </w:r>
    </w:p>
    <w:p w:rsidRDefault="00F53451" w:rsidP="00C62C16" w:rsidR="00F53451">
      <w:pPr>
        <w:overflowPunct/>
        <w:autoSpaceDE/>
        <w:autoSpaceDN/>
        <w:adjustRightInd/>
        <w:jc w:val="both"/>
        <w:textAlignment w:val="auto"/>
        <w:rPr>
          <w:sz w:val="24"/>
          <w:szCs w:val="24"/>
        </w:rPr>
      </w:pPr>
    </w:p>
    <w:p w:rsidRDefault="00E464E6" w:rsidP="009C1861" w:rsidR="009C1861">
      <w:pPr>
        <w:overflowPunct/>
        <w:autoSpaceDE/>
        <w:autoSpaceDN/>
        <w:adjustRightInd/>
        <w:textAlignment w:val="auto"/>
        <w:rPr>
          <w:sz w:val="24"/>
          <w:szCs w:val="24"/>
        </w:rPr>
      </w:pPr>
      <w:r>
        <w:rPr>
          <w:sz w:val="24"/>
          <w:szCs w:val="24"/>
        </w:rPr>
        <w:t xml:space="preserve">II.  viši isplatni red: </w:t>
      </w:r>
    </w:p>
    <w:p w:rsidRDefault="00E77A03" w:rsidP="00F55003" w:rsidR="00E77A03">
      <w:pPr>
        <w:jc w:val="both"/>
        <w:rPr>
          <w:sz w:val="24"/>
          <w:szCs w:val="24"/>
        </w:rPr>
      </w:pPr>
    </w:p>
    <w:tbl>
      <w:tblPr>
        <w:tblStyle w:val="Reetkatablice"/>
        <w:tblW w:type="auto" w:w="0"/>
        <w:tblLook w:val="04A0" w:noVBand="1" w:noHBand="0" w:lastColumn="0" w:firstColumn="1" w:lastRow="0" w:firstRow="1"/>
      </w:tblPr>
      <w:tblGrid>
        <w:gridCol w:w="835"/>
        <w:gridCol w:w="1040"/>
        <w:gridCol w:w="1011"/>
        <w:gridCol w:w="843"/>
        <w:gridCol w:w="975"/>
        <w:gridCol w:w="835"/>
        <w:gridCol w:w="975"/>
        <w:gridCol w:w="770"/>
        <w:gridCol w:w="739"/>
        <w:gridCol w:w="915"/>
        <w:gridCol w:w="682"/>
      </w:tblGrid>
      <w:tr w:rsidTr="00F75A90" w:rsidR="00F75A90" w:rsidRPr="00F75A90">
        <w:trPr>
          <w:trHeight w:val="2040"/>
        </w:trPr>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Redni broj prijavljene tražbine</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Ime i prezime / tvrtka ili naziv vjerovnika / punomoćnik</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OIB vjerovnika</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Adresa / sjedište vjerovnika</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Iznos prijavljene tražbine (kn)1</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Pravna osnova prijavljene tražbine</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Iznos priznate tražbine (kn)</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Pravna osnova priznate tražbine</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 xml:space="preserve">Iznos osporene tražbine (kn) </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Razlog osporavanja tražbine</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Oznaka ovršne isprave  ako se tražbina zasniva na ovršnoj ispravi</w:t>
            </w:r>
          </w:p>
        </w:tc>
      </w:tr>
      <w:tr w:rsidTr="00F75A90" w:rsidR="00F75A90" w:rsidRPr="00F75A90">
        <w:trPr>
          <w:trHeight w:val="2745"/>
        </w:trPr>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1.</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 xml:space="preserve">REPUBLIKA HRVATSKA, Ministarstvo financija, Porezna uprava, Područni ured Zagreb zastupana po </w:t>
            </w:r>
            <w:r w:rsidRPr="00F75A90">
              <w:rPr>
                <w:rFonts w:cs="Times New Roman" w:hAnsi="Times New Roman" w:ascii="Times New Roman"/>
              </w:rPr>
              <w:lastRenderedPageBreak/>
              <w:t>ŽDO u Zagrebu</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lastRenderedPageBreak/>
              <w:t>18683136487</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Zagreb, Avenija Dubrovnik 32</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 xml:space="preserve">10.470,72 </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porez na tvrtku  i članarina HGK</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 xml:space="preserve">10.470,72 </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neplaćeni dug za porez na tvrtku i članarinu HGK</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 xml:space="preserve">0,00 </w:t>
            </w:r>
          </w:p>
        </w:tc>
        <w:tc>
          <w:tcPr>
            <w:tcW w:type="auto" w:w="0"/>
            <w:hideMark/>
          </w:tcPr>
          <w:p w:rsidRDefault="00F75A90" w:rsidP="00542F68" w:rsidR="00F75A90" w:rsidRPr="00F75A90">
            <w:pPr>
              <w:rPr>
                <w:rFonts w:cs="Times New Roman" w:hAnsi="Times New Roman" w:ascii="Times New Roman"/>
                <w:b/>
                <w:bCs/>
              </w:rPr>
            </w:pPr>
            <w:r w:rsidRPr="00F75A90">
              <w:rPr>
                <w:rFonts w:cs="Times New Roman" w:hAnsi="Times New Roman" w:ascii="Times New Roman"/>
                <w:b/>
                <w:bCs/>
              </w:rPr>
              <w:t>-</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w:t>
            </w:r>
          </w:p>
        </w:tc>
      </w:tr>
      <w:tr w:rsidTr="00F75A90" w:rsidR="00F75A90" w:rsidRPr="00F75A90">
        <w:trPr>
          <w:trHeight w:val="2745"/>
        </w:trPr>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lastRenderedPageBreak/>
              <w:t>2.</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Wiener osiguranje Vienna Insurance Group d.d. (ranije Kvarner Vienna Insurance Group d.d.) zastupani po OD Vukić i partneri</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52848403362</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Zagreb, Slovenska 24</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 xml:space="preserve">2.797.926,84 </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dugovanje po osnovi ugovora o zajmu</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 xml:space="preserve">2.797.926,84 </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neplaćeni dug po osnovi ugovora o zajmu</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 xml:space="preserve">0,00 </w:t>
            </w:r>
          </w:p>
        </w:tc>
        <w:tc>
          <w:tcPr>
            <w:tcW w:type="auto" w:w="0"/>
            <w:hideMark/>
          </w:tcPr>
          <w:p w:rsidRDefault="00F75A90" w:rsidP="00542F68" w:rsidR="00F75A90" w:rsidRPr="00F75A90">
            <w:pPr>
              <w:rPr>
                <w:rFonts w:cs="Times New Roman" w:hAnsi="Times New Roman" w:ascii="Times New Roman"/>
                <w:b/>
                <w:bCs/>
              </w:rPr>
            </w:pPr>
            <w:r w:rsidRPr="00F75A90">
              <w:rPr>
                <w:rFonts w:cs="Times New Roman" w:hAnsi="Times New Roman" w:ascii="Times New Roman"/>
                <w:b/>
                <w:bCs/>
              </w:rPr>
              <w:t>-</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Ovr-597/11, OV-972/10</w:t>
            </w:r>
          </w:p>
        </w:tc>
      </w:tr>
      <w:tr w:rsidTr="00F75A90" w:rsidR="00F75A90" w:rsidRPr="00F75A90">
        <w:trPr>
          <w:trHeight w:val="300"/>
        </w:trPr>
        <w:tc>
          <w:tcPr>
            <w:tcW w:type="auto" w:w="0"/>
            <w:gridSpan w:val="4"/>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UKUPNO (kn):</w:t>
            </w:r>
          </w:p>
        </w:tc>
        <w:tc>
          <w:tcPr>
            <w:tcW w:type="auto" w:w="0"/>
            <w:hideMark/>
          </w:tcPr>
          <w:p w:rsidRDefault="00F75A90" w:rsidP="00542F68" w:rsidR="00F75A90" w:rsidRPr="00F75A90">
            <w:pPr>
              <w:rPr>
                <w:rFonts w:cs="Times New Roman" w:hAnsi="Times New Roman" w:ascii="Times New Roman"/>
                <w:b/>
                <w:bCs/>
              </w:rPr>
            </w:pPr>
            <w:r w:rsidRPr="00F75A90">
              <w:rPr>
                <w:rFonts w:cs="Times New Roman" w:hAnsi="Times New Roman" w:ascii="Times New Roman"/>
                <w:b/>
                <w:bCs/>
              </w:rPr>
              <w:t xml:space="preserve">2.808.397,56 </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 </w:t>
            </w:r>
          </w:p>
        </w:tc>
        <w:tc>
          <w:tcPr>
            <w:tcW w:type="auto" w:w="0"/>
            <w:hideMark/>
          </w:tcPr>
          <w:p w:rsidRDefault="00F75A90" w:rsidP="00542F68" w:rsidR="00F75A90" w:rsidRPr="00F75A90">
            <w:pPr>
              <w:rPr>
                <w:rFonts w:cs="Times New Roman" w:hAnsi="Times New Roman" w:ascii="Times New Roman"/>
                <w:b/>
                <w:bCs/>
              </w:rPr>
            </w:pPr>
            <w:r w:rsidRPr="00F75A90">
              <w:rPr>
                <w:rFonts w:cs="Times New Roman" w:hAnsi="Times New Roman" w:ascii="Times New Roman"/>
                <w:b/>
                <w:bCs/>
              </w:rPr>
              <w:t xml:space="preserve">2.808.397,56 </w:t>
            </w:r>
          </w:p>
        </w:tc>
        <w:tc>
          <w:tcPr>
            <w:tcW w:type="auto" w:w="0"/>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 </w:t>
            </w:r>
          </w:p>
        </w:tc>
        <w:tc>
          <w:tcPr>
            <w:tcW w:type="auto" w:w="0"/>
            <w:hideMark/>
          </w:tcPr>
          <w:p w:rsidRDefault="00F75A90" w:rsidP="00542F68" w:rsidR="00F75A90" w:rsidRPr="00F75A90">
            <w:pPr>
              <w:rPr>
                <w:rFonts w:cs="Times New Roman" w:hAnsi="Times New Roman" w:ascii="Times New Roman"/>
                <w:b/>
                <w:bCs/>
              </w:rPr>
            </w:pPr>
            <w:r w:rsidRPr="00F75A90">
              <w:rPr>
                <w:rFonts w:cs="Times New Roman" w:hAnsi="Times New Roman" w:ascii="Times New Roman"/>
                <w:b/>
                <w:bCs/>
              </w:rPr>
              <w:t xml:space="preserve">0,00 </w:t>
            </w:r>
          </w:p>
        </w:tc>
        <w:tc>
          <w:tcPr>
            <w:tcW w:type="auto" w:w="0"/>
            <w:gridSpan w:val="2"/>
            <w:hideMark/>
          </w:tcPr>
          <w:p w:rsidRDefault="00F75A90" w:rsidP="00542F68" w:rsidR="00F75A90" w:rsidRPr="00F75A90">
            <w:pPr>
              <w:rPr>
                <w:rFonts w:cs="Times New Roman" w:hAnsi="Times New Roman" w:ascii="Times New Roman"/>
              </w:rPr>
            </w:pPr>
            <w:r w:rsidRPr="00F75A90">
              <w:rPr>
                <w:rFonts w:cs="Times New Roman" w:hAnsi="Times New Roman" w:ascii="Times New Roman"/>
              </w:rPr>
              <w:t> </w:t>
            </w:r>
          </w:p>
        </w:tc>
      </w:tr>
    </w:tbl>
    <w:p w:rsidRDefault="00966E24" w:rsidP="00F55003" w:rsidR="00966E24" w:rsidRPr="00B90E57">
      <w:pPr>
        <w:jc w:val="both"/>
        <w:rPr>
          <w:sz w:val="24"/>
          <w:szCs w:val="24"/>
        </w:rPr>
      </w:pPr>
    </w:p>
    <w:p w:rsidRDefault="00E15BCE" w:rsidP="00F75A90" w:rsidR="00E15BCE">
      <w:pPr>
        <w:jc w:val="both"/>
        <w:rPr>
          <w:sz w:val="24"/>
          <w:szCs w:val="24"/>
        </w:rPr>
      </w:pPr>
    </w:p>
    <w:p w:rsidRDefault="00E15BCE" w:rsidP="00C62C16" w:rsidR="003D5E96">
      <w:pPr>
        <w:ind w:firstLine="720"/>
        <w:jc w:val="both"/>
        <w:rPr>
          <w:sz w:val="24"/>
          <w:szCs w:val="24"/>
        </w:rPr>
      </w:pPr>
      <w:r>
        <w:rPr>
          <w:sz w:val="24"/>
          <w:szCs w:val="24"/>
        </w:rPr>
        <w:t xml:space="preserve">S </w:t>
      </w:r>
      <w:r w:rsidR="001B7518" w:rsidRPr="00B90E57">
        <w:rPr>
          <w:sz w:val="24"/>
          <w:szCs w:val="24"/>
        </w:rPr>
        <w:t>o</w:t>
      </w:r>
      <w:r w:rsidR="007B3A1D" w:rsidRPr="00B90E57">
        <w:rPr>
          <w:sz w:val="24"/>
          <w:szCs w:val="24"/>
        </w:rPr>
        <w:t xml:space="preserve">bzirom </w:t>
      </w:r>
      <w:r w:rsidR="001B7518" w:rsidRPr="00B90E57">
        <w:rPr>
          <w:sz w:val="24"/>
          <w:szCs w:val="24"/>
        </w:rPr>
        <w:t xml:space="preserve">da </w:t>
      </w:r>
      <w:r w:rsidR="007B3A1D" w:rsidRPr="00B90E57">
        <w:rPr>
          <w:sz w:val="24"/>
          <w:szCs w:val="24"/>
        </w:rPr>
        <w:t xml:space="preserve">su ispitane sve prijavljene tražbine, </w:t>
      </w:r>
      <w:r w:rsidR="006E11F9" w:rsidRPr="00B90E57">
        <w:rPr>
          <w:sz w:val="24"/>
          <w:szCs w:val="24"/>
        </w:rPr>
        <w:t>sud</w:t>
      </w:r>
      <w:r w:rsidR="007B3A1D" w:rsidRPr="00B90E57">
        <w:rPr>
          <w:sz w:val="24"/>
          <w:szCs w:val="24"/>
        </w:rPr>
        <w:t xml:space="preserve"> izjavljuje da će rješenje o tome u kojem iznosu i u kojem isplatnom redu su </w:t>
      </w:r>
    </w:p>
    <w:p w:rsidRDefault="007B3A1D" w:rsidP="00C62C16" w:rsidR="009E2E3B" w:rsidRPr="00B90E57">
      <w:pPr>
        <w:ind w:firstLine="720"/>
        <w:jc w:val="both"/>
        <w:rPr>
          <w:sz w:val="24"/>
          <w:szCs w:val="24"/>
        </w:rPr>
      </w:pPr>
      <w:r w:rsidRPr="00B90E57">
        <w:rPr>
          <w:sz w:val="24"/>
          <w:szCs w:val="24"/>
        </w:rPr>
        <w:t>utvrđene,</w:t>
      </w:r>
      <w:r w:rsidR="004E2E52" w:rsidRPr="00B90E57">
        <w:rPr>
          <w:sz w:val="24"/>
          <w:szCs w:val="24"/>
        </w:rPr>
        <w:t xml:space="preserve"> odnosno osporene</w:t>
      </w:r>
      <w:r w:rsidRPr="00B90E57">
        <w:rPr>
          <w:sz w:val="24"/>
          <w:szCs w:val="24"/>
        </w:rPr>
        <w:t xml:space="preserve"> </w:t>
      </w:r>
      <w:r w:rsidR="001B7518" w:rsidRPr="00B90E57">
        <w:rPr>
          <w:sz w:val="24"/>
          <w:szCs w:val="24"/>
        </w:rPr>
        <w:t>biti objavljeno na e-oglasnoj ploči suda.</w:t>
      </w:r>
    </w:p>
    <w:p w:rsidRDefault="001B7518" w:rsidP="00C62C16" w:rsidR="001B7518" w:rsidRPr="00B90E57">
      <w:pPr>
        <w:jc w:val="both"/>
        <w:rPr>
          <w:sz w:val="24"/>
          <w:szCs w:val="24"/>
        </w:rPr>
      </w:pPr>
    </w:p>
    <w:p w:rsidRDefault="009E2E3B" w:rsidP="00C62C16" w:rsidR="00AA0670" w:rsidRPr="00B90E57">
      <w:pPr>
        <w:jc w:val="both"/>
        <w:rPr>
          <w:bCs/>
          <w:sz w:val="24"/>
          <w:szCs w:val="24"/>
        </w:rPr>
      </w:pPr>
      <w:r w:rsidRPr="00B90E57">
        <w:rPr>
          <w:sz w:val="24"/>
          <w:szCs w:val="24"/>
        </w:rPr>
        <w:t xml:space="preserve">           </w:t>
      </w:r>
      <w:r w:rsidR="00AA0670" w:rsidRPr="00B90E57">
        <w:rPr>
          <w:bCs/>
          <w:sz w:val="24"/>
          <w:szCs w:val="24"/>
        </w:rPr>
        <w:t>Nitko od nazočnih vjerovnika nije osporio tražbine koje j</w:t>
      </w:r>
      <w:r w:rsidR="00020DF7" w:rsidRPr="00B90E57">
        <w:rPr>
          <w:bCs/>
          <w:sz w:val="24"/>
          <w:szCs w:val="24"/>
        </w:rPr>
        <w:t xml:space="preserve">e stečajni upravitelj priznao </w:t>
      </w:r>
      <w:r w:rsidR="006F474D" w:rsidRPr="00B90E57">
        <w:rPr>
          <w:bCs/>
          <w:sz w:val="24"/>
          <w:szCs w:val="24"/>
        </w:rPr>
        <w:t xml:space="preserve">u </w:t>
      </w:r>
      <w:r w:rsidR="000457CD" w:rsidRPr="00B90E57">
        <w:rPr>
          <w:bCs/>
          <w:sz w:val="24"/>
          <w:szCs w:val="24"/>
        </w:rPr>
        <w:t>II.</w:t>
      </w:r>
      <w:r w:rsidR="00561466" w:rsidRPr="00B90E57">
        <w:rPr>
          <w:bCs/>
          <w:sz w:val="24"/>
          <w:szCs w:val="24"/>
        </w:rPr>
        <w:t xml:space="preserve"> </w:t>
      </w:r>
      <w:r w:rsidR="00AA0670" w:rsidRPr="00B90E57">
        <w:rPr>
          <w:bCs/>
          <w:sz w:val="24"/>
          <w:szCs w:val="24"/>
        </w:rPr>
        <w:t>višem isplatnom redu.</w:t>
      </w:r>
    </w:p>
    <w:p w:rsidRDefault="004E2E52" w:rsidP="00C62C16" w:rsidR="004E2E52" w:rsidRPr="00B90E57">
      <w:pPr>
        <w:jc w:val="both"/>
        <w:rPr>
          <w:bCs/>
          <w:sz w:val="24"/>
          <w:szCs w:val="24"/>
        </w:rPr>
      </w:pPr>
    </w:p>
    <w:p w:rsidRDefault="00954230" w:rsidP="004957C2" w:rsidR="00166167" w:rsidRPr="00B90E57">
      <w:pPr>
        <w:ind w:firstLine="720"/>
        <w:jc w:val="both"/>
        <w:rPr>
          <w:bCs/>
          <w:sz w:val="24"/>
          <w:szCs w:val="24"/>
        </w:rPr>
      </w:pPr>
      <w:r w:rsidRPr="00B90E57">
        <w:rPr>
          <w:bCs/>
          <w:sz w:val="24"/>
          <w:szCs w:val="24"/>
        </w:rPr>
        <w:t>Stečajni s</w:t>
      </w:r>
      <w:r w:rsidR="00AA0670" w:rsidRPr="00B90E57">
        <w:rPr>
          <w:bCs/>
          <w:sz w:val="24"/>
          <w:szCs w:val="24"/>
        </w:rPr>
        <w:t xml:space="preserve">udac objavljuje da se </w:t>
      </w:r>
      <w:r w:rsidR="00166167" w:rsidRPr="00B90E57">
        <w:rPr>
          <w:bCs/>
          <w:sz w:val="24"/>
          <w:szCs w:val="24"/>
        </w:rPr>
        <w:t xml:space="preserve">u tablici </w:t>
      </w:r>
      <w:r w:rsidR="00AA0670" w:rsidRPr="00B90E57">
        <w:rPr>
          <w:bCs/>
          <w:sz w:val="24"/>
          <w:szCs w:val="24"/>
        </w:rPr>
        <w:t>navedene tražbine stečajnih vjerovnika smatraju utvrđenim  i razvrstavaju u</w:t>
      </w:r>
      <w:r w:rsidR="004957C2">
        <w:rPr>
          <w:bCs/>
          <w:sz w:val="24"/>
          <w:szCs w:val="24"/>
        </w:rPr>
        <w:t xml:space="preserve"> </w:t>
      </w:r>
      <w:r w:rsidR="00E77A03" w:rsidRPr="00B90E57">
        <w:rPr>
          <w:bCs/>
          <w:sz w:val="24"/>
          <w:szCs w:val="24"/>
        </w:rPr>
        <w:t xml:space="preserve"> </w:t>
      </w:r>
      <w:r w:rsidR="000457CD" w:rsidRPr="00B90E57">
        <w:rPr>
          <w:bCs/>
          <w:sz w:val="24"/>
          <w:szCs w:val="24"/>
        </w:rPr>
        <w:t xml:space="preserve">II. </w:t>
      </w:r>
      <w:r w:rsidR="00D8786F" w:rsidRPr="00B90E57">
        <w:rPr>
          <w:bCs/>
          <w:sz w:val="24"/>
          <w:szCs w:val="24"/>
        </w:rPr>
        <w:t>viši isplatni red.</w:t>
      </w:r>
    </w:p>
    <w:p w:rsidRDefault="00F55003" w:rsidP="008A58F1" w:rsidR="00F55003" w:rsidRPr="00B90E57">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B90E57">
        <w:rPr>
          <w:bCs/>
          <w:sz w:val="24"/>
          <w:szCs w:val="24"/>
        </w:rPr>
        <w:t>Stečajni upravitelj</w:t>
      </w:r>
      <w:r w:rsidR="001C42B4" w:rsidRPr="00B90E57">
        <w:rPr>
          <w:bCs/>
          <w:sz w:val="24"/>
          <w:szCs w:val="24"/>
        </w:rPr>
        <w:t xml:space="preserve"> ističe </w:t>
      </w:r>
      <w:r w:rsidR="00FE0FF0" w:rsidRPr="00B90E57">
        <w:rPr>
          <w:bCs/>
          <w:sz w:val="24"/>
          <w:szCs w:val="24"/>
        </w:rPr>
        <w:t xml:space="preserve">kako </w:t>
      </w:r>
      <w:r w:rsidR="00B2746B">
        <w:rPr>
          <w:bCs/>
          <w:sz w:val="24"/>
          <w:szCs w:val="24"/>
        </w:rPr>
        <w:t>postoje slijedeća  razlučna prava:</w:t>
      </w:r>
    </w:p>
    <w:p w:rsidRDefault="00B2746B" w:rsidP="00162DBE" w:rsidR="00B2746B">
      <w:pPr>
        <w:numPr>
          <w:ilvl w:val="12"/>
          <w:numId w:val="0"/>
        </w:numPr>
        <w:ind w:firstLine="720"/>
        <w:jc w:val="both"/>
        <w:rPr>
          <w:bCs/>
          <w:sz w:val="24"/>
          <w:szCs w:val="24"/>
        </w:rPr>
      </w:pPr>
    </w:p>
    <w:tbl>
      <w:tblPr>
        <w:tblStyle w:val="Reetkatablice"/>
        <w:tblW w:type="auto" w:w="0"/>
        <w:tblLook w:val="04A0" w:noVBand="1" w:noHBand="0" w:lastColumn="0" w:firstColumn="1" w:lastRow="0" w:firstRow="1"/>
      </w:tblPr>
      <w:tblGrid>
        <w:gridCol w:w="742"/>
        <w:gridCol w:w="1174"/>
        <w:gridCol w:w="1426"/>
        <w:gridCol w:w="1157"/>
        <w:gridCol w:w="1170"/>
        <w:gridCol w:w="1591"/>
        <w:gridCol w:w="1181"/>
        <w:gridCol w:w="1179"/>
      </w:tblGrid>
      <w:tr w:rsidTr="00C022F8" w:rsidR="00C022F8" w:rsidRPr="00C022F8">
        <w:trPr>
          <w:trHeight w:val="1020"/>
        </w:trPr>
        <w:tc>
          <w:tcPr>
            <w:tcW w:type="dxa" w:w="685"/>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Redni broj</w:t>
            </w:r>
          </w:p>
        </w:tc>
        <w:tc>
          <w:tcPr>
            <w:tcW w:type="dxa" w:w="1241"/>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Ime i prezime / tvrtka ili naziv razlučnog vjerovnika</w:t>
            </w:r>
          </w:p>
        </w:tc>
        <w:tc>
          <w:tcPr>
            <w:tcW w:type="dxa" w:w="1294"/>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OIB razlučnog vjerovnika</w:t>
            </w:r>
          </w:p>
        </w:tc>
        <w:tc>
          <w:tcPr>
            <w:tcW w:type="dxa" w:w="1055"/>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Adresa / sjedište razlučnog vjerovnika</w:t>
            </w:r>
          </w:p>
        </w:tc>
        <w:tc>
          <w:tcPr>
            <w:tcW w:type="dxa" w:w="1121"/>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Javna knjiga u koju je razlučno pravo upisano</w:t>
            </w:r>
          </w:p>
        </w:tc>
        <w:tc>
          <w:tcPr>
            <w:tcW w:type="dxa" w:w="1441"/>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Iznos tražbine osigurane razlučnim pravom</w:t>
            </w:r>
          </w:p>
        </w:tc>
        <w:tc>
          <w:tcPr>
            <w:tcW w:type="dxa" w:w="1518"/>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Pravna osnova tražbine osigurane razlučnim pravom</w:t>
            </w:r>
          </w:p>
        </w:tc>
        <w:tc>
          <w:tcPr>
            <w:tcW w:type="dxa" w:w="1265"/>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Dio imovine na koji se odnosi razlučno pravo</w:t>
            </w:r>
          </w:p>
        </w:tc>
      </w:tr>
      <w:tr w:rsidTr="00C022F8" w:rsidR="00C022F8" w:rsidRPr="00C022F8">
        <w:trPr>
          <w:trHeight w:val="1785"/>
        </w:trPr>
        <w:tc>
          <w:tcPr>
            <w:tcW w:type="dxa" w:w="685"/>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lastRenderedPageBreak/>
              <w:t>1.</w:t>
            </w:r>
          </w:p>
        </w:tc>
        <w:tc>
          <w:tcPr>
            <w:tcW w:type="dxa" w:w="1241"/>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Wiener osiguranje Vienna Insurance Group d.d. (ranije Kvarner Vienna Insurance Group d.d.) zastupani po OD Vukić i partneri</w:t>
            </w:r>
          </w:p>
        </w:tc>
        <w:tc>
          <w:tcPr>
            <w:tcW w:type="dxa" w:w="1294"/>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52848403362</w:t>
            </w:r>
          </w:p>
        </w:tc>
        <w:tc>
          <w:tcPr>
            <w:tcW w:type="dxa" w:w="1055"/>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Zagreb, Slovenska 24</w:t>
            </w:r>
          </w:p>
        </w:tc>
        <w:tc>
          <w:tcPr>
            <w:tcW w:type="dxa" w:w="1121"/>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zemjišne knjigel Općinskog suda u Bujama</w:t>
            </w:r>
          </w:p>
        </w:tc>
        <w:tc>
          <w:tcPr>
            <w:tcW w:type="dxa" w:w="1441"/>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1.270.000,00kn</w:t>
            </w:r>
          </w:p>
        </w:tc>
        <w:tc>
          <w:tcPr>
            <w:tcW w:type="dxa" w:w="1518"/>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ugovor o zajmu</w:t>
            </w:r>
          </w:p>
        </w:tc>
        <w:tc>
          <w:tcPr>
            <w:tcW w:type="dxa" w:w="1265"/>
            <w:hideMark/>
          </w:tcPr>
          <w:p w:rsidRDefault="00C022F8" w:rsidP="00542F68" w:rsidR="00C022F8" w:rsidRPr="00C022F8">
            <w:pPr>
              <w:rPr>
                <w:rFonts w:cs="Times New Roman" w:hAnsi="Times New Roman" w:ascii="Times New Roman"/>
              </w:rPr>
            </w:pPr>
            <w:r w:rsidRPr="00C022F8">
              <w:rPr>
                <w:rFonts w:cs="Times New Roman" w:hAnsi="Times New Roman" w:ascii="Times New Roman"/>
              </w:rPr>
              <w:t>kč.br. 1791/1 oranica i vinograd k.o. ZAVRŠJE</w:t>
            </w:r>
          </w:p>
        </w:tc>
      </w:tr>
    </w:tbl>
    <w:p w:rsidRDefault="00B2746B" w:rsidP="00162DBE" w:rsidR="00B2746B" w:rsidRPr="00B90E57">
      <w:pPr>
        <w:numPr>
          <w:ilvl w:val="12"/>
          <w:numId w:val="0"/>
        </w:numPr>
        <w:ind w:firstLine="720"/>
        <w:jc w:val="both"/>
        <w:rPr>
          <w:bCs/>
          <w:sz w:val="24"/>
          <w:szCs w:val="24"/>
        </w:rPr>
      </w:pPr>
    </w:p>
    <w:p w:rsidRDefault="00C335BC" w:rsidP="00B90E57" w:rsidR="00F55003">
      <w:pPr>
        <w:numPr>
          <w:ilvl w:val="12"/>
          <w:numId w:val="0"/>
        </w:numPr>
        <w:jc w:val="both"/>
        <w:rPr>
          <w:bCs/>
          <w:sz w:val="24"/>
          <w:szCs w:val="24"/>
        </w:rPr>
      </w:pPr>
      <w:r>
        <w:rPr>
          <w:bCs/>
          <w:sz w:val="24"/>
          <w:szCs w:val="24"/>
        </w:rPr>
        <w:tab/>
        <w:t xml:space="preserve">Stečajni upravitelj ističe da nekretnina na kojoj je upisano razlučno pravo više nije u vlasništvu stečajnog dužnika, ali se navodi u tablici zbog prvenstvenog reda namirenja tražbine, a radi se o kupovnini koja je ostvarena iz prodaje. </w:t>
      </w:r>
    </w:p>
    <w:p w:rsidRDefault="00727807" w:rsidP="00B90E57" w:rsidR="00727807" w:rsidRPr="00B90E57">
      <w:pPr>
        <w:numPr>
          <w:ilvl w:val="12"/>
          <w:numId w:val="0"/>
        </w:numPr>
        <w:jc w:val="both"/>
        <w:rPr>
          <w:bCs/>
          <w:sz w:val="24"/>
          <w:szCs w:val="24"/>
        </w:rPr>
      </w:pPr>
    </w:p>
    <w:p w:rsidRDefault="00666408" w:rsidP="00C62C16" w:rsidR="00666408" w:rsidRPr="00B90E57">
      <w:pPr>
        <w:ind w:firstLine="720"/>
        <w:jc w:val="both"/>
        <w:rPr>
          <w:bCs/>
          <w:sz w:val="24"/>
          <w:szCs w:val="24"/>
        </w:rPr>
      </w:pPr>
      <w:r w:rsidRPr="00B90E57">
        <w:rPr>
          <w:bCs/>
          <w:sz w:val="24"/>
          <w:szCs w:val="24"/>
        </w:rPr>
        <w:t>Stečajni upravitelj u</w:t>
      </w:r>
      <w:r w:rsidR="00A46D9E" w:rsidRPr="00B90E57">
        <w:rPr>
          <w:bCs/>
          <w:sz w:val="24"/>
          <w:szCs w:val="24"/>
        </w:rPr>
        <w:t xml:space="preserve"> ističe kako nema izlučnih prava.</w:t>
      </w:r>
      <w:r w:rsidRPr="00B90E57">
        <w:rPr>
          <w:bCs/>
          <w:sz w:val="24"/>
          <w:szCs w:val="24"/>
        </w:rPr>
        <w:t xml:space="preserve"> </w:t>
      </w:r>
    </w:p>
    <w:p w:rsidRDefault="002B7B9E" w:rsidP="00C62C16" w:rsidR="002B7B9E" w:rsidRPr="00B90E57">
      <w:pPr>
        <w:jc w:val="both"/>
        <w:rPr>
          <w:bCs/>
          <w:sz w:val="24"/>
          <w:szCs w:val="24"/>
        </w:rPr>
      </w:pPr>
    </w:p>
    <w:p w:rsidRDefault="00723D06" w:rsidP="00C62C16" w:rsidR="00723D06" w:rsidRPr="00B90E57">
      <w:pPr>
        <w:pStyle w:val="Odlomakpopisa"/>
        <w:jc w:val="both"/>
        <w:rPr>
          <w:rFonts w:hAnsi="Times New Roman" w:ascii="Times New Roman"/>
          <w:bCs/>
          <w:sz w:val="24"/>
          <w:szCs w:val="24"/>
        </w:rPr>
      </w:pPr>
      <w:r w:rsidRPr="00B90E57">
        <w:rPr>
          <w:rFonts w:hAnsi="Times New Roman" w:ascii="Times New Roman"/>
          <w:bCs/>
          <w:sz w:val="24"/>
          <w:szCs w:val="24"/>
        </w:rPr>
        <w:t xml:space="preserve">Dovršeno u </w:t>
      </w:r>
      <w:r w:rsidR="00C022F8">
        <w:rPr>
          <w:rFonts w:hAnsi="Times New Roman" w:ascii="Times New Roman"/>
          <w:bCs/>
          <w:sz w:val="24"/>
          <w:szCs w:val="24"/>
        </w:rPr>
        <w:t xml:space="preserve">  </w:t>
      </w:r>
      <w:r w:rsidR="00727807">
        <w:rPr>
          <w:rFonts w:hAnsi="Times New Roman" w:ascii="Times New Roman"/>
          <w:bCs/>
          <w:sz w:val="24"/>
          <w:szCs w:val="24"/>
        </w:rPr>
        <w:t xml:space="preserve">10,05 </w:t>
      </w:r>
      <w:r w:rsidRPr="00B90E57">
        <w:rPr>
          <w:rFonts w:hAnsi="Times New Roman" w:ascii="Times New Roman"/>
          <w:bCs/>
          <w:sz w:val="24"/>
          <w:szCs w:val="24"/>
        </w:rPr>
        <w:t>sati.</w:t>
      </w:r>
    </w:p>
    <w:p w:rsidRDefault="004007FD" w:rsidP="00C62C16" w:rsidR="004007FD" w:rsidRPr="00B90E57">
      <w:pPr>
        <w:numPr>
          <w:ilvl w:val="12"/>
          <w:numId w:val="0"/>
        </w:numPr>
        <w:jc w:val="both"/>
        <w:rPr>
          <w:bCs/>
          <w:sz w:val="24"/>
          <w:szCs w:val="24"/>
        </w:rPr>
        <w:sectPr w:rsidSect="00966E24" w:rsidR="004007FD" w:rsidRPr="00B90E57">
          <w:headerReference w:type="even" r:id="rId10"/>
          <w:headerReference w:type="default" r:id="rId11"/>
          <w:headerReference w:type="first" r:id="rId12"/>
          <w:pgSz w:h="15840" w:w="12240"/>
          <w:pgMar w:gutter="0" w:footer="709" w:header="709" w:left="1418" w:bottom="1418" w:right="1418" w:top="567"/>
          <w:cols w:space="708"/>
          <w:titlePg/>
          <w:docGrid w:linePitch="360"/>
        </w:sectPr>
      </w:pPr>
    </w:p>
    <w:p w:rsidRDefault="005E5D9C" w:rsidP="00C62C16" w:rsidR="00852275" w:rsidRPr="00B90E57">
      <w:pPr>
        <w:numPr>
          <w:ilvl w:val="12"/>
          <w:numId w:val="0"/>
        </w:numPr>
        <w:jc w:val="both"/>
        <w:rPr>
          <w:bCs/>
          <w:sz w:val="24"/>
          <w:szCs w:val="24"/>
        </w:rPr>
      </w:pPr>
      <w:r w:rsidRPr="00B90E57">
        <w:rPr>
          <w:bCs/>
          <w:sz w:val="24"/>
          <w:szCs w:val="24"/>
        </w:rPr>
        <w:lastRenderedPageBreak/>
        <w:t>Na temelju odredbe</w:t>
      </w:r>
      <w:r w:rsidR="00853FF6" w:rsidRPr="00B90E57">
        <w:rPr>
          <w:bCs/>
          <w:sz w:val="24"/>
          <w:szCs w:val="24"/>
        </w:rPr>
        <w:t xml:space="preserve"> </w:t>
      </w:r>
      <w:r w:rsidR="00971100" w:rsidRPr="00B90E57">
        <w:rPr>
          <w:bCs/>
          <w:sz w:val="24"/>
          <w:szCs w:val="24"/>
        </w:rPr>
        <w:t>čl. 130. st. 4</w:t>
      </w:r>
      <w:r w:rsidR="00853FF6" w:rsidRPr="00B90E57">
        <w:rPr>
          <w:bCs/>
          <w:sz w:val="24"/>
          <w:szCs w:val="24"/>
        </w:rPr>
        <w:t>. Stečajnog zakona, spajaju se ispitno i izvještajno ročište te se prelazi na:</w:t>
      </w:r>
    </w:p>
    <w:p w:rsidRDefault="00117D8C" w:rsidP="00C62C16" w:rsidR="00117D8C" w:rsidRPr="00B90E57">
      <w:pPr>
        <w:numPr>
          <w:ilvl w:val="12"/>
          <w:numId w:val="0"/>
        </w:numPr>
        <w:jc w:val="both"/>
        <w:rPr>
          <w:bCs/>
          <w:sz w:val="24"/>
          <w:szCs w:val="24"/>
        </w:rPr>
      </w:pPr>
    </w:p>
    <w:p w:rsidRDefault="00853FF6" w:rsidP="008F46A0" w:rsidR="00853FF6" w:rsidRPr="00B90E57">
      <w:pPr>
        <w:numPr>
          <w:ilvl w:val="12"/>
          <w:numId w:val="0"/>
        </w:numPr>
        <w:jc w:val="center"/>
        <w:rPr>
          <w:bCs/>
          <w:sz w:val="24"/>
          <w:szCs w:val="24"/>
        </w:rPr>
      </w:pPr>
      <w:r w:rsidRPr="00B90E57">
        <w:rPr>
          <w:bCs/>
          <w:sz w:val="24"/>
          <w:szCs w:val="24"/>
        </w:rPr>
        <w:t>SKUPŠTINU VJEROVNIKA S</w:t>
      </w:r>
    </w:p>
    <w:p w:rsidRDefault="00853FF6" w:rsidP="008F46A0" w:rsidR="00853FF6" w:rsidRPr="00B90E57">
      <w:pPr>
        <w:numPr>
          <w:ilvl w:val="12"/>
          <w:numId w:val="0"/>
        </w:numPr>
        <w:jc w:val="center"/>
        <w:rPr>
          <w:bCs/>
          <w:sz w:val="24"/>
          <w:szCs w:val="24"/>
        </w:rPr>
      </w:pPr>
      <w:r w:rsidRPr="00B90E57">
        <w:rPr>
          <w:bCs/>
          <w:sz w:val="24"/>
          <w:szCs w:val="24"/>
        </w:rPr>
        <w:t>IZVJEŠTAJ</w:t>
      </w:r>
      <w:r w:rsidR="005E5D9C" w:rsidRPr="00B90E57">
        <w:rPr>
          <w:bCs/>
          <w:sz w:val="24"/>
          <w:szCs w:val="24"/>
        </w:rPr>
        <w:t>N</w:t>
      </w:r>
      <w:r w:rsidRPr="00B90E57">
        <w:rPr>
          <w:bCs/>
          <w:sz w:val="24"/>
          <w:szCs w:val="24"/>
        </w:rPr>
        <w:t>OG ROČIŠTA</w:t>
      </w:r>
    </w:p>
    <w:p w:rsidRDefault="00853FF6" w:rsidP="00C62C16" w:rsidR="00853FF6" w:rsidRPr="00B90E57">
      <w:pPr>
        <w:numPr>
          <w:ilvl w:val="12"/>
          <w:numId w:val="0"/>
        </w:numPr>
        <w:jc w:val="both"/>
        <w:rPr>
          <w:bCs/>
          <w:sz w:val="24"/>
          <w:szCs w:val="24"/>
        </w:rPr>
      </w:pPr>
    </w:p>
    <w:p w:rsidRDefault="008F629C" w:rsidP="00C62C16" w:rsidR="008F629C" w:rsidRPr="00B90E57">
      <w:pPr>
        <w:ind w:firstLine="720"/>
        <w:jc w:val="both"/>
        <w:rPr>
          <w:sz w:val="24"/>
          <w:szCs w:val="24"/>
        </w:rPr>
      </w:pPr>
      <w:r w:rsidRPr="00B90E57">
        <w:rPr>
          <w:sz w:val="24"/>
          <w:szCs w:val="24"/>
        </w:rPr>
        <w:t xml:space="preserve">Utvrđuje se da su na izvještajnom ročištu nazočni vjerovnici koji su bili nazočni na ispitnom ročištu. </w:t>
      </w:r>
    </w:p>
    <w:p w:rsidRDefault="006B22FB" w:rsidP="00C62C16" w:rsidR="006B22FB" w:rsidRPr="00B90E57">
      <w:pPr>
        <w:ind w:firstLine="720"/>
        <w:jc w:val="both"/>
        <w:rPr>
          <w:sz w:val="24"/>
          <w:szCs w:val="24"/>
        </w:rPr>
      </w:pPr>
    </w:p>
    <w:p w:rsidRDefault="000F4ADA" w:rsidP="00C62C16" w:rsidR="006B22FB" w:rsidRPr="00B90E57">
      <w:pPr>
        <w:ind w:firstLine="720"/>
        <w:jc w:val="both"/>
        <w:rPr>
          <w:sz w:val="24"/>
          <w:szCs w:val="24"/>
        </w:rPr>
      </w:pPr>
      <w:r w:rsidRPr="00B90E57">
        <w:rPr>
          <w:sz w:val="24"/>
          <w:szCs w:val="24"/>
        </w:rPr>
        <w:t>Sudac</w:t>
      </w:r>
      <w:r w:rsidR="006B22FB" w:rsidRPr="00B90E57">
        <w:rPr>
          <w:sz w:val="24"/>
          <w:szCs w:val="24"/>
        </w:rPr>
        <w:t xml:space="preserve"> otvara r</w:t>
      </w:r>
      <w:r w:rsidR="00806FDD" w:rsidRPr="00B90E57">
        <w:rPr>
          <w:sz w:val="24"/>
          <w:szCs w:val="24"/>
        </w:rPr>
        <w:t>očište</w:t>
      </w:r>
      <w:r w:rsidR="006B22FB" w:rsidRPr="00B90E57">
        <w:rPr>
          <w:sz w:val="24"/>
          <w:szCs w:val="24"/>
        </w:rPr>
        <w:t xml:space="preserve"> i objavljuje da je predmet današnjeg izvještajnog ročišta</w:t>
      </w:r>
      <w:r w:rsidR="00725E76" w:rsidRPr="00B90E57">
        <w:rPr>
          <w:sz w:val="24"/>
          <w:szCs w:val="24"/>
        </w:rPr>
        <w:t xml:space="preserve"> (članak 227 SZ-a)</w:t>
      </w:r>
      <w:r w:rsidR="006B22FB" w:rsidRPr="00B90E57">
        <w:rPr>
          <w:sz w:val="24"/>
          <w:szCs w:val="24"/>
        </w:rPr>
        <w:t xml:space="preserve"> donošenje odluka sukladno čl. 107. SZ-a.</w:t>
      </w:r>
    </w:p>
    <w:p w:rsidRDefault="00BB6FEA" w:rsidP="00C62C16" w:rsidR="00BB6FEA" w:rsidRPr="00B90E57">
      <w:pPr>
        <w:jc w:val="both"/>
        <w:rPr>
          <w:sz w:val="24"/>
          <w:szCs w:val="24"/>
        </w:rPr>
      </w:pPr>
    </w:p>
    <w:p w:rsidRDefault="00BB6FEA" w:rsidP="00C62C16" w:rsidR="00BB6FEA" w:rsidRPr="00B90E57">
      <w:pPr>
        <w:jc w:val="both"/>
        <w:rPr>
          <w:sz w:val="24"/>
          <w:szCs w:val="24"/>
        </w:rPr>
      </w:pPr>
      <w:r w:rsidRPr="00B90E5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B90E57">
      <w:pPr>
        <w:jc w:val="both"/>
        <w:rPr>
          <w:sz w:val="24"/>
          <w:szCs w:val="24"/>
        </w:rPr>
      </w:pPr>
    </w:p>
    <w:p w:rsidRDefault="00BB6FEA" w:rsidP="00C62C16" w:rsidR="000959C4">
      <w:pPr>
        <w:ind w:firstLine="720"/>
        <w:jc w:val="both"/>
        <w:rPr>
          <w:bCs/>
          <w:sz w:val="24"/>
          <w:szCs w:val="24"/>
        </w:rPr>
      </w:pPr>
      <w:r w:rsidRPr="00B90E57">
        <w:rPr>
          <w:bCs/>
          <w:sz w:val="24"/>
          <w:szCs w:val="24"/>
        </w:rPr>
        <w:t>Stečajni upravitelj usmeno izlaže kao u svom pisanom izvješću, koje je sastavni dio ovog stečajnog spisa</w:t>
      </w:r>
      <w:r w:rsidR="00115571" w:rsidRPr="00B90E57">
        <w:rPr>
          <w:bCs/>
          <w:sz w:val="24"/>
          <w:szCs w:val="24"/>
        </w:rPr>
        <w:t>.</w:t>
      </w:r>
    </w:p>
    <w:p w:rsidRDefault="00F55003" w:rsidP="00C62C16" w:rsidR="00F55003">
      <w:pPr>
        <w:ind w:firstLine="720"/>
        <w:jc w:val="both"/>
        <w:rPr>
          <w:bCs/>
          <w:sz w:val="24"/>
          <w:szCs w:val="24"/>
        </w:rPr>
      </w:pP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1. UVODNI DIO:</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Rješenjem Trgovačkog suda u Zagrebu broj: St-2742/2018 od dana 31.10.2018. godine određen je nastavak postupka radi naknadne diobe Stečajna masa iza VILE BAREDINE d.o.o. u stečaju Zagreb, Pavla Hatza 10 (dalje u tekstu: Stečajni dužnik).</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2. OPĆI PODACI O STEČAJNOM DUŽNIKU:</w:t>
      </w:r>
    </w:p>
    <w:p w:rsidRDefault="00AF0AA6" w:rsidP="00AF0AA6" w:rsidR="00AF0AA6" w:rsidRPr="00AF0AA6">
      <w:pPr>
        <w:jc w:val="both"/>
        <w:rPr>
          <w:sz w:val="24"/>
          <w:szCs w:val="24"/>
        </w:rPr>
      </w:pPr>
    </w:p>
    <w:p w:rsidRDefault="00AF0AA6" w:rsidP="00AF0AA6" w:rsidR="00AF0AA6" w:rsidRPr="00AF0AA6">
      <w:pPr>
        <w:rPr>
          <w:sz w:val="24"/>
          <w:szCs w:val="24"/>
        </w:rPr>
      </w:pPr>
      <w:r w:rsidRPr="00AF0AA6">
        <w:rPr>
          <w:sz w:val="24"/>
          <w:szCs w:val="24"/>
        </w:rPr>
        <w:t>2.1. Stečajni dužnik bio je trgovačko društvo s ograničenom odgovornošću, osnovan 2008. godine.</w:t>
      </w:r>
    </w:p>
    <w:p w:rsidRDefault="00AF0AA6" w:rsidP="00AF0AA6" w:rsidR="00AF0AA6" w:rsidRPr="00AF0AA6">
      <w:pPr>
        <w:rPr>
          <w:sz w:val="24"/>
          <w:szCs w:val="24"/>
        </w:rPr>
      </w:pPr>
    </w:p>
    <w:p w:rsidRDefault="00AF0AA6" w:rsidP="00AF0AA6" w:rsidR="00AF0AA6" w:rsidRPr="00AF0AA6">
      <w:pPr>
        <w:rPr>
          <w:sz w:val="24"/>
          <w:szCs w:val="24"/>
        </w:rPr>
      </w:pPr>
      <w:r w:rsidRPr="00AF0AA6">
        <w:rPr>
          <w:sz w:val="24"/>
          <w:szCs w:val="24"/>
        </w:rPr>
        <w:t>2.2. Glavna djelatnost Stečajnog dužnika: graditeljstvo</w:t>
      </w:r>
    </w:p>
    <w:p w:rsidRDefault="00AF0AA6" w:rsidP="00AF0AA6" w:rsidR="00AF0AA6" w:rsidRPr="00AF0AA6">
      <w:pPr>
        <w:rPr>
          <w:sz w:val="24"/>
          <w:szCs w:val="24"/>
        </w:rPr>
      </w:pPr>
    </w:p>
    <w:p w:rsidRDefault="00AF0AA6" w:rsidP="00AF0AA6" w:rsidR="00AF0AA6" w:rsidRPr="00AF0AA6">
      <w:pPr>
        <w:jc w:val="both"/>
        <w:rPr>
          <w:sz w:val="24"/>
          <w:szCs w:val="24"/>
        </w:rPr>
      </w:pPr>
      <w:r w:rsidRPr="00AF0AA6">
        <w:rPr>
          <w:sz w:val="24"/>
          <w:szCs w:val="24"/>
        </w:rPr>
        <w:t>2.3. U trenutku otvaranja stečajnog postupka, kao članovi društva bili su upisani:</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DADIĆ d.o.o. (sada u stečaju), pod MBS: 040224554, upisan kod: Trgovački sud u Pazinu, OIB: 07283675976, Novigrad, Bužinija 31</w:t>
      </w:r>
    </w:p>
    <w:p w:rsidRDefault="00AF0AA6" w:rsidP="00AF0AA6" w:rsidR="00AF0AA6" w:rsidRPr="00AF0AA6">
      <w:pPr>
        <w:jc w:val="both"/>
        <w:rPr>
          <w:sz w:val="24"/>
          <w:szCs w:val="24"/>
        </w:rPr>
      </w:pPr>
      <w:r w:rsidRPr="00AF0AA6">
        <w:rPr>
          <w:sz w:val="24"/>
          <w:szCs w:val="24"/>
        </w:rPr>
        <w:t>i</w:t>
      </w:r>
    </w:p>
    <w:p w:rsidRDefault="00AF0AA6" w:rsidP="00AF0AA6" w:rsidR="00AF0AA6" w:rsidRPr="00AF0AA6">
      <w:pPr>
        <w:jc w:val="both"/>
        <w:rPr>
          <w:sz w:val="24"/>
          <w:szCs w:val="24"/>
        </w:rPr>
      </w:pPr>
      <w:r w:rsidRPr="00AF0AA6">
        <w:rPr>
          <w:sz w:val="24"/>
          <w:szCs w:val="24"/>
        </w:rPr>
        <w:t>Wiener osiguranje Vienna Insurance Group d.d., pod MBS: 080026313, upisan kod: Trgovački sud u Zagrebu, OIB: 52848403362, Zagreb, Slovenska ulica 24</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Kao odgovorne osobe bili su upisani:</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Franjo Požgaj, OIB: 37882053884, Banovo, Banovo 19 - član uprave</w:t>
      </w:r>
    </w:p>
    <w:p w:rsidRDefault="00AF0AA6" w:rsidP="00AF0AA6" w:rsidR="00AF0AA6" w:rsidRPr="00AF0AA6">
      <w:pPr>
        <w:jc w:val="both"/>
        <w:rPr>
          <w:sz w:val="24"/>
          <w:szCs w:val="24"/>
        </w:rPr>
      </w:pPr>
      <w:r w:rsidRPr="00AF0AA6">
        <w:rPr>
          <w:sz w:val="24"/>
          <w:szCs w:val="24"/>
        </w:rPr>
        <w:t xml:space="preserve">i </w:t>
      </w:r>
    </w:p>
    <w:p w:rsidRDefault="00AF0AA6" w:rsidP="00AF0AA6" w:rsidR="00AF0AA6" w:rsidRPr="00AF0AA6">
      <w:pPr>
        <w:jc w:val="both"/>
        <w:rPr>
          <w:sz w:val="24"/>
          <w:szCs w:val="24"/>
        </w:rPr>
      </w:pPr>
      <w:r w:rsidRPr="00AF0AA6">
        <w:rPr>
          <w:sz w:val="24"/>
          <w:szCs w:val="24"/>
        </w:rPr>
        <w:t>Ljiljana Blagojević, OIB: 27293493678, Rijeka, Markovići 21 - predsjednik uprave</w:t>
      </w:r>
    </w:p>
    <w:p w:rsidRDefault="00AF0AA6" w:rsidP="00AF0AA6" w:rsidR="00AF0AA6" w:rsidRPr="00AF0AA6">
      <w:pPr>
        <w:rPr>
          <w:sz w:val="24"/>
          <w:szCs w:val="24"/>
        </w:rPr>
      </w:pPr>
    </w:p>
    <w:p w:rsidRDefault="00AF0AA6" w:rsidP="00AF0AA6" w:rsidR="00AF0AA6" w:rsidRPr="00AF0AA6">
      <w:pPr>
        <w:rPr>
          <w:sz w:val="24"/>
          <w:szCs w:val="24"/>
        </w:rPr>
      </w:pPr>
      <w:r w:rsidRPr="00AF0AA6">
        <w:rPr>
          <w:sz w:val="24"/>
          <w:szCs w:val="24"/>
        </w:rPr>
        <w:t>2.4 Upisani temeljni kapital: 20.000,00 kuna</w:t>
      </w:r>
    </w:p>
    <w:p w:rsidRDefault="00AF0AA6" w:rsidP="00AF0AA6" w:rsidR="00AF0AA6" w:rsidRPr="00AF0AA6">
      <w:pPr>
        <w:rPr>
          <w:sz w:val="24"/>
          <w:szCs w:val="24"/>
        </w:rPr>
      </w:pPr>
    </w:p>
    <w:p w:rsidRDefault="00AF0AA6" w:rsidP="00AF0AA6" w:rsidR="00AF0AA6" w:rsidRPr="00AF0AA6">
      <w:pPr>
        <w:rPr>
          <w:color w:themeColor="text1" w:val="000000"/>
          <w:sz w:val="24"/>
          <w:szCs w:val="24"/>
        </w:rPr>
      </w:pPr>
    </w:p>
    <w:p w:rsidRDefault="00AF0AA6" w:rsidP="00AF0AA6" w:rsidR="00AF0AA6" w:rsidRPr="00AF0AA6">
      <w:pPr>
        <w:rPr>
          <w:color w:themeColor="text1" w:val="000000"/>
          <w:sz w:val="24"/>
          <w:szCs w:val="24"/>
        </w:rPr>
      </w:pPr>
      <w:r w:rsidRPr="00AF0AA6">
        <w:rPr>
          <w:color w:themeColor="text1" w:val="000000"/>
          <w:sz w:val="24"/>
          <w:szCs w:val="24"/>
        </w:rPr>
        <w:t>3. RADNICI:</w:t>
      </w:r>
    </w:p>
    <w:p w:rsidRDefault="00AF0AA6" w:rsidP="00AF0AA6" w:rsidR="00AF0AA6" w:rsidRPr="00AF0AA6">
      <w:pPr>
        <w:rPr>
          <w:sz w:val="24"/>
          <w:szCs w:val="24"/>
        </w:rPr>
      </w:pPr>
    </w:p>
    <w:p w:rsidRDefault="00AF0AA6" w:rsidP="00AF0AA6" w:rsidR="00AF0AA6" w:rsidRPr="00AF0AA6">
      <w:pPr>
        <w:rPr>
          <w:sz w:val="24"/>
          <w:szCs w:val="24"/>
        </w:rPr>
      </w:pPr>
      <w:r w:rsidRPr="00AF0AA6">
        <w:rPr>
          <w:sz w:val="24"/>
          <w:szCs w:val="24"/>
        </w:rPr>
        <w:t>Stečajni dužnik na dan otvaranja stečajnog postupka/nastavka postupka radi naknadne diobe nema prijavljenih radnika.</w:t>
      </w:r>
    </w:p>
    <w:p w:rsidRDefault="00AF0AA6" w:rsidP="00AF0AA6" w:rsidR="00AF0AA6" w:rsidRPr="00AF0AA6">
      <w:pPr>
        <w:rPr>
          <w:sz w:val="24"/>
          <w:szCs w:val="24"/>
        </w:rPr>
      </w:pPr>
    </w:p>
    <w:p w:rsidRDefault="00AF0AA6" w:rsidP="00AF0AA6" w:rsidR="00AF0AA6" w:rsidRPr="00AF0AA6">
      <w:pPr>
        <w:rPr>
          <w:sz w:val="24"/>
          <w:szCs w:val="24"/>
        </w:rPr>
      </w:pPr>
    </w:p>
    <w:p w:rsidRDefault="00AF0AA6" w:rsidP="00AF0AA6" w:rsidR="00AF0AA6" w:rsidRPr="00AF0AA6">
      <w:pPr>
        <w:jc w:val="both"/>
        <w:rPr>
          <w:sz w:val="24"/>
          <w:szCs w:val="24"/>
        </w:rPr>
      </w:pPr>
      <w:r w:rsidRPr="00AF0AA6">
        <w:rPr>
          <w:sz w:val="24"/>
          <w:szCs w:val="24"/>
        </w:rPr>
        <w:t>4. TIJEK POSTUPKA I RADNJE STEČAJNOG UPRAVITELJA</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4.1. Stečajni upravitelj je poduzeo slijedeće radnje:</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1. Poslan upit za dostavu podataka Općinskom građanskom sudu u Zagrebu u svrhu provjere/potvrde podataka o vlasništvu nekretnina – odgovor u prilogu</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2. Poslan upit za dostavu podataka Državnoj geodetskoj upravi – u svrhu provjere mogućeg posjeda nekretnina  - odgovor u prilogu</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3. Poslan upit Općinskom građanskom sudu u Novom Zagrebu, u svrhu provjere mogućeg vlasništva nekretnina obzirom na ranije upisano sjedište u Zagrebu - odgovor u prilogu</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4. Poslan upit Centru za vozila Hrvatske – u svrhu provjere mogućeg vlasništva motornih vozila - stečajni dužnik nije evidentiran kao vlasnik motornih vozila - odgovor u prilogu</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5. Poslan upit HZMO – u svrhu provjere podataka o moguće prijavljenim radnicima – stečajni dužnik u trenutku otvaranja stečajnog postupka nije imao prijavljenih radnika – odgovor u prilogu</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6. Poslan poziv bivšoj upravi za dostavu podataka o imovini i obvezama stečajnog dužnika, te knjigovodstvene dokumentacije – dostavljena su završan izvješća za 2015. godinu</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8. otvoren je žiro račun posebene namjene za stečajnog dužnika</w:t>
      </w:r>
    </w:p>
    <w:p w:rsidRDefault="00AF0AA6" w:rsidP="00AF0AA6" w:rsidR="00AF0AA6" w:rsidRPr="00AF0AA6">
      <w:pPr>
        <w:jc w:val="both"/>
        <w:rPr>
          <w:sz w:val="24"/>
          <w:szCs w:val="24"/>
        </w:rPr>
      </w:pPr>
    </w:p>
    <w:p w:rsidRDefault="00AF0AA6" w:rsidP="00AF0AA6" w:rsidR="00AF0AA6" w:rsidRPr="00AF0AA6">
      <w:pPr>
        <w:rPr>
          <w:sz w:val="24"/>
          <w:szCs w:val="24"/>
        </w:rPr>
      </w:pPr>
      <w:r w:rsidRPr="00AF0AA6">
        <w:rPr>
          <w:sz w:val="24"/>
          <w:szCs w:val="24"/>
        </w:rPr>
        <w:t>9. Izrađen novi pečat stečajnog dužnika</w:t>
      </w:r>
    </w:p>
    <w:p w:rsidRDefault="00AF0AA6" w:rsidP="00AF0AA6" w:rsidR="00AF0AA6" w:rsidRPr="00AF0AA6">
      <w:pPr>
        <w:rPr>
          <w:sz w:val="24"/>
          <w:szCs w:val="24"/>
        </w:rPr>
      </w:pPr>
    </w:p>
    <w:p w:rsidRDefault="00AF0AA6" w:rsidP="00AF0AA6" w:rsidR="00AF0AA6" w:rsidRPr="00AF0AA6">
      <w:pPr>
        <w:rPr>
          <w:sz w:val="24"/>
          <w:szCs w:val="24"/>
        </w:rPr>
      </w:pPr>
      <w:r w:rsidRPr="00AF0AA6">
        <w:rPr>
          <w:color w:themeColor="text1" w:val="000000"/>
          <w:sz w:val="24"/>
          <w:szCs w:val="24"/>
        </w:rPr>
        <w:t xml:space="preserve">10. </w:t>
      </w:r>
      <w:r w:rsidRPr="00AF0AA6">
        <w:rPr>
          <w:sz w:val="24"/>
          <w:szCs w:val="24"/>
        </w:rPr>
        <w:t>Angažiran knjigovodstveni servis radi vođenja poslovnih knjiga</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11. ispitane pristigle tražbine, sastavljena tablica prijavljenih i osporenih tražbina</w:t>
      </w:r>
    </w:p>
    <w:p w:rsidRDefault="00AF0AA6" w:rsidP="00AF0AA6" w:rsidR="00AF0AA6" w:rsidRPr="00AF0AA6">
      <w:pPr>
        <w:jc w:val="both"/>
        <w:rPr>
          <w:sz w:val="24"/>
          <w:szCs w:val="24"/>
        </w:rPr>
      </w:pP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5. GOSPODARSKI POLOŽAJ DUŽNIKA I NJEGOVI UZROCI:</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Trgovački sud u Zagrebu rješenjem broj St-1895/2015 od 29.03.2016. godine otvorio je i istovremeno zaključio stečajni postupak nad dužnikom VILE BAREDINE d.o.o. za građenje i usluge, Zagreb, Slovenska 24, MBS: 080667988, OIB: 86997670427 slijedom od strane FINA-e podnesenog (drugog) zahtjeva za provođenje skraćenog stečajnog postupka zbog dugotrajne blokade žiro računa.</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Temeljem zaprimljene informacije o mogućem postojanju imovine stečajnog dužnika, stečajni upravitelj je provjerio istu, te predložio nastavak postupka radi naknadne diobe.</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Slijedom ispunjenja uvjeta, a sukladno Stečajnom zakonu, određen je upis stečajne mase u sudski registar i određen nastavak postupka radi naknadne diobe.</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6. KNJIGOVODSTVENI PODACI:</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Zadnje objavljena financijska izvješća za 2015. godinu.</w:t>
      </w:r>
    </w:p>
    <w:p w:rsidRDefault="00AF0AA6" w:rsidP="00AF0AA6" w:rsidR="00AF0AA6" w:rsidRPr="00AF0AA6">
      <w:pPr>
        <w:jc w:val="both"/>
        <w:rPr>
          <w:sz w:val="24"/>
          <w:szCs w:val="24"/>
        </w:rPr>
      </w:pPr>
      <w:r w:rsidRPr="00AF0AA6">
        <w:rPr>
          <w:sz w:val="24"/>
          <w:szCs w:val="24"/>
        </w:rPr>
        <w:t>Obzirom na protek vremena, te naknadno nastale promjene imovine društva nakon otvaranja stečajnog postupka a vezano uz provedene ovršne postupke, predmetna izvješća su irelevantna za utvrđivanje stvarnog stanja imovine stečajnog dužnika, obzirom da predmetne promjene nisu proknjižene.</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7. IMOVINA STEČAJNOG DUŽNIKA/POPIS PREDMETA STEČAJNE MASE:</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Temeljem ranije navedenih poduzetih radnji utvrđeno je kako stečajnu masu čini:</w:t>
      </w:r>
    </w:p>
    <w:p w:rsidRDefault="00AF0AA6" w:rsidP="00AF0AA6" w:rsidR="00AF0AA6" w:rsidRPr="00AF0AA6">
      <w:pPr>
        <w:jc w:val="both"/>
        <w:rPr>
          <w:sz w:val="24"/>
          <w:szCs w:val="24"/>
        </w:rPr>
      </w:pPr>
    </w:p>
    <w:p w:rsidRDefault="00AF0AA6" w:rsidP="00AF0AA6" w:rsidR="00AF0AA6" w:rsidRPr="00AF0AA6">
      <w:pPr>
        <w:pStyle w:val="Odlomakpopisa"/>
        <w:numPr>
          <w:ilvl w:val="0"/>
          <w:numId w:val="18"/>
        </w:numPr>
        <w:suppressAutoHyphens/>
        <w:overflowPunct w:val="false"/>
        <w:spacing w:lineRule="auto" w:line="240" w:after="0"/>
        <w:jc w:val="both"/>
        <w:rPr>
          <w:rFonts w:hAnsi="Times New Roman" w:ascii="Times New Roman"/>
          <w:sz w:val="24"/>
          <w:szCs w:val="24"/>
        </w:rPr>
      </w:pPr>
      <w:r w:rsidRPr="00AF0AA6">
        <w:rPr>
          <w:rFonts w:hAnsi="Times New Roman" w:ascii="Times New Roman"/>
          <w:sz w:val="24"/>
          <w:szCs w:val="24"/>
        </w:rPr>
        <w:t>Potraživanje prema Poreznoj upravi po osnovi pretplate PDV-a u iznosu: 31.625,90kn</w:t>
      </w:r>
    </w:p>
    <w:p w:rsidRDefault="00AF0AA6" w:rsidP="00AF0AA6" w:rsidR="00AF0AA6" w:rsidRPr="00AF0AA6">
      <w:pPr>
        <w:pStyle w:val="Odlomakpopisa"/>
        <w:numPr>
          <w:ilvl w:val="0"/>
          <w:numId w:val="18"/>
        </w:numPr>
        <w:suppressAutoHyphens/>
        <w:overflowPunct w:val="false"/>
        <w:spacing w:lineRule="auto" w:line="240" w:after="0"/>
        <w:jc w:val="both"/>
        <w:rPr>
          <w:rFonts w:hAnsi="Times New Roman" w:ascii="Times New Roman"/>
          <w:sz w:val="24"/>
          <w:szCs w:val="24"/>
        </w:rPr>
      </w:pPr>
      <w:r w:rsidRPr="00AF0AA6">
        <w:rPr>
          <w:rFonts w:hAnsi="Times New Roman" w:ascii="Times New Roman"/>
          <w:sz w:val="24"/>
          <w:szCs w:val="24"/>
        </w:rPr>
        <w:t>Sredstva ostvarena prodajom nekretnine u ovršnom postupku Ovr-1033/15 u iznosu 241.656,00kn</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Ukupno imovina: 273.281,90kn</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Vezano uz potraživanje prema Poreznoj upravi, podnesen je zahtjev za isplatu iznosa pretplate, no niti nakon višestrukih poziva, požunica i osobnih odlazaka zahtjev nije odobren. Prema zadnjih informacijama u postupku je rješavanja. Moguće će biti potrebno pokrenuti parnični postupak za naplatu.</w:t>
      </w:r>
    </w:p>
    <w:p w:rsidRDefault="00AF0AA6" w:rsidP="00AF0AA6" w:rsidR="00AF0AA6" w:rsidRPr="00AF0AA6">
      <w:pPr>
        <w:jc w:val="both"/>
        <w:rPr>
          <w:sz w:val="24"/>
          <w:szCs w:val="24"/>
        </w:rPr>
      </w:pP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8. SUDSKI POSTUPCI U TIJEKU:</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8.1. Ovršni postupak kod Općinskog suda u Bujama – radi ovrhe na nekretnini broj Ovr - 6965/2016.</w:t>
      </w:r>
    </w:p>
    <w:p w:rsidRDefault="00AF0AA6" w:rsidP="00AF0AA6" w:rsidR="00AF0AA6" w:rsidRPr="00AF0AA6">
      <w:pPr>
        <w:jc w:val="both"/>
        <w:rPr>
          <w:sz w:val="24"/>
          <w:szCs w:val="24"/>
        </w:rPr>
      </w:pPr>
      <w:r w:rsidRPr="00AF0AA6">
        <w:rPr>
          <w:sz w:val="24"/>
          <w:szCs w:val="24"/>
        </w:rPr>
        <w:t>Očekuje se donošenje rješenja o nastavku postupka.</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9. MIŠLJENJE O MOGUĆNOSTI NASTAVKA POSLOVANJA:</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 xml:space="preserve">Temeljem provedenih radnji u svrhu stjecanja uvida u gospodarsko stanje Stečajnog dužnika, utvrđeno je kako isti ne obavlja poslovnu djelatnost i stečajni upravitelj izražava mišljenje kako nastavak poslovanja nije moguć. </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10. PREDRAČUN TROŠKOVA STEČAJNOG POSTUPKA:</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Predvidivi troškovi u narednom periodu od 6 mjeseci:</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Knjigovodstvo (6x750,00kn+PDV)</w:t>
      </w:r>
      <w:r w:rsidRPr="00AF0AA6">
        <w:rPr>
          <w:sz w:val="24"/>
          <w:szCs w:val="24"/>
        </w:rPr>
        <w:tab/>
      </w:r>
      <w:r w:rsidRPr="00AF0AA6">
        <w:rPr>
          <w:sz w:val="24"/>
          <w:szCs w:val="24"/>
        </w:rPr>
        <w:tab/>
      </w:r>
      <w:r w:rsidRPr="00AF0AA6">
        <w:rPr>
          <w:sz w:val="24"/>
          <w:szCs w:val="24"/>
        </w:rPr>
        <w:tab/>
      </w:r>
      <w:r w:rsidRPr="00AF0AA6">
        <w:rPr>
          <w:sz w:val="24"/>
          <w:szCs w:val="24"/>
        </w:rPr>
        <w:tab/>
      </w:r>
      <w:r w:rsidRPr="00AF0AA6">
        <w:rPr>
          <w:sz w:val="24"/>
          <w:szCs w:val="24"/>
        </w:rPr>
        <w:tab/>
      </w:r>
      <w:r w:rsidRPr="00AF0AA6">
        <w:rPr>
          <w:sz w:val="24"/>
          <w:szCs w:val="24"/>
        </w:rPr>
        <w:tab/>
        <w:t>5.625,00kn</w:t>
      </w:r>
    </w:p>
    <w:p w:rsidRDefault="00AF0AA6" w:rsidP="00AF0AA6" w:rsidR="00AF0AA6" w:rsidRPr="00AF0AA6">
      <w:pPr>
        <w:jc w:val="both"/>
        <w:rPr>
          <w:sz w:val="24"/>
          <w:szCs w:val="24"/>
        </w:rPr>
      </w:pPr>
      <w:r w:rsidRPr="00AF0AA6">
        <w:rPr>
          <w:sz w:val="24"/>
          <w:szCs w:val="24"/>
        </w:rPr>
        <w:t xml:space="preserve">Materijalni troškovi rada stečajnog upravitelja </w:t>
      </w:r>
    </w:p>
    <w:p w:rsidRDefault="00AF0AA6" w:rsidP="00AF0AA6" w:rsidR="00AF0AA6" w:rsidRPr="00AF0AA6">
      <w:pPr>
        <w:jc w:val="both"/>
        <w:rPr>
          <w:sz w:val="24"/>
          <w:szCs w:val="24"/>
        </w:rPr>
      </w:pPr>
      <w:r w:rsidRPr="00AF0AA6">
        <w:rPr>
          <w:sz w:val="24"/>
          <w:szCs w:val="24"/>
        </w:rPr>
        <w:lastRenderedPageBreak/>
        <w:t>(ured, telefon, Internet, uredski materijal,</w:t>
      </w:r>
    </w:p>
    <w:p w:rsidRDefault="00AF0AA6" w:rsidP="00AF0AA6" w:rsidR="00AF0AA6" w:rsidRPr="00AF0AA6">
      <w:pPr>
        <w:jc w:val="both"/>
        <w:rPr>
          <w:sz w:val="24"/>
          <w:szCs w:val="24"/>
        </w:rPr>
      </w:pPr>
      <w:r w:rsidRPr="00AF0AA6">
        <w:rPr>
          <w:sz w:val="24"/>
          <w:szCs w:val="24"/>
        </w:rPr>
        <w:t>pohrana dokumentacije)</w:t>
      </w:r>
      <w:r w:rsidRPr="00AF0AA6">
        <w:rPr>
          <w:sz w:val="24"/>
          <w:szCs w:val="24"/>
        </w:rPr>
        <w:tab/>
      </w:r>
      <w:r w:rsidRPr="00AF0AA6">
        <w:rPr>
          <w:sz w:val="24"/>
          <w:szCs w:val="24"/>
        </w:rPr>
        <w:tab/>
      </w:r>
      <w:r w:rsidRPr="00AF0AA6">
        <w:rPr>
          <w:sz w:val="24"/>
          <w:szCs w:val="24"/>
        </w:rPr>
        <w:tab/>
      </w:r>
      <w:r w:rsidRPr="00AF0AA6">
        <w:rPr>
          <w:sz w:val="24"/>
          <w:szCs w:val="24"/>
        </w:rPr>
        <w:tab/>
      </w:r>
      <w:r w:rsidRPr="00AF0AA6">
        <w:rPr>
          <w:sz w:val="24"/>
          <w:szCs w:val="24"/>
        </w:rPr>
        <w:tab/>
      </w:r>
      <w:r w:rsidRPr="00AF0AA6">
        <w:rPr>
          <w:sz w:val="24"/>
          <w:szCs w:val="24"/>
        </w:rPr>
        <w:tab/>
      </w:r>
      <w:r w:rsidRPr="00AF0AA6">
        <w:rPr>
          <w:sz w:val="24"/>
          <w:szCs w:val="24"/>
        </w:rPr>
        <w:tab/>
        <w:t>3.600,00kn</w:t>
      </w:r>
    </w:p>
    <w:p w:rsidRDefault="00AF0AA6" w:rsidP="00AF0AA6" w:rsidR="00AF0AA6" w:rsidRPr="00AF0AA6">
      <w:pPr>
        <w:jc w:val="both"/>
        <w:rPr>
          <w:sz w:val="24"/>
          <w:szCs w:val="24"/>
        </w:rPr>
      </w:pPr>
      <w:r w:rsidRPr="00AF0AA6">
        <w:rPr>
          <w:sz w:val="24"/>
          <w:szCs w:val="24"/>
        </w:rPr>
        <w:t>Vođenje žiro računa i bankarske naknade</w:t>
      </w:r>
      <w:r w:rsidRPr="00AF0AA6">
        <w:rPr>
          <w:sz w:val="24"/>
          <w:szCs w:val="24"/>
        </w:rPr>
        <w:tab/>
        <w:t>(6x75kn)</w:t>
      </w:r>
      <w:r w:rsidRPr="00AF0AA6">
        <w:rPr>
          <w:sz w:val="24"/>
          <w:szCs w:val="24"/>
        </w:rPr>
        <w:tab/>
      </w:r>
      <w:r w:rsidRPr="00AF0AA6">
        <w:rPr>
          <w:sz w:val="24"/>
          <w:szCs w:val="24"/>
        </w:rPr>
        <w:tab/>
      </w:r>
      <w:r w:rsidRPr="00AF0AA6">
        <w:rPr>
          <w:sz w:val="24"/>
          <w:szCs w:val="24"/>
        </w:rPr>
        <w:tab/>
        <w:t xml:space="preserve">   450,00kn</w:t>
      </w:r>
    </w:p>
    <w:p w:rsidRDefault="00AF0AA6" w:rsidP="00AF0AA6" w:rsidR="00AF0AA6" w:rsidRPr="00AF0AA6">
      <w:pPr>
        <w:jc w:val="both"/>
        <w:rPr>
          <w:sz w:val="24"/>
          <w:szCs w:val="24"/>
        </w:rPr>
      </w:pPr>
      <w:r w:rsidRPr="00AF0AA6">
        <w:rPr>
          <w:sz w:val="24"/>
          <w:szCs w:val="24"/>
        </w:rPr>
        <w:t>Arhiviranje dokumentacije</w:t>
      </w:r>
      <w:r w:rsidRPr="00AF0AA6">
        <w:rPr>
          <w:sz w:val="24"/>
          <w:szCs w:val="24"/>
        </w:rPr>
        <w:tab/>
      </w:r>
      <w:r w:rsidRPr="00AF0AA6">
        <w:rPr>
          <w:sz w:val="24"/>
          <w:szCs w:val="24"/>
        </w:rPr>
        <w:tab/>
      </w:r>
      <w:r w:rsidRPr="00AF0AA6">
        <w:rPr>
          <w:sz w:val="24"/>
          <w:szCs w:val="24"/>
        </w:rPr>
        <w:tab/>
      </w:r>
      <w:r w:rsidRPr="00AF0AA6">
        <w:rPr>
          <w:sz w:val="24"/>
          <w:szCs w:val="24"/>
        </w:rPr>
        <w:tab/>
      </w:r>
      <w:r w:rsidRPr="00AF0AA6">
        <w:rPr>
          <w:sz w:val="24"/>
          <w:szCs w:val="24"/>
        </w:rPr>
        <w:tab/>
      </w:r>
      <w:r w:rsidRPr="00AF0AA6">
        <w:rPr>
          <w:sz w:val="24"/>
          <w:szCs w:val="24"/>
        </w:rPr>
        <w:tab/>
      </w:r>
      <w:r w:rsidRPr="00AF0AA6">
        <w:rPr>
          <w:sz w:val="24"/>
          <w:szCs w:val="24"/>
        </w:rPr>
        <w:tab/>
        <w:t>3.500,00kn</w:t>
      </w:r>
    </w:p>
    <w:p w:rsidRDefault="00AF0AA6" w:rsidP="00AF0AA6" w:rsidR="00AF0AA6" w:rsidRPr="00AF0AA6">
      <w:pPr>
        <w:jc w:val="both"/>
        <w:rPr>
          <w:sz w:val="24"/>
          <w:szCs w:val="24"/>
        </w:rPr>
      </w:pPr>
      <w:r w:rsidRPr="00AF0AA6">
        <w:rPr>
          <w:sz w:val="24"/>
          <w:szCs w:val="24"/>
        </w:rPr>
        <w:t>Putni troškovi (ročište za diobu kupovnine)</w:t>
      </w:r>
      <w:r w:rsidRPr="00AF0AA6">
        <w:rPr>
          <w:sz w:val="24"/>
          <w:szCs w:val="24"/>
        </w:rPr>
        <w:tab/>
      </w:r>
      <w:r w:rsidRPr="00AF0AA6">
        <w:rPr>
          <w:sz w:val="24"/>
          <w:szCs w:val="24"/>
        </w:rPr>
        <w:tab/>
      </w:r>
      <w:r w:rsidRPr="00AF0AA6">
        <w:rPr>
          <w:sz w:val="24"/>
          <w:szCs w:val="24"/>
        </w:rPr>
        <w:tab/>
      </w:r>
      <w:r w:rsidRPr="00AF0AA6">
        <w:rPr>
          <w:sz w:val="24"/>
          <w:szCs w:val="24"/>
        </w:rPr>
        <w:tab/>
      </w:r>
      <w:r w:rsidRPr="00AF0AA6">
        <w:rPr>
          <w:sz w:val="24"/>
          <w:szCs w:val="24"/>
        </w:rPr>
        <w:tab/>
        <w:t>1.000,00kn</w:t>
      </w:r>
    </w:p>
    <w:p w:rsidRDefault="00AF0AA6" w:rsidP="00AF0AA6" w:rsidR="00AF0AA6" w:rsidRPr="00AF0AA6">
      <w:pPr>
        <w:jc w:val="both"/>
        <w:rPr>
          <w:sz w:val="24"/>
          <w:szCs w:val="24"/>
        </w:rPr>
      </w:pPr>
      <w:r w:rsidRPr="00AF0AA6">
        <w:rPr>
          <w:sz w:val="24"/>
          <w:szCs w:val="24"/>
        </w:rPr>
        <w:t>___________________________________________________________________</w:t>
      </w:r>
    </w:p>
    <w:p w:rsidRDefault="00AF0AA6" w:rsidP="00AF0AA6" w:rsidR="00AF0AA6" w:rsidRPr="00AF0AA6">
      <w:pPr>
        <w:jc w:val="both"/>
        <w:rPr>
          <w:sz w:val="24"/>
          <w:szCs w:val="24"/>
        </w:rPr>
      </w:pPr>
      <w:r w:rsidRPr="00AF0AA6">
        <w:rPr>
          <w:sz w:val="24"/>
          <w:szCs w:val="24"/>
        </w:rPr>
        <w:t>UKUPNO:</w:t>
      </w:r>
      <w:r w:rsidRPr="00AF0AA6">
        <w:rPr>
          <w:sz w:val="24"/>
          <w:szCs w:val="24"/>
        </w:rPr>
        <w:tab/>
      </w:r>
      <w:r w:rsidRPr="00AF0AA6">
        <w:rPr>
          <w:sz w:val="24"/>
          <w:szCs w:val="24"/>
        </w:rPr>
        <w:tab/>
      </w:r>
      <w:r w:rsidRPr="00AF0AA6">
        <w:rPr>
          <w:sz w:val="24"/>
          <w:szCs w:val="24"/>
        </w:rPr>
        <w:tab/>
      </w:r>
      <w:r w:rsidRPr="00AF0AA6">
        <w:rPr>
          <w:sz w:val="24"/>
          <w:szCs w:val="24"/>
        </w:rPr>
        <w:tab/>
      </w:r>
      <w:r w:rsidRPr="00AF0AA6">
        <w:rPr>
          <w:sz w:val="24"/>
          <w:szCs w:val="24"/>
        </w:rPr>
        <w:tab/>
      </w:r>
      <w:r w:rsidRPr="00AF0AA6">
        <w:rPr>
          <w:sz w:val="24"/>
          <w:szCs w:val="24"/>
        </w:rPr>
        <w:tab/>
      </w:r>
      <w:r w:rsidRPr="00AF0AA6">
        <w:rPr>
          <w:sz w:val="24"/>
          <w:szCs w:val="24"/>
        </w:rPr>
        <w:tab/>
      </w:r>
      <w:r w:rsidRPr="00AF0AA6">
        <w:rPr>
          <w:sz w:val="24"/>
          <w:szCs w:val="24"/>
        </w:rPr>
        <w:tab/>
        <w:t xml:space="preserve">          14.175,00kn</w:t>
      </w:r>
    </w:p>
    <w:p w:rsidRDefault="00AF0AA6" w:rsidP="00AF0AA6" w:rsidR="00AF0AA6" w:rsidRPr="00AF0AA6">
      <w:pPr>
        <w:jc w:val="both"/>
        <w:rPr>
          <w:sz w:val="24"/>
          <w:szCs w:val="24"/>
        </w:rPr>
      </w:pPr>
      <w:r w:rsidRPr="00AF0AA6">
        <w:rPr>
          <w:sz w:val="24"/>
          <w:szCs w:val="24"/>
        </w:rPr>
        <w:t>Uvećano za nagradu za rad stečajnog upravitelja prema Uredbi.</w:t>
      </w:r>
    </w:p>
    <w:p w:rsidRDefault="00AF0AA6" w:rsidP="00AF0AA6" w:rsidR="00AF0AA6" w:rsidRPr="00AF0AA6">
      <w:pPr>
        <w:jc w:val="both"/>
        <w:rPr>
          <w:color w:themeColor="text1" w:val="000000"/>
          <w:sz w:val="24"/>
          <w:szCs w:val="24"/>
        </w:rPr>
      </w:pPr>
    </w:p>
    <w:p w:rsidRDefault="00AF0AA6" w:rsidP="00AF0AA6" w:rsidR="00AF0AA6" w:rsidRPr="00AF0AA6">
      <w:pPr>
        <w:jc w:val="both"/>
        <w:rPr>
          <w:color w:themeColor="text1" w:val="000000"/>
          <w:sz w:val="24"/>
          <w:szCs w:val="24"/>
        </w:rPr>
      </w:pPr>
    </w:p>
    <w:p w:rsidRDefault="00AF0AA6" w:rsidP="00AF0AA6" w:rsidR="00AF0AA6" w:rsidRPr="00AF0AA6">
      <w:pPr>
        <w:jc w:val="both"/>
        <w:rPr>
          <w:color w:themeColor="text1" w:val="000000"/>
          <w:sz w:val="24"/>
          <w:szCs w:val="24"/>
        </w:rPr>
      </w:pPr>
      <w:r w:rsidRPr="00AF0AA6">
        <w:rPr>
          <w:color w:themeColor="text1" w:val="000000"/>
          <w:sz w:val="24"/>
          <w:szCs w:val="24"/>
        </w:rPr>
        <w:t>11. DOSADAŠNJI MATERIJALNI TROŠKOVI POSTUPKA</w:t>
      </w:r>
    </w:p>
    <w:p w:rsidRDefault="00AF0AA6" w:rsidP="00AF0AA6" w:rsidR="00AF0AA6" w:rsidRPr="00AF0AA6">
      <w:pPr>
        <w:jc w:val="both"/>
        <w:rPr>
          <w:sz w:val="24"/>
          <w:szCs w:val="24"/>
        </w:rPr>
      </w:pPr>
    </w:p>
    <w:tbl>
      <w:tblPr>
        <w:tblStyle w:val="Reetkatablice"/>
        <w:tblW w:type="auto" w:w="0"/>
        <w:tblLook w:val="04A0" w:noVBand="1" w:noHBand="0" w:lastColumn="0" w:firstColumn="1" w:lastRow="0" w:firstRow="1"/>
      </w:tblPr>
      <w:tblGrid>
        <w:gridCol w:w="988"/>
        <w:gridCol w:w="2012"/>
        <w:gridCol w:w="2540"/>
        <w:gridCol w:w="2320"/>
      </w:tblGrid>
      <w:tr w:rsidTr="00542F68" w:rsidR="00AF0AA6" w:rsidRPr="00AF0AA6">
        <w:trPr>
          <w:trHeight w:val="300"/>
        </w:trPr>
        <w:tc>
          <w:tcPr>
            <w:tcW w:type="dxa" w:w="988"/>
            <w:noWrap/>
            <w:hideMark/>
          </w:tcPr>
          <w:p w:rsidRDefault="00AF0AA6" w:rsidP="00542F68" w:rsidR="00AF0AA6" w:rsidRPr="00AF0AA6">
            <w:pPr>
              <w:jc w:val="both"/>
              <w:rPr>
                <w:rFonts w:cs="Times New Roman" w:hAnsi="Times New Roman" w:ascii="Times New Roman"/>
                <w:b/>
                <w:bCs/>
                <w:sz w:val="24"/>
                <w:szCs w:val="24"/>
              </w:rPr>
            </w:pPr>
            <w:r w:rsidRPr="00AF0AA6">
              <w:rPr>
                <w:rFonts w:cs="Times New Roman" w:hAnsi="Times New Roman" w:ascii="Times New Roman"/>
                <w:b/>
                <w:bCs/>
                <w:sz w:val="24"/>
                <w:szCs w:val="24"/>
              </w:rPr>
              <w:t xml:space="preserve">Rbr. </w:t>
            </w:r>
          </w:p>
        </w:tc>
        <w:tc>
          <w:tcPr>
            <w:tcW w:type="dxa" w:w="2012"/>
            <w:noWrap/>
            <w:hideMark/>
          </w:tcPr>
          <w:p w:rsidRDefault="00AF0AA6" w:rsidP="00542F68" w:rsidR="00AF0AA6" w:rsidRPr="00AF0AA6">
            <w:pPr>
              <w:jc w:val="both"/>
              <w:rPr>
                <w:rFonts w:cs="Times New Roman" w:hAnsi="Times New Roman" w:ascii="Times New Roman"/>
                <w:b/>
                <w:bCs/>
                <w:sz w:val="24"/>
                <w:szCs w:val="24"/>
              </w:rPr>
            </w:pPr>
            <w:r w:rsidRPr="00AF0AA6">
              <w:rPr>
                <w:rFonts w:cs="Times New Roman" w:hAnsi="Times New Roman" w:ascii="Times New Roman"/>
                <w:b/>
                <w:bCs/>
                <w:sz w:val="24"/>
                <w:szCs w:val="24"/>
              </w:rPr>
              <w:t>svrha</w:t>
            </w:r>
          </w:p>
        </w:tc>
        <w:tc>
          <w:tcPr>
            <w:tcW w:type="dxa" w:w="2540"/>
            <w:noWrap/>
            <w:hideMark/>
          </w:tcPr>
          <w:p w:rsidRDefault="00AF0AA6" w:rsidP="00542F68" w:rsidR="00AF0AA6" w:rsidRPr="00AF0AA6">
            <w:pPr>
              <w:jc w:val="both"/>
              <w:rPr>
                <w:rFonts w:cs="Times New Roman" w:hAnsi="Times New Roman" w:ascii="Times New Roman"/>
                <w:b/>
                <w:bCs/>
                <w:sz w:val="24"/>
                <w:szCs w:val="24"/>
              </w:rPr>
            </w:pPr>
            <w:r w:rsidRPr="00AF0AA6">
              <w:rPr>
                <w:rFonts w:cs="Times New Roman" w:hAnsi="Times New Roman" w:ascii="Times New Roman"/>
                <w:b/>
                <w:bCs/>
                <w:sz w:val="24"/>
                <w:szCs w:val="24"/>
              </w:rPr>
              <w:t>trošak</w:t>
            </w:r>
          </w:p>
        </w:tc>
        <w:tc>
          <w:tcPr>
            <w:tcW w:type="dxa" w:w="2320"/>
            <w:noWrap/>
            <w:hideMark/>
          </w:tcPr>
          <w:p w:rsidRDefault="00AF0AA6" w:rsidP="00542F68" w:rsidR="00AF0AA6" w:rsidRPr="00AF0AA6">
            <w:pPr>
              <w:jc w:val="both"/>
              <w:rPr>
                <w:rFonts w:cs="Times New Roman" w:hAnsi="Times New Roman" w:ascii="Times New Roman"/>
                <w:b/>
                <w:bCs/>
                <w:sz w:val="24"/>
                <w:szCs w:val="24"/>
              </w:rPr>
            </w:pPr>
            <w:r w:rsidRPr="00AF0AA6">
              <w:rPr>
                <w:rFonts w:cs="Times New Roman" w:hAnsi="Times New Roman" w:ascii="Times New Roman"/>
                <w:b/>
                <w:bCs/>
                <w:sz w:val="24"/>
                <w:szCs w:val="24"/>
              </w:rPr>
              <w:t>Iznos (kn)</w:t>
            </w:r>
          </w:p>
        </w:tc>
      </w:tr>
      <w:tr w:rsidTr="00542F68" w:rsidR="00AF0AA6" w:rsidRPr="00AF0AA6">
        <w:trPr>
          <w:trHeight w:val="300"/>
        </w:trPr>
        <w:tc>
          <w:tcPr>
            <w:tcW w:type="dxa" w:w="988"/>
            <w:noWrap/>
            <w:hideMark/>
          </w:tcPr>
          <w:p w:rsidRDefault="00AF0AA6" w:rsidP="00AF0AA6" w:rsidR="00AF0AA6" w:rsidRPr="00AF0AA6">
            <w:pPr>
              <w:pStyle w:val="Odlomakpopisa"/>
              <w:numPr>
                <w:ilvl w:val="0"/>
                <w:numId w:val="17"/>
              </w:numPr>
              <w:suppressAutoHyphens/>
              <w:overflowPunct w:val="false"/>
              <w:spacing w:lineRule="auto" w:line="240" w:after="0"/>
              <w:jc w:val="both"/>
              <w:rPr>
                <w:rFonts w:cs="Times New Roman" w:hAnsi="Times New Roman" w:ascii="Times New Roman"/>
                <w:sz w:val="24"/>
                <w:szCs w:val="24"/>
              </w:rPr>
            </w:pPr>
          </w:p>
        </w:tc>
        <w:tc>
          <w:tcPr>
            <w:tcW w:type="dxa" w:w="2012"/>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dopis Sudu 4x</w:t>
            </w:r>
          </w:p>
        </w:tc>
        <w:tc>
          <w:tcPr>
            <w:tcW w:type="dxa" w:w="254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poštarina</w:t>
            </w:r>
          </w:p>
        </w:tc>
        <w:tc>
          <w:tcPr>
            <w:tcW w:type="dxa" w:w="232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42,00</w:t>
            </w:r>
          </w:p>
        </w:tc>
      </w:tr>
      <w:tr w:rsidTr="00542F68" w:rsidR="00AF0AA6" w:rsidRPr="00AF0AA6">
        <w:trPr>
          <w:trHeight w:val="300"/>
        </w:trPr>
        <w:tc>
          <w:tcPr>
            <w:tcW w:type="dxa" w:w="988"/>
            <w:noWrap/>
          </w:tcPr>
          <w:p w:rsidRDefault="00AF0AA6" w:rsidP="00AF0AA6" w:rsidR="00AF0AA6" w:rsidRPr="00AF0AA6">
            <w:pPr>
              <w:pStyle w:val="Odlomakpopisa"/>
              <w:numPr>
                <w:ilvl w:val="0"/>
                <w:numId w:val="17"/>
              </w:numPr>
              <w:suppressAutoHyphens/>
              <w:overflowPunct w:val="false"/>
              <w:spacing w:lineRule="auto" w:line="240" w:after="0"/>
              <w:jc w:val="both"/>
              <w:rPr>
                <w:rFonts w:cs="Times New Roman" w:hAnsi="Times New Roman" w:ascii="Times New Roman"/>
                <w:sz w:val="24"/>
                <w:szCs w:val="24"/>
              </w:rPr>
            </w:pPr>
          </w:p>
        </w:tc>
        <w:tc>
          <w:tcPr>
            <w:tcW w:type="dxa" w:w="2012"/>
            <w:noWrap/>
            <w:hideMark/>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upit ZK1</w:t>
            </w:r>
          </w:p>
        </w:tc>
        <w:tc>
          <w:tcPr>
            <w:tcW w:type="dxa" w:w="2540"/>
            <w:noWrap/>
            <w:hideMark/>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poštarina</w:t>
            </w:r>
          </w:p>
        </w:tc>
        <w:tc>
          <w:tcPr>
            <w:tcW w:type="dxa" w:w="2320"/>
            <w:noWrap/>
            <w:hideMark/>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11,50</w:t>
            </w:r>
          </w:p>
        </w:tc>
      </w:tr>
      <w:tr w:rsidTr="00542F68" w:rsidR="00AF0AA6" w:rsidRPr="00AF0AA6">
        <w:trPr>
          <w:trHeight w:val="300"/>
        </w:trPr>
        <w:tc>
          <w:tcPr>
            <w:tcW w:type="dxa" w:w="988"/>
            <w:noWrap/>
          </w:tcPr>
          <w:p w:rsidRDefault="00AF0AA6" w:rsidP="00AF0AA6" w:rsidR="00AF0AA6" w:rsidRPr="00AF0AA6">
            <w:pPr>
              <w:pStyle w:val="Odlomakpopisa"/>
              <w:numPr>
                <w:ilvl w:val="0"/>
                <w:numId w:val="17"/>
              </w:numPr>
              <w:suppressAutoHyphens/>
              <w:overflowPunct w:val="false"/>
              <w:spacing w:lineRule="auto" w:line="240" w:after="0"/>
              <w:jc w:val="both"/>
              <w:rPr>
                <w:rFonts w:cs="Times New Roman" w:hAnsi="Times New Roman" w:ascii="Times New Roman"/>
                <w:sz w:val="24"/>
                <w:szCs w:val="24"/>
              </w:rPr>
            </w:pPr>
          </w:p>
        </w:tc>
        <w:tc>
          <w:tcPr>
            <w:tcW w:type="dxa" w:w="2012"/>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 xml:space="preserve">Upit zk </w:t>
            </w:r>
          </w:p>
        </w:tc>
        <w:tc>
          <w:tcPr>
            <w:tcW w:type="dxa" w:w="254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 xml:space="preserve">Biljezi </w:t>
            </w:r>
          </w:p>
        </w:tc>
        <w:tc>
          <w:tcPr>
            <w:tcW w:type="dxa" w:w="232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20,00</w:t>
            </w:r>
          </w:p>
        </w:tc>
      </w:tr>
      <w:tr w:rsidTr="00542F68" w:rsidR="00AF0AA6" w:rsidRPr="00AF0AA6">
        <w:trPr>
          <w:trHeight w:val="300"/>
        </w:trPr>
        <w:tc>
          <w:tcPr>
            <w:tcW w:type="dxa" w:w="988"/>
            <w:noWrap/>
          </w:tcPr>
          <w:p w:rsidRDefault="00AF0AA6" w:rsidP="00AF0AA6" w:rsidR="00AF0AA6" w:rsidRPr="00AF0AA6">
            <w:pPr>
              <w:pStyle w:val="Odlomakpopisa"/>
              <w:numPr>
                <w:ilvl w:val="0"/>
                <w:numId w:val="17"/>
              </w:numPr>
              <w:suppressAutoHyphens/>
              <w:overflowPunct w:val="false"/>
              <w:spacing w:lineRule="auto" w:line="240" w:after="0"/>
              <w:jc w:val="both"/>
              <w:rPr>
                <w:rFonts w:cs="Times New Roman" w:hAnsi="Times New Roman" w:ascii="Times New Roman"/>
                <w:sz w:val="24"/>
                <w:szCs w:val="24"/>
              </w:rPr>
            </w:pPr>
          </w:p>
        </w:tc>
        <w:tc>
          <w:tcPr>
            <w:tcW w:type="dxa" w:w="2012"/>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upit ZK2</w:t>
            </w:r>
          </w:p>
        </w:tc>
        <w:tc>
          <w:tcPr>
            <w:tcW w:type="dxa" w:w="254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poštarina</w:t>
            </w:r>
          </w:p>
        </w:tc>
        <w:tc>
          <w:tcPr>
            <w:tcW w:type="dxa" w:w="232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11,50</w:t>
            </w:r>
          </w:p>
        </w:tc>
      </w:tr>
      <w:tr w:rsidTr="00542F68" w:rsidR="00AF0AA6" w:rsidRPr="00AF0AA6">
        <w:trPr>
          <w:trHeight w:val="300"/>
        </w:trPr>
        <w:tc>
          <w:tcPr>
            <w:tcW w:type="dxa" w:w="988"/>
            <w:noWrap/>
          </w:tcPr>
          <w:p w:rsidRDefault="00AF0AA6" w:rsidP="00AF0AA6" w:rsidR="00AF0AA6" w:rsidRPr="00AF0AA6">
            <w:pPr>
              <w:pStyle w:val="Odlomakpopisa"/>
              <w:numPr>
                <w:ilvl w:val="0"/>
                <w:numId w:val="17"/>
              </w:numPr>
              <w:suppressAutoHyphens/>
              <w:overflowPunct w:val="false"/>
              <w:spacing w:lineRule="auto" w:line="240" w:after="0"/>
              <w:jc w:val="both"/>
              <w:rPr>
                <w:rFonts w:cs="Times New Roman" w:hAnsi="Times New Roman" w:ascii="Times New Roman"/>
                <w:sz w:val="24"/>
                <w:szCs w:val="24"/>
              </w:rPr>
            </w:pPr>
          </w:p>
        </w:tc>
        <w:tc>
          <w:tcPr>
            <w:tcW w:type="dxa" w:w="2012"/>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Upit zk</w:t>
            </w:r>
          </w:p>
        </w:tc>
        <w:tc>
          <w:tcPr>
            <w:tcW w:type="dxa" w:w="254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biljezi</w:t>
            </w:r>
          </w:p>
        </w:tc>
        <w:tc>
          <w:tcPr>
            <w:tcW w:type="dxa" w:w="232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20,00</w:t>
            </w:r>
          </w:p>
        </w:tc>
      </w:tr>
      <w:tr w:rsidTr="00542F68" w:rsidR="00AF0AA6" w:rsidRPr="00AF0AA6">
        <w:trPr>
          <w:trHeight w:val="300"/>
        </w:trPr>
        <w:tc>
          <w:tcPr>
            <w:tcW w:type="dxa" w:w="988"/>
            <w:noWrap/>
          </w:tcPr>
          <w:p w:rsidRDefault="00AF0AA6" w:rsidP="00AF0AA6" w:rsidR="00AF0AA6" w:rsidRPr="00AF0AA6">
            <w:pPr>
              <w:pStyle w:val="Odlomakpopisa"/>
              <w:numPr>
                <w:ilvl w:val="0"/>
                <w:numId w:val="17"/>
              </w:numPr>
              <w:suppressAutoHyphens/>
              <w:overflowPunct w:val="false"/>
              <w:spacing w:lineRule="auto" w:line="240" w:after="0"/>
              <w:jc w:val="both"/>
              <w:rPr>
                <w:rFonts w:cs="Times New Roman" w:hAnsi="Times New Roman" w:ascii="Times New Roman"/>
                <w:sz w:val="24"/>
                <w:szCs w:val="24"/>
              </w:rPr>
            </w:pPr>
          </w:p>
        </w:tc>
        <w:tc>
          <w:tcPr>
            <w:tcW w:type="dxa" w:w="2012"/>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Upit DGU</w:t>
            </w:r>
          </w:p>
        </w:tc>
        <w:tc>
          <w:tcPr>
            <w:tcW w:type="dxa" w:w="254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poštarina</w:t>
            </w:r>
          </w:p>
        </w:tc>
        <w:tc>
          <w:tcPr>
            <w:tcW w:type="dxa" w:w="232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11,50</w:t>
            </w:r>
          </w:p>
        </w:tc>
      </w:tr>
      <w:tr w:rsidTr="00542F68" w:rsidR="00AF0AA6" w:rsidRPr="00AF0AA6">
        <w:trPr>
          <w:trHeight w:val="300"/>
        </w:trPr>
        <w:tc>
          <w:tcPr>
            <w:tcW w:type="dxa" w:w="988"/>
            <w:noWrap/>
          </w:tcPr>
          <w:p w:rsidRDefault="00AF0AA6" w:rsidP="00AF0AA6" w:rsidR="00AF0AA6" w:rsidRPr="00AF0AA6">
            <w:pPr>
              <w:pStyle w:val="Odlomakpopisa"/>
              <w:numPr>
                <w:ilvl w:val="0"/>
                <w:numId w:val="17"/>
              </w:numPr>
              <w:suppressAutoHyphens/>
              <w:overflowPunct w:val="false"/>
              <w:spacing w:lineRule="auto" w:line="240" w:after="0"/>
              <w:jc w:val="both"/>
              <w:rPr>
                <w:rFonts w:cs="Times New Roman" w:hAnsi="Times New Roman" w:ascii="Times New Roman"/>
                <w:sz w:val="24"/>
                <w:szCs w:val="24"/>
              </w:rPr>
            </w:pPr>
          </w:p>
        </w:tc>
        <w:tc>
          <w:tcPr>
            <w:tcW w:type="dxa" w:w="2012"/>
            <w:noWrap/>
            <w:hideMark/>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Upit CVH</w:t>
            </w:r>
          </w:p>
        </w:tc>
        <w:tc>
          <w:tcPr>
            <w:tcW w:type="dxa" w:w="2540"/>
            <w:noWrap/>
            <w:hideMark/>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poštarina</w:t>
            </w:r>
          </w:p>
        </w:tc>
        <w:tc>
          <w:tcPr>
            <w:tcW w:type="dxa" w:w="2320"/>
            <w:noWrap/>
            <w:hideMark/>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11,50</w:t>
            </w:r>
          </w:p>
        </w:tc>
      </w:tr>
      <w:tr w:rsidTr="00542F68" w:rsidR="00AF0AA6" w:rsidRPr="00AF0AA6">
        <w:trPr>
          <w:trHeight w:val="300"/>
        </w:trPr>
        <w:tc>
          <w:tcPr>
            <w:tcW w:type="dxa" w:w="988"/>
            <w:noWrap/>
          </w:tcPr>
          <w:p w:rsidRDefault="00AF0AA6" w:rsidP="00AF0AA6" w:rsidR="00AF0AA6" w:rsidRPr="00AF0AA6">
            <w:pPr>
              <w:pStyle w:val="Odlomakpopisa"/>
              <w:numPr>
                <w:ilvl w:val="0"/>
                <w:numId w:val="17"/>
              </w:numPr>
              <w:suppressAutoHyphens/>
              <w:overflowPunct w:val="false"/>
              <w:spacing w:lineRule="auto" w:line="240" w:after="0"/>
              <w:jc w:val="both"/>
              <w:rPr>
                <w:rFonts w:cs="Times New Roman" w:hAnsi="Times New Roman" w:ascii="Times New Roman"/>
                <w:sz w:val="24"/>
                <w:szCs w:val="24"/>
              </w:rPr>
            </w:pPr>
          </w:p>
        </w:tc>
        <w:tc>
          <w:tcPr>
            <w:tcW w:type="dxa" w:w="2012"/>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Upit HZMO</w:t>
            </w:r>
          </w:p>
        </w:tc>
        <w:tc>
          <w:tcPr>
            <w:tcW w:type="dxa" w:w="254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poštarina</w:t>
            </w:r>
          </w:p>
        </w:tc>
        <w:tc>
          <w:tcPr>
            <w:tcW w:type="dxa" w:w="232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11,50</w:t>
            </w:r>
          </w:p>
        </w:tc>
      </w:tr>
      <w:tr w:rsidTr="00542F68" w:rsidR="00AF0AA6" w:rsidRPr="00AF0AA6">
        <w:trPr>
          <w:trHeight w:val="300"/>
        </w:trPr>
        <w:tc>
          <w:tcPr>
            <w:tcW w:type="dxa" w:w="988"/>
            <w:noWrap/>
          </w:tcPr>
          <w:p w:rsidRDefault="00AF0AA6" w:rsidP="00AF0AA6" w:rsidR="00AF0AA6" w:rsidRPr="00AF0AA6">
            <w:pPr>
              <w:pStyle w:val="Odlomakpopisa"/>
              <w:numPr>
                <w:ilvl w:val="0"/>
                <w:numId w:val="17"/>
              </w:numPr>
              <w:suppressAutoHyphens/>
              <w:overflowPunct w:val="false"/>
              <w:spacing w:lineRule="auto" w:line="240" w:after="0"/>
              <w:jc w:val="both"/>
              <w:rPr>
                <w:rFonts w:cs="Times New Roman" w:hAnsi="Times New Roman" w:ascii="Times New Roman"/>
                <w:sz w:val="24"/>
                <w:szCs w:val="24"/>
              </w:rPr>
            </w:pPr>
          </w:p>
        </w:tc>
        <w:tc>
          <w:tcPr>
            <w:tcW w:type="dxa" w:w="2012"/>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Potvrda CVH</w:t>
            </w:r>
          </w:p>
        </w:tc>
        <w:tc>
          <w:tcPr>
            <w:tcW w:type="dxa" w:w="254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naknada</w:t>
            </w:r>
          </w:p>
        </w:tc>
        <w:tc>
          <w:tcPr>
            <w:tcW w:type="dxa" w:w="232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17,94</w:t>
            </w:r>
          </w:p>
        </w:tc>
      </w:tr>
      <w:tr w:rsidTr="00542F68" w:rsidR="00AF0AA6" w:rsidRPr="00AF0AA6">
        <w:trPr>
          <w:trHeight w:val="300"/>
        </w:trPr>
        <w:tc>
          <w:tcPr>
            <w:tcW w:type="dxa" w:w="988"/>
            <w:noWrap/>
          </w:tcPr>
          <w:p w:rsidRDefault="00AF0AA6" w:rsidP="00AF0AA6" w:rsidR="00AF0AA6" w:rsidRPr="00AF0AA6">
            <w:pPr>
              <w:pStyle w:val="Odlomakpopisa"/>
              <w:numPr>
                <w:ilvl w:val="0"/>
                <w:numId w:val="17"/>
              </w:numPr>
              <w:suppressAutoHyphens/>
              <w:overflowPunct w:val="false"/>
              <w:spacing w:lineRule="auto" w:line="240" w:after="0"/>
              <w:jc w:val="both"/>
              <w:rPr>
                <w:rFonts w:cs="Times New Roman" w:hAnsi="Times New Roman" w:ascii="Times New Roman"/>
                <w:sz w:val="24"/>
                <w:szCs w:val="24"/>
              </w:rPr>
            </w:pPr>
          </w:p>
        </w:tc>
        <w:tc>
          <w:tcPr>
            <w:tcW w:type="dxa" w:w="2012"/>
            <w:noWrap/>
            <w:hideMark/>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Izrada pečata</w:t>
            </w:r>
          </w:p>
        </w:tc>
        <w:tc>
          <w:tcPr>
            <w:tcW w:type="dxa" w:w="2540"/>
            <w:noWrap/>
            <w:hideMark/>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pečat</w:t>
            </w:r>
          </w:p>
        </w:tc>
        <w:tc>
          <w:tcPr>
            <w:tcW w:type="dxa" w:w="2320"/>
            <w:noWrap/>
            <w:hideMark/>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149,00</w:t>
            </w:r>
          </w:p>
        </w:tc>
      </w:tr>
      <w:tr w:rsidTr="00542F68" w:rsidR="00AF0AA6" w:rsidRPr="00AF0AA6">
        <w:trPr>
          <w:trHeight w:val="300"/>
        </w:trPr>
        <w:tc>
          <w:tcPr>
            <w:tcW w:type="dxa" w:w="988"/>
            <w:noWrap/>
          </w:tcPr>
          <w:p w:rsidRDefault="00AF0AA6" w:rsidP="00AF0AA6" w:rsidR="00AF0AA6" w:rsidRPr="00AF0AA6">
            <w:pPr>
              <w:pStyle w:val="Odlomakpopisa"/>
              <w:numPr>
                <w:ilvl w:val="0"/>
                <w:numId w:val="17"/>
              </w:numPr>
              <w:suppressAutoHyphens/>
              <w:overflowPunct w:val="false"/>
              <w:spacing w:lineRule="auto" w:line="240" w:after="0"/>
              <w:jc w:val="both"/>
              <w:rPr>
                <w:rFonts w:cs="Times New Roman" w:hAnsi="Times New Roman" w:ascii="Times New Roman"/>
                <w:sz w:val="24"/>
                <w:szCs w:val="24"/>
              </w:rPr>
            </w:pPr>
          </w:p>
        </w:tc>
        <w:tc>
          <w:tcPr>
            <w:tcW w:type="dxa" w:w="2012"/>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Dopis i požurnice Porezna uprava 7x</w:t>
            </w:r>
          </w:p>
        </w:tc>
        <w:tc>
          <w:tcPr>
            <w:tcW w:type="dxa" w:w="254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poštarina</w:t>
            </w:r>
          </w:p>
        </w:tc>
        <w:tc>
          <w:tcPr>
            <w:tcW w:type="dxa" w:w="232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72,50</w:t>
            </w:r>
          </w:p>
        </w:tc>
      </w:tr>
      <w:tr w:rsidTr="00542F68" w:rsidR="00AF0AA6" w:rsidRPr="00AF0AA6">
        <w:trPr>
          <w:trHeight w:val="300"/>
        </w:trPr>
        <w:tc>
          <w:tcPr>
            <w:tcW w:type="dxa" w:w="988"/>
            <w:noWrap/>
          </w:tcPr>
          <w:p w:rsidRDefault="00AF0AA6" w:rsidP="00AF0AA6" w:rsidR="00AF0AA6" w:rsidRPr="00AF0AA6">
            <w:pPr>
              <w:pStyle w:val="Odlomakpopisa"/>
              <w:numPr>
                <w:ilvl w:val="0"/>
                <w:numId w:val="17"/>
              </w:numPr>
              <w:suppressAutoHyphens/>
              <w:overflowPunct w:val="false"/>
              <w:spacing w:lineRule="auto" w:line="240" w:after="0"/>
              <w:jc w:val="both"/>
              <w:rPr>
                <w:rFonts w:cs="Times New Roman" w:hAnsi="Times New Roman" w:ascii="Times New Roman"/>
                <w:sz w:val="24"/>
                <w:szCs w:val="24"/>
              </w:rPr>
            </w:pPr>
          </w:p>
        </w:tc>
        <w:tc>
          <w:tcPr>
            <w:tcW w:type="dxa" w:w="2012"/>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 xml:space="preserve">Dopisi sud Buje </w:t>
            </w:r>
          </w:p>
        </w:tc>
        <w:tc>
          <w:tcPr>
            <w:tcW w:type="dxa" w:w="254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poštarina</w:t>
            </w:r>
          </w:p>
        </w:tc>
        <w:tc>
          <w:tcPr>
            <w:tcW w:type="dxa" w:w="2320"/>
            <w:noWrap/>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9,50</w:t>
            </w:r>
          </w:p>
        </w:tc>
      </w:tr>
      <w:tr w:rsidTr="00542F68" w:rsidR="00AF0AA6" w:rsidRPr="00AF0AA6">
        <w:trPr>
          <w:trHeight w:val="300"/>
        </w:trPr>
        <w:tc>
          <w:tcPr>
            <w:tcW w:type="dxa" w:w="5540"/>
            <w:gridSpan w:val="3"/>
            <w:noWrap/>
            <w:hideMark/>
          </w:tcPr>
          <w:p w:rsidRDefault="00AF0AA6" w:rsidP="00542F68" w:rsidR="00AF0AA6" w:rsidRPr="00AF0AA6">
            <w:pPr>
              <w:jc w:val="both"/>
              <w:rPr>
                <w:rFonts w:cs="Times New Roman" w:hAnsi="Times New Roman" w:ascii="Times New Roman"/>
                <w:b/>
                <w:sz w:val="24"/>
                <w:szCs w:val="24"/>
              </w:rPr>
            </w:pPr>
            <w:r w:rsidRPr="00AF0AA6">
              <w:rPr>
                <w:rFonts w:cs="Times New Roman" w:hAnsi="Times New Roman" w:ascii="Times New Roman"/>
                <w:b/>
                <w:sz w:val="24"/>
                <w:szCs w:val="24"/>
              </w:rPr>
              <w:t>UKUPNO:</w:t>
            </w:r>
          </w:p>
        </w:tc>
        <w:tc>
          <w:tcPr>
            <w:tcW w:type="dxa" w:w="2320"/>
            <w:noWrap/>
            <w:hideMark/>
          </w:tcPr>
          <w:p w:rsidRDefault="00AF0AA6" w:rsidP="00542F68" w:rsidR="00AF0AA6" w:rsidRPr="00AF0AA6">
            <w:pPr>
              <w:overflowPunct/>
              <w:jc w:val="both"/>
              <w:rPr>
                <w:rFonts w:cs="Times New Roman" w:hAnsi="Times New Roman" w:ascii="Times New Roman"/>
                <w:b/>
                <w:bCs/>
                <w:color w:val="000000"/>
                <w:sz w:val="24"/>
                <w:szCs w:val="24"/>
              </w:rPr>
            </w:pPr>
            <w:r w:rsidRPr="00AF0AA6">
              <w:rPr>
                <w:rFonts w:cs="Times New Roman" w:hAnsi="Times New Roman" w:ascii="Times New Roman"/>
                <w:b/>
                <w:bCs/>
                <w:color w:val="000000"/>
                <w:sz w:val="24"/>
                <w:szCs w:val="24"/>
              </w:rPr>
              <w:t>388,44kn</w:t>
            </w:r>
          </w:p>
        </w:tc>
      </w:tr>
    </w:tbl>
    <w:p w:rsidRDefault="00AF0AA6" w:rsidP="00AF0AA6" w:rsidR="00AF0AA6" w:rsidRPr="00AF0AA6">
      <w:pPr>
        <w:jc w:val="both"/>
        <w:rPr>
          <w:sz w:val="24"/>
          <w:szCs w:val="24"/>
        </w:rPr>
      </w:pPr>
      <w:r w:rsidRPr="00AF0AA6">
        <w:rPr>
          <w:sz w:val="24"/>
          <w:szCs w:val="24"/>
        </w:rPr>
        <w:t>računi i potvrde u prilogu</w:t>
      </w:r>
    </w:p>
    <w:p w:rsidRDefault="00AF0AA6" w:rsidP="00AF0AA6" w:rsidR="00AF0AA6" w:rsidRPr="00AF0AA6">
      <w:pPr>
        <w:jc w:val="both"/>
        <w:rPr>
          <w:sz w:val="24"/>
          <w:szCs w:val="24"/>
        </w:rPr>
      </w:pP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12. USPOREDNI PRIKAZ IMOVINE I OBVEZA</w:t>
      </w:r>
    </w:p>
    <w:p w:rsidRDefault="00AF0AA6" w:rsidP="00AF0AA6" w:rsidR="00AF0AA6" w:rsidRPr="00AF0AA6">
      <w:pPr>
        <w:jc w:val="both"/>
        <w:rPr>
          <w:sz w:val="24"/>
          <w:szCs w:val="24"/>
        </w:rPr>
      </w:pPr>
    </w:p>
    <w:tbl>
      <w:tblPr>
        <w:tblStyle w:val="Reetkatablice"/>
        <w:tblW w:type="dxa" w:w="9288"/>
        <w:tblLook w:val="04A0" w:noVBand="1" w:noHBand="0" w:lastColumn="0" w:firstColumn="1" w:lastRow="0" w:firstRow="1"/>
      </w:tblPr>
      <w:tblGrid>
        <w:gridCol w:w="1922"/>
        <w:gridCol w:w="2326"/>
        <w:gridCol w:w="3118"/>
        <w:gridCol w:w="1922"/>
      </w:tblGrid>
      <w:tr w:rsidTr="00542F68" w:rsidR="00AF0AA6" w:rsidRPr="00AF0AA6">
        <w:tc>
          <w:tcPr>
            <w:tcW w:type="dxa" w:w="1922"/>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Imovina</w:t>
            </w:r>
          </w:p>
        </w:tc>
        <w:tc>
          <w:tcPr>
            <w:tcW w:type="dxa" w:w="2326"/>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 xml:space="preserve">Vrijednost </w:t>
            </w:r>
          </w:p>
        </w:tc>
        <w:tc>
          <w:tcPr>
            <w:tcW w:type="dxa" w:w="3118"/>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Obveze (prijavljene tražbine)</w:t>
            </w:r>
          </w:p>
        </w:tc>
        <w:tc>
          <w:tcPr>
            <w:tcW w:type="dxa" w:w="1922"/>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Iznos</w:t>
            </w:r>
          </w:p>
        </w:tc>
      </w:tr>
      <w:tr w:rsidTr="00542F68" w:rsidR="00AF0AA6" w:rsidRPr="00AF0AA6">
        <w:tc>
          <w:tcPr>
            <w:tcW w:type="dxa" w:w="1922"/>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Tražbina Porezna uprava</w:t>
            </w:r>
          </w:p>
        </w:tc>
        <w:tc>
          <w:tcPr>
            <w:tcW w:type="dxa" w:w="2326"/>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31.625,90kn</w:t>
            </w:r>
          </w:p>
        </w:tc>
        <w:tc>
          <w:tcPr>
            <w:tcW w:type="dxa" w:w="3118"/>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1. tražbine (2. viši isplatni red)</w:t>
            </w:r>
          </w:p>
        </w:tc>
        <w:tc>
          <w:tcPr>
            <w:tcW w:type="dxa" w:w="1922"/>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2.808.397,56kn</w:t>
            </w:r>
          </w:p>
        </w:tc>
      </w:tr>
      <w:tr w:rsidTr="00542F68" w:rsidR="00AF0AA6" w:rsidRPr="00AF0AA6">
        <w:tc>
          <w:tcPr>
            <w:tcW w:type="dxa" w:w="1922"/>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Tražbina kupovnina</w:t>
            </w:r>
          </w:p>
        </w:tc>
        <w:tc>
          <w:tcPr>
            <w:tcW w:type="dxa" w:w="2326"/>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241.656,00kn</w:t>
            </w:r>
          </w:p>
        </w:tc>
        <w:tc>
          <w:tcPr>
            <w:tcW w:type="dxa" w:w="3118"/>
          </w:tcPr>
          <w:p w:rsidRDefault="00AF0AA6" w:rsidP="00542F68" w:rsidR="00AF0AA6" w:rsidRPr="00AF0AA6">
            <w:pPr>
              <w:rPr>
                <w:rFonts w:cs="Times New Roman" w:hAnsi="Times New Roman" w:ascii="Times New Roman"/>
                <w:sz w:val="24"/>
                <w:szCs w:val="24"/>
              </w:rPr>
            </w:pPr>
            <w:r w:rsidRPr="00AF0AA6">
              <w:rPr>
                <w:rFonts w:cs="Times New Roman" w:hAnsi="Times New Roman" w:ascii="Times New Roman"/>
                <w:sz w:val="24"/>
                <w:szCs w:val="24"/>
              </w:rPr>
              <w:t>2. razlučna prava (* uvjetno)</w:t>
            </w:r>
          </w:p>
        </w:tc>
        <w:tc>
          <w:tcPr>
            <w:tcW w:type="dxa" w:w="1922"/>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1.270.000,00kn</w:t>
            </w:r>
          </w:p>
        </w:tc>
      </w:tr>
      <w:tr w:rsidTr="00542F68" w:rsidR="00AF0AA6" w:rsidRPr="00AF0AA6">
        <w:tc>
          <w:tcPr>
            <w:tcW w:type="dxa" w:w="1922"/>
          </w:tcPr>
          <w:p w:rsidRDefault="00AF0AA6" w:rsidP="00542F68" w:rsidR="00AF0AA6" w:rsidRPr="00AF0AA6">
            <w:pPr>
              <w:jc w:val="both"/>
              <w:rPr>
                <w:rFonts w:cs="Times New Roman" w:hAnsi="Times New Roman" w:ascii="Times New Roman"/>
                <w:sz w:val="24"/>
                <w:szCs w:val="24"/>
              </w:rPr>
            </w:pPr>
          </w:p>
        </w:tc>
        <w:tc>
          <w:tcPr>
            <w:tcW w:type="dxa" w:w="2326"/>
          </w:tcPr>
          <w:p w:rsidRDefault="00AF0AA6" w:rsidP="00542F68" w:rsidR="00AF0AA6" w:rsidRPr="00AF0AA6">
            <w:pPr>
              <w:jc w:val="both"/>
              <w:rPr>
                <w:rFonts w:cs="Times New Roman" w:hAnsi="Times New Roman" w:ascii="Times New Roman"/>
                <w:sz w:val="24"/>
                <w:szCs w:val="24"/>
              </w:rPr>
            </w:pPr>
          </w:p>
        </w:tc>
        <w:tc>
          <w:tcPr>
            <w:tcW w:type="dxa" w:w="3118"/>
          </w:tcPr>
          <w:p w:rsidRDefault="00AF0AA6" w:rsidP="00542F68" w:rsidR="00AF0AA6" w:rsidRPr="00AF0AA6">
            <w:pPr>
              <w:rPr>
                <w:rFonts w:cs="Times New Roman" w:hAnsi="Times New Roman" w:ascii="Times New Roman"/>
                <w:sz w:val="24"/>
                <w:szCs w:val="24"/>
              </w:rPr>
            </w:pPr>
            <w:r w:rsidRPr="00AF0AA6">
              <w:rPr>
                <w:rFonts w:cs="Times New Roman" w:hAnsi="Times New Roman" w:ascii="Times New Roman"/>
                <w:sz w:val="24"/>
                <w:szCs w:val="24"/>
              </w:rPr>
              <w:t>2. troškovi stečajnog postupka (minimalno)</w:t>
            </w:r>
          </w:p>
        </w:tc>
        <w:tc>
          <w:tcPr>
            <w:tcW w:type="dxa" w:w="1922"/>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14.175,00kn</w:t>
            </w:r>
          </w:p>
        </w:tc>
      </w:tr>
      <w:tr w:rsidTr="00542F68" w:rsidR="00AF0AA6" w:rsidRPr="00AF0AA6">
        <w:tc>
          <w:tcPr>
            <w:tcW w:type="dxa" w:w="1922"/>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Ukupno:</w:t>
            </w:r>
          </w:p>
        </w:tc>
        <w:tc>
          <w:tcPr>
            <w:tcW w:type="dxa" w:w="2326"/>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273.281,90kn</w:t>
            </w:r>
          </w:p>
        </w:tc>
        <w:tc>
          <w:tcPr>
            <w:tcW w:type="dxa" w:w="3118"/>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Ukupno:</w:t>
            </w:r>
          </w:p>
        </w:tc>
        <w:tc>
          <w:tcPr>
            <w:tcW w:type="dxa" w:w="1922"/>
          </w:tcPr>
          <w:p w:rsidRDefault="00AF0AA6" w:rsidP="00542F68" w:rsidR="00AF0AA6" w:rsidRPr="00AF0AA6">
            <w:pPr>
              <w:jc w:val="both"/>
              <w:rPr>
                <w:rFonts w:cs="Times New Roman" w:hAnsi="Times New Roman" w:ascii="Times New Roman"/>
                <w:sz w:val="24"/>
                <w:szCs w:val="24"/>
              </w:rPr>
            </w:pPr>
            <w:r w:rsidRPr="00AF0AA6">
              <w:rPr>
                <w:rFonts w:cs="Times New Roman" w:hAnsi="Times New Roman" w:ascii="Times New Roman"/>
                <w:sz w:val="24"/>
                <w:szCs w:val="24"/>
              </w:rPr>
              <w:t>2.822.572,56 kn</w:t>
            </w:r>
          </w:p>
        </w:tc>
      </w:tr>
    </w:tbl>
    <w:p w:rsidRDefault="00AF0AA6" w:rsidP="00AF0AA6" w:rsidR="00AF0AA6" w:rsidRPr="00AF0AA6">
      <w:pPr>
        <w:jc w:val="both"/>
        <w:rPr>
          <w:sz w:val="24"/>
          <w:szCs w:val="24"/>
        </w:rPr>
      </w:pPr>
      <w:r w:rsidRPr="00AF0AA6">
        <w:rPr>
          <w:sz w:val="24"/>
          <w:szCs w:val="24"/>
        </w:rPr>
        <w:t>(* konačni iznos utvrđuje se u trenutku namirenja)</w:t>
      </w:r>
    </w:p>
    <w:p w:rsidRDefault="00AF0AA6" w:rsidP="00AF0AA6" w:rsidR="00AF0AA6" w:rsidRPr="00AF0AA6">
      <w:pPr>
        <w:jc w:val="both"/>
        <w:rPr>
          <w:sz w:val="24"/>
          <w:szCs w:val="24"/>
        </w:rPr>
      </w:pPr>
    </w:p>
    <w:p w:rsidRDefault="00AF0AA6" w:rsidP="00AF0AA6" w:rsidR="00AF0AA6">
      <w:pPr>
        <w:jc w:val="both"/>
        <w:rPr>
          <w:sz w:val="24"/>
          <w:szCs w:val="24"/>
        </w:rPr>
      </w:pPr>
    </w:p>
    <w:p w:rsidRDefault="00F86360" w:rsidP="00AF0AA6" w:rsidR="00F86360">
      <w:pPr>
        <w:jc w:val="both"/>
        <w:rPr>
          <w:sz w:val="24"/>
          <w:szCs w:val="24"/>
        </w:rPr>
      </w:pPr>
    </w:p>
    <w:p w:rsidRDefault="00F86360" w:rsidP="00AF0AA6" w:rsidR="00F86360">
      <w:pPr>
        <w:jc w:val="both"/>
        <w:rPr>
          <w:sz w:val="24"/>
          <w:szCs w:val="24"/>
        </w:rPr>
      </w:pPr>
    </w:p>
    <w:p w:rsidRDefault="00F86360" w:rsidP="00AF0AA6" w:rsidR="00F86360">
      <w:pPr>
        <w:jc w:val="both"/>
        <w:rPr>
          <w:sz w:val="24"/>
          <w:szCs w:val="24"/>
        </w:rPr>
      </w:pPr>
    </w:p>
    <w:p w:rsidRDefault="00F86360" w:rsidP="00AF0AA6" w:rsidR="00F86360">
      <w:pPr>
        <w:jc w:val="both"/>
        <w:rPr>
          <w:sz w:val="24"/>
          <w:szCs w:val="24"/>
        </w:rPr>
      </w:pPr>
    </w:p>
    <w:p w:rsidRDefault="00F86360" w:rsidP="00AF0AA6" w:rsidR="00F86360" w:rsidRPr="00AF0AA6">
      <w:pPr>
        <w:jc w:val="both"/>
        <w:rPr>
          <w:sz w:val="24"/>
          <w:szCs w:val="24"/>
        </w:rPr>
      </w:pPr>
    </w:p>
    <w:p w:rsidRDefault="00AF0AA6" w:rsidP="00AF0AA6" w:rsidR="00AF0AA6" w:rsidRPr="00AF0AA6">
      <w:pPr>
        <w:jc w:val="both"/>
        <w:rPr>
          <w:sz w:val="24"/>
          <w:szCs w:val="24"/>
        </w:rPr>
      </w:pPr>
      <w:r w:rsidRPr="00AF0AA6">
        <w:rPr>
          <w:sz w:val="24"/>
          <w:szCs w:val="24"/>
        </w:rPr>
        <w:t>13. PRIJEDLOG ODLUKA:</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Stečajni upravitelj predlaže donošenje slijedećih odluka:</w:t>
      </w:r>
    </w:p>
    <w:p w:rsidRDefault="00AF0AA6" w:rsidP="00AF0AA6" w:rsidR="00AF0AA6" w:rsidRPr="00AF0AA6">
      <w:pPr>
        <w:jc w:val="both"/>
        <w:rPr>
          <w:sz w:val="24"/>
          <w:szCs w:val="24"/>
        </w:rPr>
      </w:pPr>
    </w:p>
    <w:p w:rsidRDefault="00AF0AA6" w:rsidP="00AF0AA6" w:rsidR="00AF0AA6" w:rsidRPr="00AF0AA6">
      <w:pPr>
        <w:jc w:val="both"/>
        <w:rPr>
          <w:sz w:val="24"/>
          <w:szCs w:val="24"/>
        </w:rPr>
      </w:pPr>
      <w:r w:rsidRPr="00AF0AA6">
        <w:rPr>
          <w:sz w:val="24"/>
          <w:szCs w:val="24"/>
        </w:rPr>
        <w:t xml:space="preserve">1. Prihvaća se izvješće stečajnog upravitelja u cijelosti </w:t>
      </w:r>
    </w:p>
    <w:p w:rsidRDefault="00AF0AA6" w:rsidP="00AF0AA6" w:rsidR="00AF0AA6" w:rsidRPr="00AF0AA6">
      <w:pPr>
        <w:jc w:val="both"/>
        <w:rPr>
          <w:sz w:val="24"/>
          <w:szCs w:val="24"/>
        </w:rPr>
      </w:pPr>
      <w:r w:rsidRPr="00AF0AA6">
        <w:rPr>
          <w:sz w:val="24"/>
          <w:szCs w:val="24"/>
        </w:rPr>
        <w:t>2. Prihvaća se obračun do sada učinjenih troškova</w:t>
      </w:r>
    </w:p>
    <w:p w:rsidRDefault="00AF0AA6" w:rsidP="00AF0AA6" w:rsidR="00AF0AA6" w:rsidRPr="00AF0AA6">
      <w:pPr>
        <w:jc w:val="both"/>
        <w:rPr>
          <w:sz w:val="24"/>
          <w:szCs w:val="24"/>
        </w:rPr>
      </w:pPr>
      <w:r w:rsidRPr="00AF0AA6">
        <w:rPr>
          <w:sz w:val="24"/>
          <w:szCs w:val="24"/>
        </w:rPr>
        <w:t>3. Prihvaća se predračun troškova za naredno razdoblje od 6 mjeseci</w:t>
      </w:r>
    </w:p>
    <w:p w:rsidRDefault="006F474D" w:rsidP="007459B6" w:rsidR="006F474D" w:rsidRPr="00B90E57">
      <w:pPr>
        <w:jc w:val="both"/>
        <w:rPr>
          <w:sz w:val="24"/>
          <w:szCs w:val="24"/>
        </w:rPr>
      </w:pPr>
    </w:p>
    <w:p w:rsidRDefault="00E637B8" w:rsidP="00E637B8" w:rsidR="00E637B8" w:rsidRPr="00B90E57">
      <w:pPr>
        <w:ind w:firstLine="720"/>
        <w:jc w:val="both"/>
        <w:rPr>
          <w:sz w:val="24"/>
          <w:szCs w:val="24"/>
        </w:rPr>
      </w:pPr>
      <w:r w:rsidRPr="00B90E57">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B90E57">
      <w:pPr>
        <w:ind w:firstLine="720"/>
        <w:jc w:val="both"/>
        <w:rPr>
          <w:sz w:val="24"/>
          <w:szCs w:val="24"/>
        </w:rPr>
      </w:pPr>
    </w:p>
    <w:p w:rsidRDefault="00E637B8" w:rsidP="00E637B8" w:rsidR="00E637B8" w:rsidRPr="00B90E57">
      <w:pPr>
        <w:ind w:firstLine="720"/>
        <w:jc w:val="both"/>
        <w:rPr>
          <w:sz w:val="24"/>
          <w:szCs w:val="24"/>
        </w:rPr>
      </w:pPr>
      <w:r w:rsidRPr="00B90E57">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B90E57">
      <w:pPr>
        <w:jc w:val="both"/>
        <w:rPr>
          <w:sz w:val="24"/>
          <w:szCs w:val="24"/>
        </w:rPr>
      </w:pPr>
    </w:p>
    <w:p w:rsidRDefault="00E637B8" w:rsidP="00E637B8" w:rsidR="00E637B8" w:rsidRPr="00B90E57">
      <w:pPr>
        <w:ind w:firstLine="720"/>
        <w:jc w:val="both"/>
        <w:rPr>
          <w:sz w:val="24"/>
          <w:szCs w:val="24"/>
        </w:rPr>
      </w:pPr>
      <w:r w:rsidRPr="00B90E57">
        <w:rPr>
          <w:sz w:val="24"/>
          <w:szCs w:val="24"/>
        </w:rPr>
        <w:t xml:space="preserve">Sud obavještava vjerovnike kako će se glasovati dizanjem ruke. Nakon glasovanja  sud će objaviti rezultate glasovanja. </w:t>
      </w:r>
    </w:p>
    <w:p w:rsidRDefault="0045549E" w:rsidP="00B63FE7" w:rsidR="0045549E" w:rsidRPr="00B90E57">
      <w:pPr>
        <w:jc w:val="both"/>
        <w:rPr>
          <w:bCs/>
          <w:sz w:val="24"/>
          <w:szCs w:val="24"/>
        </w:rPr>
      </w:pPr>
    </w:p>
    <w:p w:rsidRDefault="001E5599" w:rsidP="00302A2B" w:rsidR="00A7081A" w:rsidRPr="00B90E57">
      <w:pPr>
        <w:ind w:firstLine="720"/>
        <w:jc w:val="both"/>
        <w:rPr>
          <w:bCs/>
          <w:sz w:val="24"/>
          <w:szCs w:val="24"/>
        </w:rPr>
      </w:pPr>
      <w:r w:rsidRPr="00B90E57">
        <w:rPr>
          <w:bCs/>
          <w:sz w:val="24"/>
          <w:szCs w:val="24"/>
        </w:rPr>
        <w:t>Prisutni stečajni vjerovni</w:t>
      </w:r>
      <w:r w:rsidR="00E46645">
        <w:rPr>
          <w:bCs/>
          <w:sz w:val="24"/>
          <w:szCs w:val="24"/>
        </w:rPr>
        <w:t>k</w:t>
      </w:r>
      <w:r w:rsidR="005928D1" w:rsidRPr="00B90E57">
        <w:rPr>
          <w:bCs/>
          <w:sz w:val="24"/>
          <w:szCs w:val="24"/>
        </w:rPr>
        <w:t xml:space="preserve"> suglas</w:t>
      </w:r>
      <w:r w:rsidR="00E46645">
        <w:rPr>
          <w:bCs/>
          <w:sz w:val="24"/>
          <w:szCs w:val="24"/>
        </w:rPr>
        <w:t xml:space="preserve">an je </w:t>
      </w:r>
      <w:r w:rsidR="00F70574" w:rsidRPr="00B90E57">
        <w:rPr>
          <w:bCs/>
          <w:sz w:val="24"/>
          <w:szCs w:val="24"/>
        </w:rPr>
        <w:t>da</w:t>
      </w:r>
      <w:r w:rsidR="00A30477" w:rsidRPr="00B90E57">
        <w:rPr>
          <w:bCs/>
          <w:sz w:val="24"/>
          <w:szCs w:val="24"/>
        </w:rPr>
        <w:t xml:space="preserve"> se donesu </w:t>
      </w:r>
      <w:r w:rsidR="002B7B9E" w:rsidRPr="00B90E57">
        <w:rPr>
          <w:bCs/>
          <w:sz w:val="24"/>
          <w:szCs w:val="24"/>
        </w:rPr>
        <w:t>sljedeće:</w:t>
      </w:r>
    </w:p>
    <w:p w:rsidRDefault="007752F6" w:rsidP="00C62C16" w:rsidR="007752F6" w:rsidRPr="00B90E57">
      <w:pPr>
        <w:jc w:val="both"/>
        <w:rPr>
          <w:bCs/>
          <w:sz w:val="24"/>
          <w:szCs w:val="24"/>
        </w:rPr>
      </w:pPr>
    </w:p>
    <w:p w:rsidRDefault="00A7081A" w:rsidP="009034E6" w:rsidR="009034E6" w:rsidRPr="00B90E57">
      <w:pPr>
        <w:jc w:val="center"/>
        <w:rPr>
          <w:bCs/>
          <w:sz w:val="24"/>
          <w:szCs w:val="24"/>
        </w:rPr>
      </w:pPr>
      <w:r w:rsidRPr="00B90E57">
        <w:rPr>
          <w:bCs/>
          <w:sz w:val="24"/>
          <w:szCs w:val="24"/>
        </w:rPr>
        <w:t>O D L U K E</w:t>
      </w:r>
    </w:p>
    <w:p w:rsidRDefault="00DF6C05" w:rsidP="00A54C46" w:rsidR="00DF6C05">
      <w:pPr>
        <w:pStyle w:val="Tijeloteksta"/>
        <w:tabs>
          <w:tab w:pos="426" w:val="left"/>
        </w:tabs>
        <w:rPr>
          <w:rFonts w:hAnsi="Times New Roman" w:ascii="Times New Roman"/>
          <w:szCs w:val="24"/>
          <w:lang w:val="pl-PL"/>
        </w:rPr>
      </w:pPr>
    </w:p>
    <w:p w:rsidRDefault="00814E0C" w:rsidP="00814E0C" w:rsidR="00814E0C" w:rsidRPr="00AF0AA6">
      <w:pPr>
        <w:jc w:val="both"/>
        <w:rPr>
          <w:sz w:val="24"/>
          <w:szCs w:val="24"/>
        </w:rPr>
      </w:pPr>
      <w:r w:rsidRPr="00AF0AA6">
        <w:rPr>
          <w:sz w:val="24"/>
          <w:szCs w:val="24"/>
        </w:rPr>
        <w:t xml:space="preserve">1. Prihvaća se izvješće stečajnog upravitelja u cijelosti </w:t>
      </w:r>
    </w:p>
    <w:p w:rsidRDefault="00814E0C" w:rsidP="00814E0C" w:rsidR="00814E0C" w:rsidRPr="00AF0AA6">
      <w:pPr>
        <w:jc w:val="both"/>
        <w:rPr>
          <w:sz w:val="24"/>
          <w:szCs w:val="24"/>
        </w:rPr>
      </w:pPr>
      <w:r w:rsidRPr="00AF0AA6">
        <w:rPr>
          <w:sz w:val="24"/>
          <w:szCs w:val="24"/>
        </w:rPr>
        <w:t>2. Prihvaća se obračun do sada učinjenih troškova</w:t>
      </w:r>
    </w:p>
    <w:p w:rsidRDefault="00814E0C" w:rsidP="00814E0C" w:rsidR="00814E0C">
      <w:pPr>
        <w:jc w:val="both"/>
        <w:rPr>
          <w:sz w:val="24"/>
          <w:szCs w:val="24"/>
        </w:rPr>
      </w:pPr>
      <w:r w:rsidRPr="00AF0AA6">
        <w:rPr>
          <w:sz w:val="24"/>
          <w:szCs w:val="24"/>
        </w:rPr>
        <w:t>3. Prihvaća se predračun troškova za naredno razdoblje od 6 mjeseci</w:t>
      </w:r>
    </w:p>
    <w:p w:rsidRDefault="00C704B1" w:rsidP="00814E0C" w:rsidR="00C704B1" w:rsidRPr="00AF0AA6">
      <w:pPr>
        <w:jc w:val="both"/>
        <w:rPr>
          <w:sz w:val="24"/>
          <w:szCs w:val="24"/>
        </w:rPr>
      </w:pPr>
      <w:r>
        <w:rPr>
          <w:sz w:val="24"/>
          <w:szCs w:val="24"/>
        </w:rPr>
        <w:t>4. Ovlašćuje se stečajnog upravitelja da izvijesti sud i vjerovnike o sredstvima koja se nalaze na računu Općinskog suda u Bujama, a radi prebacivanja istih na depozit Trgovačkog suda u Zagrebu</w:t>
      </w:r>
    </w:p>
    <w:p w:rsidRDefault="00814E0C" w:rsidP="00A54C46" w:rsidR="00814E0C">
      <w:pPr>
        <w:pStyle w:val="Tijeloteksta"/>
        <w:tabs>
          <w:tab w:pos="426" w:val="left"/>
        </w:tabs>
        <w:rPr>
          <w:rFonts w:hAnsi="Times New Roman" w:ascii="Times New Roman"/>
          <w:szCs w:val="24"/>
          <w:lang w:val="pl-PL"/>
        </w:rPr>
      </w:pPr>
    </w:p>
    <w:p w:rsidRDefault="00A54C46" w:rsidP="002D1523" w:rsidR="000079B9" w:rsidRPr="00B90E57">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B90E57">
        <w:rPr>
          <w:rFonts w:hAnsi="Times New Roman" w:ascii="Times New Roman"/>
          <w:szCs w:val="24"/>
          <w:lang w:val="pl-PL"/>
        </w:rPr>
        <w:t>Sud donosi</w:t>
      </w:r>
    </w:p>
    <w:p w:rsidRDefault="000079B9" w:rsidP="00C6522F" w:rsidR="000079B9" w:rsidRPr="00B90E57">
      <w:pPr>
        <w:jc w:val="center"/>
        <w:rPr>
          <w:sz w:val="24"/>
          <w:szCs w:val="24"/>
          <w:lang w:val="pl-PL"/>
        </w:rPr>
      </w:pPr>
      <w:r w:rsidRPr="00B90E57">
        <w:rPr>
          <w:sz w:val="24"/>
          <w:szCs w:val="24"/>
          <w:lang w:val="pl-PL"/>
        </w:rPr>
        <w:t>Rješenje</w:t>
      </w:r>
    </w:p>
    <w:p w:rsidRDefault="000079B9" w:rsidP="00C62C16" w:rsidR="000079B9" w:rsidRPr="00B90E57">
      <w:pPr>
        <w:jc w:val="both"/>
        <w:rPr>
          <w:sz w:val="24"/>
          <w:szCs w:val="24"/>
          <w:lang w:val="pl-PL"/>
        </w:rPr>
      </w:pPr>
    </w:p>
    <w:p w:rsidRDefault="000079B9" w:rsidP="00C6522F" w:rsidR="0013610F" w:rsidRPr="00B90E57">
      <w:pPr>
        <w:ind w:firstLine="720"/>
        <w:jc w:val="both"/>
        <w:rPr>
          <w:sz w:val="24"/>
          <w:szCs w:val="24"/>
          <w:lang w:val="pl-PL"/>
        </w:rPr>
      </w:pPr>
      <w:r w:rsidRPr="00B90E57">
        <w:rPr>
          <w:sz w:val="24"/>
          <w:szCs w:val="24"/>
          <w:lang w:val="pl-PL"/>
        </w:rPr>
        <w:t xml:space="preserve">Daljnja odluka pismeno. </w:t>
      </w:r>
    </w:p>
    <w:p w:rsidRDefault="004A38B4" w:rsidP="00C6522F" w:rsidR="00853FF6" w:rsidRPr="00B90E57">
      <w:pPr>
        <w:jc w:val="center"/>
        <w:rPr>
          <w:bCs/>
          <w:sz w:val="24"/>
          <w:szCs w:val="24"/>
        </w:rPr>
      </w:pPr>
      <w:r w:rsidRPr="00B90E57">
        <w:rPr>
          <w:bCs/>
          <w:sz w:val="24"/>
          <w:szCs w:val="24"/>
        </w:rPr>
        <w:t>D</w:t>
      </w:r>
      <w:r w:rsidR="00853FF6" w:rsidRPr="00B90E57">
        <w:rPr>
          <w:bCs/>
          <w:sz w:val="24"/>
          <w:szCs w:val="24"/>
        </w:rPr>
        <w:t>ovršeno u</w:t>
      </w:r>
      <w:r w:rsidR="009C79D9">
        <w:rPr>
          <w:bCs/>
          <w:sz w:val="24"/>
          <w:szCs w:val="24"/>
        </w:rPr>
        <w:t xml:space="preserve"> 10,11</w:t>
      </w:r>
      <w:r w:rsidR="00862E38" w:rsidRPr="00B90E57">
        <w:rPr>
          <w:bCs/>
          <w:sz w:val="24"/>
          <w:szCs w:val="24"/>
        </w:rPr>
        <w:t xml:space="preserve"> sati</w:t>
      </w:r>
    </w:p>
    <w:p w:rsidRDefault="00FF4310" w:rsidP="00C62C16" w:rsidR="00FF4310" w:rsidRPr="00B90E57">
      <w:pPr>
        <w:jc w:val="both"/>
        <w:rPr>
          <w:bCs/>
          <w:sz w:val="24"/>
          <w:szCs w:val="24"/>
        </w:rPr>
      </w:pPr>
    </w:p>
    <w:p w:rsidRDefault="001B2756" w:rsidP="00C6522F" w:rsidR="00853FF6" w:rsidRPr="00B90E57">
      <w:pPr>
        <w:jc w:val="center"/>
        <w:rPr>
          <w:bCs/>
          <w:sz w:val="24"/>
          <w:szCs w:val="24"/>
        </w:rPr>
      </w:pPr>
      <w:r w:rsidRPr="00B90E57">
        <w:rPr>
          <w:bCs/>
          <w:sz w:val="24"/>
          <w:szCs w:val="24"/>
        </w:rPr>
        <w:t>S</w:t>
      </w:r>
      <w:r w:rsidR="00037E28" w:rsidRPr="00B90E57">
        <w:rPr>
          <w:bCs/>
          <w:sz w:val="24"/>
          <w:szCs w:val="24"/>
        </w:rPr>
        <w:t>udac</w:t>
      </w:r>
      <w:r w:rsidR="00F85D7A" w:rsidRPr="00B90E57">
        <w:rPr>
          <w:bCs/>
          <w:sz w:val="24"/>
          <w:szCs w:val="24"/>
        </w:rPr>
        <w:t>:</w:t>
      </w:r>
    </w:p>
    <w:p w:rsidRDefault="008B28EF" w:rsidP="00C62C16" w:rsidR="003E49B9" w:rsidRPr="00B90E57">
      <w:pPr>
        <w:jc w:val="both"/>
        <w:rPr>
          <w:bCs/>
          <w:sz w:val="24"/>
          <w:szCs w:val="24"/>
        </w:rPr>
      </w:pPr>
      <w:r w:rsidRPr="00B90E57">
        <w:rPr>
          <w:bCs/>
          <w:sz w:val="24"/>
          <w:szCs w:val="24"/>
        </w:rPr>
        <w:t xml:space="preserve">                                                                Vesna Sremac Šoštar</w:t>
      </w:r>
    </w:p>
    <w:p w:rsidRDefault="00853FF6" w:rsidP="00C62C16" w:rsidR="00853FF6" w:rsidRPr="00B90E57">
      <w:pPr>
        <w:jc w:val="both"/>
        <w:rPr>
          <w:bCs/>
          <w:sz w:val="24"/>
          <w:szCs w:val="24"/>
        </w:rPr>
      </w:pPr>
    </w:p>
    <w:p w:rsidRDefault="00853FF6" w:rsidP="00C6522F" w:rsidR="00853FF6" w:rsidRPr="00B90E57">
      <w:pPr>
        <w:jc w:val="center"/>
        <w:rPr>
          <w:bCs/>
          <w:sz w:val="24"/>
          <w:szCs w:val="24"/>
        </w:rPr>
      </w:pPr>
      <w:r w:rsidRPr="00B90E57">
        <w:rPr>
          <w:bCs/>
          <w:sz w:val="24"/>
          <w:szCs w:val="24"/>
        </w:rPr>
        <w:t>Zapisničar</w:t>
      </w:r>
      <w:r w:rsidR="00F85D7A" w:rsidRPr="00B90E57">
        <w:rPr>
          <w:bCs/>
          <w:sz w:val="24"/>
          <w:szCs w:val="24"/>
        </w:rPr>
        <w:t>:</w:t>
      </w:r>
    </w:p>
    <w:p w:rsidRDefault="00DF6C05" w:rsidP="00027B1B" w:rsidR="003E49B9" w:rsidRPr="00B90E57">
      <w:pPr>
        <w:jc w:val="center"/>
        <w:rPr>
          <w:bCs/>
          <w:sz w:val="24"/>
          <w:szCs w:val="24"/>
        </w:rPr>
      </w:pPr>
      <w:r>
        <w:rPr>
          <w:bCs/>
          <w:sz w:val="24"/>
          <w:szCs w:val="24"/>
        </w:rPr>
        <w:t>Vinka Mihalinčić</w:t>
      </w:r>
    </w:p>
    <w:p w:rsidRDefault="00037E28" w:rsidP="00C62C16" w:rsidR="003E49B9" w:rsidRPr="00B90E57">
      <w:pPr>
        <w:jc w:val="both"/>
        <w:rPr>
          <w:bCs/>
          <w:sz w:val="24"/>
          <w:szCs w:val="24"/>
        </w:rPr>
      </w:pPr>
      <w:r w:rsidRPr="00B90E57">
        <w:rPr>
          <w:bCs/>
          <w:sz w:val="24"/>
          <w:szCs w:val="24"/>
        </w:rPr>
        <w:t>Stečajni upravitelj</w:t>
      </w:r>
      <w:r w:rsidR="00F85D7A" w:rsidRPr="00B90E57">
        <w:rPr>
          <w:bCs/>
          <w:sz w:val="24"/>
          <w:szCs w:val="24"/>
        </w:rPr>
        <w:t>:</w:t>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t xml:space="preserve">  </w:t>
      </w:r>
    </w:p>
    <w:p w:rsidRDefault="003E49B9" w:rsidP="00C62C16" w:rsidR="003E49B9" w:rsidRPr="00B90E57">
      <w:pPr>
        <w:jc w:val="both"/>
        <w:rPr>
          <w:bCs/>
          <w:sz w:val="24"/>
          <w:szCs w:val="24"/>
        </w:rPr>
      </w:pPr>
    </w:p>
    <w:p w:rsidRDefault="008B28EF" w:rsidP="00C62C16" w:rsidR="008B28EF" w:rsidRPr="00B90E57">
      <w:pPr>
        <w:jc w:val="both"/>
        <w:rPr>
          <w:bCs/>
          <w:sz w:val="24"/>
          <w:szCs w:val="24"/>
        </w:rPr>
      </w:pPr>
    </w:p>
    <w:p w:rsidRDefault="00853FF6" w:rsidP="00C62C16" w:rsidR="00342482" w:rsidRPr="00B90E57">
      <w:pPr>
        <w:jc w:val="both"/>
        <w:rPr>
          <w:bCs/>
          <w:sz w:val="24"/>
          <w:szCs w:val="24"/>
        </w:rPr>
      </w:pPr>
      <w:r w:rsidRPr="00B90E57">
        <w:rPr>
          <w:bCs/>
          <w:sz w:val="24"/>
          <w:szCs w:val="24"/>
        </w:rPr>
        <w:t>Stečajni vjerovnici</w:t>
      </w:r>
      <w:r w:rsidR="00F85D7A" w:rsidRPr="00B90E57">
        <w:rPr>
          <w:bCs/>
          <w:sz w:val="24"/>
          <w:szCs w:val="24"/>
        </w:rPr>
        <w:t>:</w:t>
      </w:r>
      <w:r w:rsidR="00D81245" w:rsidRPr="00B90E57">
        <w:rPr>
          <w:bCs/>
          <w:sz w:val="24"/>
          <w:szCs w:val="24"/>
        </w:rPr>
        <w:t xml:space="preserve"> </w:t>
      </w:r>
    </w:p>
    <w:p w:rsidRDefault="009E5EDE" w:rsidR="009E5EDE" w:rsidRPr="00B90E57">
      <w:pPr>
        <w:jc w:val="both"/>
        <w:rPr>
          <w:bCs/>
          <w:sz w:val="24"/>
          <w:szCs w:val="24"/>
        </w:rPr>
      </w:pPr>
    </w:p>
    <w:sectPr w:rsidSect="00617459" w:rsidR="009E5EDE" w:rsidRPr="00B90E57">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1F86" w:rsidR="00891F86">
      <w:r>
        <w:separator/>
      </w:r>
    </w:p>
  </w:endnote>
  <w:endnote w:id="0" w:type="continuationSeparator">
    <w:p w:rsidRDefault="00891F86" w:rsidR="00891F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1F86" w:rsidR="00891F86">
      <w:r>
        <w:separator/>
      </w:r>
    </w:p>
  </w:footnote>
  <w:footnote w:id="0" w:type="continuationSeparator">
    <w:p w:rsidRDefault="00891F86" w:rsidR="00891F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1F86" w:rsidP="00D81A44" w:rsidR="00891F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91F86" w:rsidR="00891F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1F86" w:rsidP="00D81A44" w:rsidR="00891F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158B">
      <w:rPr>
        <w:rStyle w:val="Brojstranice"/>
        <w:noProof/>
      </w:rPr>
      <w:t>9</w:t>
    </w:r>
    <w:r>
      <w:rPr>
        <w:rStyle w:val="Brojstranice"/>
      </w:rPr>
      <w:fldChar w:fldCharType="end"/>
    </w:r>
  </w:p>
  <w:p w:rsidRDefault="00891F86" w:rsidP="003D5E96" w:rsidR="00891F86" w:rsidRPr="00AA1621">
    <w:pPr>
      <w:pStyle w:val="Zaglavlje"/>
      <w:jc w:val="center"/>
      <w:rPr>
        <w:sz w:val="22"/>
        <w:szCs w:val="22"/>
      </w:rPr>
    </w:pPr>
    <w:r>
      <w:rPr>
        <w:bCs/>
        <w:sz w:val="22"/>
        <w:szCs w:val="22"/>
      </w:rPr>
      <w:t xml:space="preserve">                                                                                                                                      48. St-</w:t>
    </w:r>
    <w:r w:rsidR="00DD7597">
      <w:rPr>
        <w:bCs/>
        <w:sz w:val="22"/>
        <w:szCs w:val="22"/>
      </w:rPr>
      <w:t>2742/18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1F86" w:rsidR="00891F86">
    <w:pPr>
      <w:pStyle w:val="Zaglavlje"/>
    </w:pPr>
  </w:p>
  <w:p w:rsidRDefault="00891F86" w:rsidR="00891F86">
    <w:pPr>
      <w:pStyle w:val="Zaglavlje"/>
    </w:pPr>
  </w:p>
  <w:p w:rsidRDefault="00891F86" w:rsidR="00891F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1">
    <w:nsid w:val="249D6075"/>
    <w:multiLevelType w:val="hybridMultilevel"/>
    <w:tmpl w:val="9B6058B4"/>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5795731"/>
    <w:multiLevelType w:val="hybridMultilevel"/>
    <w:tmpl w:val="6D5AAA5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7C277FC"/>
    <w:multiLevelType w:val="hybridMultilevel"/>
    <w:tmpl w:val="D0F83556"/>
    <w:lvl w:tplc="9B56D8E6" w:ilvl="0">
      <w:start w:val="1"/>
      <w:numFmt w:val="decimal"/>
      <w:lvlText w:val="%1."/>
      <w:lvlJc w:val="left"/>
      <w:pPr>
        <w:tabs>
          <w:tab w:pos="927" w:val="num"/>
        </w:tabs>
        <w:ind w:hanging="360" w:left="927"/>
      </w:pPr>
      <w:rPr>
        <w:rFonts w:hint="default"/>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0421DCA"/>
    <w:multiLevelType w:val="hybridMultilevel"/>
    <w:tmpl w:val="EBA0F1F2"/>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6">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4037A38"/>
    <w:multiLevelType w:val="hybridMultilevel"/>
    <w:tmpl w:val="7190F99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5E396BD0"/>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0E9163E"/>
    <w:multiLevelType w:val="hybridMultilevel"/>
    <w:tmpl w:val="D0F83556"/>
    <w:lvl w:tplc="9B56D8E6" w:ilvl="0">
      <w:start w:val="1"/>
      <w:numFmt w:val="decimal"/>
      <w:lvlText w:val="%1."/>
      <w:lvlJc w:val="left"/>
      <w:pPr>
        <w:tabs>
          <w:tab w:pos="927" w:val="num"/>
        </w:tabs>
        <w:ind w:hanging="360" w:left="927"/>
      </w:pPr>
      <w:rPr>
        <w:rFonts w:hint="default"/>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22">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3">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7"/>
  </w:num>
  <w:num w:numId="2">
    <w:abstractNumId w:val="23"/>
  </w:num>
  <w:num w:numId="3">
    <w:abstractNumId w:val="18"/>
  </w:num>
  <w:num w:numId="4">
    <w:abstractNumId w:val="24"/>
  </w:num>
  <w:num w:numId="5">
    <w:abstractNumId w:val="9"/>
  </w:num>
  <w:num w:numId="6">
    <w:abstractNumId w:val="10"/>
  </w:num>
  <w:num w:numId="7">
    <w:abstractNumId w:val="21"/>
  </w:num>
  <w:num w:numId="8">
    <w:abstractNumId w:val="15"/>
  </w:num>
  <w:num w:numId="9">
    <w:abstractNumId w:val="16"/>
  </w:num>
  <w:num w:numId="10">
    <w:abstractNumId w:val="8"/>
  </w:num>
  <w:num w:numId="11">
    <w:abstractNumId w:val="22"/>
  </w:num>
  <w:num w:numId="12">
    <w:abstractNumId w:val="14"/>
  </w:num>
  <w:num w:numId="13">
    <w:abstractNumId w:val="19"/>
  </w:num>
  <w:num w:numId="14">
    <w:abstractNumId w:val="13"/>
  </w:num>
  <w:num w:numId="15">
    <w:abstractNumId w:val="17"/>
  </w:num>
  <w:num w:numId="16">
    <w:abstractNumId w:val="20"/>
  </w:num>
  <w:num w:numId="17">
    <w:abstractNumId w:val="12"/>
  </w:num>
  <w:num w:numId="18">
    <w:abstractNumId w:val="11"/>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51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2775"/>
    <w:rsid w:val="000039FF"/>
    <w:rsid w:val="000072E2"/>
    <w:rsid w:val="000079B9"/>
    <w:rsid w:val="00011BA0"/>
    <w:rsid w:val="00013811"/>
    <w:rsid w:val="00014DED"/>
    <w:rsid w:val="0001698E"/>
    <w:rsid w:val="00016ED9"/>
    <w:rsid w:val="00020DF7"/>
    <w:rsid w:val="0002148E"/>
    <w:rsid w:val="00021C8C"/>
    <w:rsid w:val="000232A5"/>
    <w:rsid w:val="000242FF"/>
    <w:rsid w:val="0002497F"/>
    <w:rsid w:val="00027B1B"/>
    <w:rsid w:val="00027B30"/>
    <w:rsid w:val="00030559"/>
    <w:rsid w:val="000322B1"/>
    <w:rsid w:val="00033B31"/>
    <w:rsid w:val="0003629C"/>
    <w:rsid w:val="0003704C"/>
    <w:rsid w:val="00037E28"/>
    <w:rsid w:val="00042895"/>
    <w:rsid w:val="000457CD"/>
    <w:rsid w:val="00046063"/>
    <w:rsid w:val="00047061"/>
    <w:rsid w:val="000517EC"/>
    <w:rsid w:val="0005541E"/>
    <w:rsid w:val="000556B6"/>
    <w:rsid w:val="000559B8"/>
    <w:rsid w:val="00056C8A"/>
    <w:rsid w:val="00057A5A"/>
    <w:rsid w:val="00057BDD"/>
    <w:rsid w:val="00057DB7"/>
    <w:rsid w:val="00061049"/>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0AD1"/>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465"/>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765E0"/>
    <w:rsid w:val="00182185"/>
    <w:rsid w:val="00182244"/>
    <w:rsid w:val="001847BE"/>
    <w:rsid w:val="001871F0"/>
    <w:rsid w:val="001875E5"/>
    <w:rsid w:val="001876F9"/>
    <w:rsid w:val="00192476"/>
    <w:rsid w:val="001932CC"/>
    <w:rsid w:val="001953DB"/>
    <w:rsid w:val="001A007B"/>
    <w:rsid w:val="001A034D"/>
    <w:rsid w:val="001A16C9"/>
    <w:rsid w:val="001A4F52"/>
    <w:rsid w:val="001A501E"/>
    <w:rsid w:val="001B1357"/>
    <w:rsid w:val="001B2642"/>
    <w:rsid w:val="001B2756"/>
    <w:rsid w:val="001B2FB3"/>
    <w:rsid w:val="001B47FB"/>
    <w:rsid w:val="001B5959"/>
    <w:rsid w:val="001B7518"/>
    <w:rsid w:val="001B7A0E"/>
    <w:rsid w:val="001C14A2"/>
    <w:rsid w:val="001C42B4"/>
    <w:rsid w:val="001C50EF"/>
    <w:rsid w:val="001D56BB"/>
    <w:rsid w:val="001D6014"/>
    <w:rsid w:val="001E0404"/>
    <w:rsid w:val="001E1576"/>
    <w:rsid w:val="001E1FBD"/>
    <w:rsid w:val="001E5599"/>
    <w:rsid w:val="001E7A8A"/>
    <w:rsid w:val="001F1A91"/>
    <w:rsid w:val="001F30CC"/>
    <w:rsid w:val="001F34B5"/>
    <w:rsid w:val="001F46C6"/>
    <w:rsid w:val="001F7087"/>
    <w:rsid w:val="00200583"/>
    <w:rsid w:val="002011F7"/>
    <w:rsid w:val="0020261B"/>
    <w:rsid w:val="00202A52"/>
    <w:rsid w:val="0020394D"/>
    <w:rsid w:val="00203F77"/>
    <w:rsid w:val="00205652"/>
    <w:rsid w:val="00206437"/>
    <w:rsid w:val="0021069A"/>
    <w:rsid w:val="002106B6"/>
    <w:rsid w:val="0021086B"/>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4E2"/>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2A2B"/>
    <w:rsid w:val="00303628"/>
    <w:rsid w:val="003039DD"/>
    <w:rsid w:val="003041C1"/>
    <w:rsid w:val="003133CB"/>
    <w:rsid w:val="003144DF"/>
    <w:rsid w:val="00316A33"/>
    <w:rsid w:val="00316C3B"/>
    <w:rsid w:val="0031764E"/>
    <w:rsid w:val="0032019A"/>
    <w:rsid w:val="00320681"/>
    <w:rsid w:val="003214B5"/>
    <w:rsid w:val="003216AA"/>
    <w:rsid w:val="00322042"/>
    <w:rsid w:val="003220FD"/>
    <w:rsid w:val="0032364C"/>
    <w:rsid w:val="00336E61"/>
    <w:rsid w:val="003378F8"/>
    <w:rsid w:val="003408B0"/>
    <w:rsid w:val="003418FE"/>
    <w:rsid w:val="00342482"/>
    <w:rsid w:val="003505A9"/>
    <w:rsid w:val="00355B3E"/>
    <w:rsid w:val="00362B25"/>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A7E64"/>
    <w:rsid w:val="003B020D"/>
    <w:rsid w:val="003B221F"/>
    <w:rsid w:val="003B27AF"/>
    <w:rsid w:val="003B61DA"/>
    <w:rsid w:val="003C5DCB"/>
    <w:rsid w:val="003C6A5D"/>
    <w:rsid w:val="003D4DD0"/>
    <w:rsid w:val="003D5E96"/>
    <w:rsid w:val="003E04FF"/>
    <w:rsid w:val="003E1FDA"/>
    <w:rsid w:val="003E49B9"/>
    <w:rsid w:val="003E4BFA"/>
    <w:rsid w:val="003E5674"/>
    <w:rsid w:val="003F00DA"/>
    <w:rsid w:val="003F01CF"/>
    <w:rsid w:val="003F345E"/>
    <w:rsid w:val="003F4A7C"/>
    <w:rsid w:val="004007FD"/>
    <w:rsid w:val="00405D85"/>
    <w:rsid w:val="00406869"/>
    <w:rsid w:val="00407B05"/>
    <w:rsid w:val="00407F8C"/>
    <w:rsid w:val="00410609"/>
    <w:rsid w:val="004113B8"/>
    <w:rsid w:val="0041182B"/>
    <w:rsid w:val="00411D1B"/>
    <w:rsid w:val="00412031"/>
    <w:rsid w:val="00412E8B"/>
    <w:rsid w:val="00413DAB"/>
    <w:rsid w:val="00414B61"/>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15"/>
    <w:rsid w:val="004642DE"/>
    <w:rsid w:val="00464313"/>
    <w:rsid w:val="00464E3A"/>
    <w:rsid w:val="0046757C"/>
    <w:rsid w:val="004718C3"/>
    <w:rsid w:val="00471FE8"/>
    <w:rsid w:val="00477293"/>
    <w:rsid w:val="00480A89"/>
    <w:rsid w:val="004843E5"/>
    <w:rsid w:val="0049076A"/>
    <w:rsid w:val="00491322"/>
    <w:rsid w:val="004957C2"/>
    <w:rsid w:val="00497572"/>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1C60"/>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54693"/>
    <w:rsid w:val="006607A1"/>
    <w:rsid w:val="00663853"/>
    <w:rsid w:val="006640D9"/>
    <w:rsid w:val="006643F6"/>
    <w:rsid w:val="00666408"/>
    <w:rsid w:val="00666D8B"/>
    <w:rsid w:val="0066738A"/>
    <w:rsid w:val="00671107"/>
    <w:rsid w:val="00673C03"/>
    <w:rsid w:val="006747B7"/>
    <w:rsid w:val="00680944"/>
    <w:rsid w:val="00684164"/>
    <w:rsid w:val="00686EFF"/>
    <w:rsid w:val="006877D2"/>
    <w:rsid w:val="00687917"/>
    <w:rsid w:val="00691457"/>
    <w:rsid w:val="00692559"/>
    <w:rsid w:val="00692CC9"/>
    <w:rsid w:val="00693832"/>
    <w:rsid w:val="00696EA1"/>
    <w:rsid w:val="006A01CC"/>
    <w:rsid w:val="006A3461"/>
    <w:rsid w:val="006A4FAF"/>
    <w:rsid w:val="006B0CE1"/>
    <w:rsid w:val="006B22FB"/>
    <w:rsid w:val="006B2B2C"/>
    <w:rsid w:val="006C17D4"/>
    <w:rsid w:val="006C32ED"/>
    <w:rsid w:val="006C47AB"/>
    <w:rsid w:val="006C5597"/>
    <w:rsid w:val="006D1DD8"/>
    <w:rsid w:val="006D3496"/>
    <w:rsid w:val="006D5FE6"/>
    <w:rsid w:val="006E11F9"/>
    <w:rsid w:val="006E4FEA"/>
    <w:rsid w:val="006E6245"/>
    <w:rsid w:val="006E7CA8"/>
    <w:rsid w:val="006F2DC3"/>
    <w:rsid w:val="006F2F2E"/>
    <w:rsid w:val="006F2FAC"/>
    <w:rsid w:val="006F3E6F"/>
    <w:rsid w:val="006F474D"/>
    <w:rsid w:val="006F5092"/>
    <w:rsid w:val="00702714"/>
    <w:rsid w:val="0070654E"/>
    <w:rsid w:val="0071462F"/>
    <w:rsid w:val="00715157"/>
    <w:rsid w:val="007152C1"/>
    <w:rsid w:val="0071633C"/>
    <w:rsid w:val="00723D06"/>
    <w:rsid w:val="00725D8C"/>
    <w:rsid w:val="00725E76"/>
    <w:rsid w:val="007265E7"/>
    <w:rsid w:val="00726792"/>
    <w:rsid w:val="00726E8E"/>
    <w:rsid w:val="00727807"/>
    <w:rsid w:val="00732558"/>
    <w:rsid w:val="00733A1C"/>
    <w:rsid w:val="00736E2D"/>
    <w:rsid w:val="00737273"/>
    <w:rsid w:val="00740D90"/>
    <w:rsid w:val="00742560"/>
    <w:rsid w:val="00742688"/>
    <w:rsid w:val="007459B6"/>
    <w:rsid w:val="0075064E"/>
    <w:rsid w:val="00752DB8"/>
    <w:rsid w:val="00753C3E"/>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5672"/>
    <w:rsid w:val="007F7076"/>
    <w:rsid w:val="007F72CE"/>
    <w:rsid w:val="0080559F"/>
    <w:rsid w:val="00805B00"/>
    <w:rsid w:val="00806FDD"/>
    <w:rsid w:val="00810915"/>
    <w:rsid w:val="00814D44"/>
    <w:rsid w:val="00814E0C"/>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1364"/>
    <w:rsid w:val="00887483"/>
    <w:rsid w:val="0089076F"/>
    <w:rsid w:val="00891F86"/>
    <w:rsid w:val="00895E2C"/>
    <w:rsid w:val="008A0AF3"/>
    <w:rsid w:val="008A158B"/>
    <w:rsid w:val="008A286D"/>
    <w:rsid w:val="008A450E"/>
    <w:rsid w:val="008A58F1"/>
    <w:rsid w:val="008A5D03"/>
    <w:rsid w:val="008A69BD"/>
    <w:rsid w:val="008B1CDB"/>
    <w:rsid w:val="008B25B6"/>
    <w:rsid w:val="008B28EF"/>
    <w:rsid w:val="008B37E9"/>
    <w:rsid w:val="008B59BF"/>
    <w:rsid w:val="008B6173"/>
    <w:rsid w:val="008B7B64"/>
    <w:rsid w:val="008C1909"/>
    <w:rsid w:val="008C1AC8"/>
    <w:rsid w:val="008C344A"/>
    <w:rsid w:val="008C7965"/>
    <w:rsid w:val="008D2F0C"/>
    <w:rsid w:val="008D6A10"/>
    <w:rsid w:val="008E2646"/>
    <w:rsid w:val="008E7406"/>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05301"/>
    <w:rsid w:val="00910B23"/>
    <w:rsid w:val="00920112"/>
    <w:rsid w:val="009270EA"/>
    <w:rsid w:val="00934F47"/>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6E24"/>
    <w:rsid w:val="00967E1C"/>
    <w:rsid w:val="00970469"/>
    <w:rsid w:val="00971100"/>
    <w:rsid w:val="00982F46"/>
    <w:rsid w:val="009835DE"/>
    <w:rsid w:val="009857F6"/>
    <w:rsid w:val="009874FB"/>
    <w:rsid w:val="00990FA8"/>
    <w:rsid w:val="009919F7"/>
    <w:rsid w:val="009935C4"/>
    <w:rsid w:val="009A16CE"/>
    <w:rsid w:val="009A5C23"/>
    <w:rsid w:val="009B1B66"/>
    <w:rsid w:val="009B4223"/>
    <w:rsid w:val="009B5781"/>
    <w:rsid w:val="009C1861"/>
    <w:rsid w:val="009C3ED2"/>
    <w:rsid w:val="009C4493"/>
    <w:rsid w:val="009C53DE"/>
    <w:rsid w:val="009C5C55"/>
    <w:rsid w:val="009C65DC"/>
    <w:rsid w:val="009C79D9"/>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94A"/>
    <w:rsid w:val="00A46D9E"/>
    <w:rsid w:val="00A502A6"/>
    <w:rsid w:val="00A50A56"/>
    <w:rsid w:val="00A54C46"/>
    <w:rsid w:val="00A57D3D"/>
    <w:rsid w:val="00A61BA8"/>
    <w:rsid w:val="00A62D78"/>
    <w:rsid w:val="00A62E84"/>
    <w:rsid w:val="00A63425"/>
    <w:rsid w:val="00A639AE"/>
    <w:rsid w:val="00A63D08"/>
    <w:rsid w:val="00A63F46"/>
    <w:rsid w:val="00A661F9"/>
    <w:rsid w:val="00A67D61"/>
    <w:rsid w:val="00A7081A"/>
    <w:rsid w:val="00A721A3"/>
    <w:rsid w:val="00A728E2"/>
    <w:rsid w:val="00A741C4"/>
    <w:rsid w:val="00A74562"/>
    <w:rsid w:val="00A7715D"/>
    <w:rsid w:val="00A80F37"/>
    <w:rsid w:val="00A82AF3"/>
    <w:rsid w:val="00A82D0F"/>
    <w:rsid w:val="00A84154"/>
    <w:rsid w:val="00A86810"/>
    <w:rsid w:val="00A93441"/>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7A8"/>
    <w:rsid w:val="00AE1F14"/>
    <w:rsid w:val="00AE3986"/>
    <w:rsid w:val="00AE6CDD"/>
    <w:rsid w:val="00AF0288"/>
    <w:rsid w:val="00AF0AA6"/>
    <w:rsid w:val="00AF470C"/>
    <w:rsid w:val="00B02304"/>
    <w:rsid w:val="00B0352C"/>
    <w:rsid w:val="00B054B7"/>
    <w:rsid w:val="00B063A4"/>
    <w:rsid w:val="00B074BB"/>
    <w:rsid w:val="00B10A70"/>
    <w:rsid w:val="00B10BF0"/>
    <w:rsid w:val="00B11DA9"/>
    <w:rsid w:val="00B167DD"/>
    <w:rsid w:val="00B20591"/>
    <w:rsid w:val="00B21A68"/>
    <w:rsid w:val="00B21F0F"/>
    <w:rsid w:val="00B23978"/>
    <w:rsid w:val="00B239FA"/>
    <w:rsid w:val="00B2746B"/>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0E57"/>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C7762"/>
    <w:rsid w:val="00BD16F0"/>
    <w:rsid w:val="00BD2B6F"/>
    <w:rsid w:val="00BD512B"/>
    <w:rsid w:val="00BD6B2A"/>
    <w:rsid w:val="00BE4401"/>
    <w:rsid w:val="00BF1405"/>
    <w:rsid w:val="00BF2A3C"/>
    <w:rsid w:val="00BF3B26"/>
    <w:rsid w:val="00BF5D87"/>
    <w:rsid w:val="00BF5E8F"/>
    <w:rsid w:val="00C0006B"/>
    <w:rsid w:val="00C00486"/>
    <w:rsid w:val="00C00CB9"/>
    <w:rsid w:val="00C01153"/>
    <w:rsid w:val="00C020D6"/>
    <w:rsid w:val="00C022F8"/>
    <w:rsid w:val="00C02B81"/>
    <w:rsid w:val="00C0423E"/>
    <w:rsid w:val="00C050B8"/>
    <w:rsid w:val="00C10BD0"/>
    <w:rsid w:val="00C122D3"/>
    <w:rsid w:val="00C16FA1"/>
    <w:rsid w:val="00C17518"/>
    <w:rsid w:val="00C304EC"/>
    <w:rsid w:val="00C3089E"/>
    <w:rsid w:val="00C335B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04B1"/>
    <w:rsid w:val="00C73FB5"/>
    <w:rsid w:val="00C750B8"/>
    <w:rsid w:val="00C76C38"/>
    <w:rsid w:val="00C77E73"/>
    <w:rsid w:val="00C80D91"/>
    <w:rsid w:val="00C834A1"/>
    <w:rsid w:val="00C83C7F"/>
    <w:rsid w:val="00C84365"/>
    <w:rsid w:val="00C85BB3"/>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C0CD3"/>
    <w:rsid w:val="00DC1537"/>
    <w:rsid w:val="00DC1CF9"/>
    <w:rsid w:val="00DC2F13"/>
    <w:rsid w:val="00DC3831"/>
    <w:rsid w:val="00DC454F"/>
    <w:rsid w:val="00DC501B"/>
    <w:rsid w:val="00DC6824"/>
    <w:rsid w:val="00DC7455"/>
    <w:rsid w:val="00DD08CA"/>
    <w:rsid w:val="00DD0F30"/>
    <w:rsid w:val="00DD3673"/>
    <w:rsid w:val="00DD3DB3"/>
    <w:rsid w:val="00DD446A"/>
    <w:rsid w:val="00DD7597"/>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3711"/>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4365F"/>
    <w:rsid w:val="00E464E6"/>
    <w:rsid w:val="00E46645"/>
    <w:rsid w:val="00E46D27"/>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B17A7"/>
    <w:rsid w:val="00EC0436"/>
    <w:rsid w:val="00EC1A44"/>
    <w:rsid w:val="00EC1E5F"/>
    <w:rsid w:val="00EC5C8B"/>
    <w:rsid w:val="00EC6767"/>
    <w:rsid w:val="00ED0CBC"/>
    <w:rsid w:val="00ED32FF"/>
    <w:rsid w:val="00EE08E8"/>
    <w:rsid w:val="00EE2B60"/>
    <w:rsid w:val="00EE6EE6"/>
    <w:rsid w:val="00EE7BBD"/>
    <w:rsid w:val="00EF1DF1"/>
    <w:rsid w:val="00EF2EA3"/>
    <w:rsid w:val="00EF406B"/>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5A90"/>
    <w:rsid w:val="00F764AF"/>
    <w:rsid w:val="00F776FB"/>
    <w:rsid w:val="00F80894"/>
    <w:rsid w:val="00F81E0C"/>
    <w:rsid w:val="00F825E0"/>
    <w:rsid w:val="00F85D7A"/>
    <w:rsid w:val="00F86360"/>
    <w:rsid w:val="00F8757A"/>
    <w:rsid w:val="00F87AB5"/>
    <w:rsid w:val="00F94990"/>
    <w:rsid w:val="00F950BC"/>
    <w:rsid w:val="00F972B8"/>
    <w:rsid w:val="00FA07B2"/>
    <w:rsid w:val="00FA0C8A"/>
    <w:rsid w:val="00FA1DC3"/>
    <w:rsid w:val="00FA3D72"/>
    <w:rsid w:val="00FA6069"/>
    <w:rsid w:val="00FA6725"/>
    <w:rsid w:val="00FA6A25"/>
    <w:rsid w:val="00FA7018"/>
    <w:rsid w:val="00FB3996"/>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1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12. ožujka 2019.</izvorni_sadrzaj>
    <derivirana_varijabla naziv="DomainObject.StvarniPocetakDatum_1">12. ožujka 2019.</derivirana_varijabla>
  </DomainObject.StvarniPocetakDatum>
  <DomainObject.StvarniZavrsetakDatum>
    <izvorni_sadrzaj>12. ožujka 2019.</izvorni_sadrzaj>
    <derivirana_varijabla naziv="DomainObject.StvarniZavrsetakDatum_1">12. ožujka 2019.</derivirana_varijabla>
  </DomainObject.StvarniZavrsetakDatum>
  <DomainObject.PlaniraniZavrsetakDatum>
    <izvorni_sadrzaj>12. ožujka 2019.</izvorni_sadrzaj>
    <derivirana_varijabla naziv="DomainObject.PlaniraniZavrsetakDatum_1">12. ožujka 2019.</derivirana_varijabla>
  </DomainObject.PlaniraniZavrsetakDatum>
  <DomainObject.PlaniraniPocetakDatum>
    <izvorni_sadrzaj>12. ožujka 2019.</izvorni_sadrzaj>
    <derivirana_varijabla naziv="DomainObject.PlaniraniPocetakDatum_1">12. ožujka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10:11</izvorni_sadrzaj>
    <derivirana_varijabla naziv="DomainObject.StvarniZavrsetakVrijeme_1">10:11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ožujka 2019.</izvorni_sadrzaj>
    <derivirana_varijabla naziv="DomainObject.Zapisnik.DatumKreiranja_1">12. ožujka 2019.</derivirana_varijabla>
  </DomainObject.Zapisnik.DatumKreiranja>
  <DomainObject.Zapisnik.ImovinskaKorist>
    <izvorni_sadrzaj/>
    <derivirana_varijabla naziv="DomainObject.Zapisnik.ImovinskaKorist_1"/>
  </DomainObject.Zapisnik.ImovinskaKorist>
  <DomainObject.Zapisnik.Oznaka>
    <izvorni_sadrzaj>St-2742/2018-7</izvorni_sadrzaj>
    <derivirana_varijabla naziv="DomainObject.Zapisnik.Oznaka_1">St-2742/2018-7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2742</izvorni_sadrzaj>
    <derivirana_varijabla naziv="DomainObject.Predmet.Broj_1">2742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2018.</izvorni_sadrzaj>
    <derivirana_varijabla naziv="DomainObject.Predmet.DatumOsnivanja_1">30.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St-2742/2018</izvorni_sadrzaj>
    <derivirana_varijabla naziv="DomainObject.Predmet.OznakaBroj_1">St-2742/2018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VILE BAREDINE d.o.o. za građenje i usluge u stečaju</izvorni_sadrzaj>
    <derivirana_varijabla naziv="DomainObject.Predmet.ProtustrankaFormated_1">  Stečajna masa iza VILE BAREDINE d.o.o. za građenje i usluge u stečaju</derivirana_varijabla>
  </DomainObject.Predmet.ProtustrankaFormated>
  <DomainObject.Predmet.ProtustrankaFormatedOIB>
    <izvorni_sadrzaj>  Stečajna masa iza VILE BAREDINE d.o.o. za građenje i usluge u stečaju, OIB 09406651121</izvorni_sadrzaj>
    <derivirana_varijabla naziv="DomainObject.Predmet.ProtustrankaFormatedOIB_1">  Stečajna masa iza VILE BAREDINE d.o.o. za građenje i usluge u stečaju, OIB 09406651121</derivirana_varijabla>
  </DomainObject.Predmet.ProtustrankaFormatedOIB>
  <DomainObject.Predmet.ProtustrankaFormatedWithAdress>
    <izvorni_sadrzaj> Stečajna masa iza VILE BAREDINE d.o.o. za građenje i usluge u stečaju, Hatzova 10, 10000 Zagreb</izvorni_sadrzaj>
    <derivirana_varijabla naziv="DomainObject.Predmet.ProtustrankaFormatedWithAdress_1"> Stečajna masa iza VILE BAREDINE d.o.o. za građenje i usluge u stečaju, Hatzova 10, 10000 Zagreb</derivirana_varijabla>
  </DomainObject.Predmet.ProtustrankaFormatedWithAdress>
  <DomainObject.Predmet.ProtustrankaFormatedWithAdressOIB>
    <izvorni_sadrzaj> Stečajna masa iza VILE BAREDINE d.o.o. za građenje i usluge u stečaju, OIB 09406651121, Hatzova 10, 10000 Zagreb</izvorni_sadrzaj>
    <derivirana_varijabla naziv="DomainObject.Predmet.ProtustrankaFormatedWithAdressOIB_1"> Stečajna masa iza VILE BAREDINE d.o.o. za građenje i usluge u stečaju, OIB 09406651121, Hatzova 10, 10000 Zagreb</derivirana_varijabla>
  </DomainObject.Predmet.ProtustrankaFormatedWithAdressOIB>
  <DomainObject.Predmet.ProtustrankaWithAdress>
    <izvorni_sadrzaj>Stečajna masa iza VILE BAREDINE d.o.o. za građenje i usluge u stečaju Hatzova 10, 10000 Zagreb</izvorni_sadrzaj>
    <derivirana_varijabla naziv="DomainObject.Predmet.ProtustrankaWithAdress_1">Stečajna masa iza VILE BAREDINE d.o.o. za građenje i usluge u stečaju Hatzova 10, 10000 Zagreb</derivirana_varijabla>
  </DomainObject.Predmet.ProtustrankaWithAdress>
  <DomainObject.Predmet.ProtustrankaWithAdressOIB>
    <izvorni_sadrzaj>Stečajna masa iza VILE BAREDINE d.o.o. za građenje i usluge u stečaju, OIB 09406651121, Hatzova 10, 10000 Zagreb</izvorni_sadrzaj>
    <derivirana_varijabla naziv="DomainObject.Predmet.ProtustrankaWithAdressOIB_1">Stečajna masa iza VILE BAREDINE d.o.o. za građenje i usluge u stečaju, OIB 09406651121, Hatzova 10, 10000 Zagreb</derivirana_varijabla>
  </DomainObject.Predmet.ProtustrankaWithAdressOIB>
  <DomainObject.Predmet.ProtustrankaNazivFormated>
    <izvorni_sadrzaj>Stečajna masa iza VILE BAREDINE d.o.o. za građenje i usluge u stečaju</izvorni_sadrzaj>
    <derivirana_varijabla naziv="DomainObject.Predmet.ProtustrankaNazivFormated_1">Stečajna masa iza VILE BAREDINE d.o.o. za građenje i usluge u stečaju</derivirana_varijabla>
  </DomainObject.Predmet.ProtustrankaNazivFormated>
  <DomainObject.Predmet.ProtustrankaNazivFormatedOIB>
    <izvorni_sadrzaj>Stečajna masa iza VILE BAREDINE d.o.o. za građenje i usluge u stečaju, OIB 09406651121</izvorni_sadrzaj>
    <derivirana_varijabla naziv="DomainObject.Predmet.ProtustrankaNazivFormatedOIB_1">Stečajna masa iza VILE BAREDINE d.o.o. za građenje i usluge u stečaju, OIB 09406651121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Jelenko Lehki</izvorni_sadrzaj>
    <derivirana_varijabla naziv="DomainObject.Predmet.StrankaFormated_1">  Jelenko Lehki</derivirana_varijabla>
  </DomainObject.Predmet.StrankaFormated>
  <DomainObject.Predmet.StrankaFormatedOIB>
    <izvorni_sadrzaj>  Jelenko Lehki, OIB 96068307857</izvorni_sadrzaj>
    <derivirana_varijabla naziv="DomainObject.Predmet.StrankaFormatedOIB_1">  Jelenko Lehki, OIB 96068307857</derivirana_varijabla>
  </DomainObject.Predmet.StrankaFormatedOIB>
  <DomainObject.Predmet.StrankaFormatedWithAdress>
    <izvorni_sadrzaj> Jelenko Lehki, Hatzova 10, 10000 Zagreb</izvorni_sadrzaj>
    <derivirana_varijabla naziv="DomainObject.Predmet.StrankaFormatedWithAdress_1"> Jelenko Lehki, Hatzova 10, 10000 Zagreb</derivirana_varijabla>
  </DomainObject.Predmet.StrankaFormatedWithAdress>
  <DomainObject.Predmet.StrankaFormatedWithAdressOIB>
    <izvorni_sadrzaj> Jelenko Lehki, OIB 96068307857, Hatzova 10, 10000 Zagreb</izvorni_sadrzaj>
    <derivirana_varijabla naziv="DomainObject.Predmet.StrankaFormatedWithAdressOIB_1"> Jelenko Lehki, OIB 96068307857, Hatzova 10, 10000 Zagreb</derivirana_varijabla>
  </DomainObject.Predmet.StrankaFormatedWithAdressOIB>
  <DomainObject.Predmet.StrankaWithAdress>
    <izvorni_sadrzaj>Jelenko Lehki Hatzova 10,10000 Zagreb</izvorni_sadrzaj>
    <derivirana_varijabla naziv="DomainObject.Predmet.StrankaWithAdress_1">Jelenko Lehki Hatzova 10,10000 Zagreb</derivirana_varijabla>
  </DomainObject.Predmet.StrankaWithAdress>
  <DomainObject.Predmet.StrankaWithAdressOIB>
    <izvorni_sadrzaj>Jelenko Lehki, OIB 96068307857, Hatzova 10,10000 Zagreb</izvorni_sadrzaj>
    <derivirana_varijabla naziv="DomainObject.Predmet.StrankaWithAdressOIB_1">Jelenko Lehki, OIB 96068307857, Hatzova 10,10000 Zagreb</derivirana_varijabla>
  </DomainObject.Predmet.StrankaWithAdressOIB>
  <DomainObject.Predmet.StrankaNazivFormated>
    <izvorni_sadrzaj>Jelenko Lehki</izvorni_sadrzaj>
    <derivirana_varijabla naziv="DomainObject.Predmet.StrankaNazivFormated_1">Jelenko Lehki</derivirana_varijabla>
  </DomainObject.Predmet.StrankaNazivFormated>
  <DomainObject.Predmet.StrankaNazivFormatedOIB>
    <izvorni_sadrzaj>Jelenko Lehki, OIB 96068307857</izvorni_sadrzaj>
    <derivirana_varijabla naziv="DomainObject.Predmet.StrankaNazivFormatedOIB_1">Jelenko Lehki, OIB 96068307857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Jelenko Lehki</item>
    </izvorni_sadrzaj>
    <derivirana_varijabla naziv="DomainObject.Predmet.StrankaListFormated_1">
      <item>Jelenko Lehki</item>
    </derivirana_varijabla>
  </DomainObject.Predmet.StrankaListFormated>
  <DomainObject.Predmet.StrankaListFormatedOIB>
    <izvorni_sadrzaj>
      <item>Jelenko Lehki, OIB 96068307857</item>
    </izvorni_sadrzaj>
    <derivirana_varijabla naziv="DomainObject.Predmet.StrankaListFormatedOIB_1">
      <item>Jelenko Lehki, OIB 96068307857</item>
    </derivirana_varijabla>
  </DomainObject.Predmet.StrankaListFormatedOIB>
  <DomainObject.Predmet.StrankaListFormatedWithAdress>
    <izvorni_sadrzaj>
      <item>Jelenko Lehki, Hatzova 10, 10000 Zagreb</item>
    </izvorni_sadrzaj>
    <derivirana_varijabla naziv="DomainObject.Predmet.StrankaListFormatedWithAdress_1">
      <item>Jelenko Lehki, Hatzova 10, 10000 Zagreb</item>
    </derivirana_varijabla>
  </DomainObject.Predmet.StrankaListFormatedWithAdress>
  <DomainObject.Predmet.StrankaListFormatedWithAdressOIB>
    <izvorni_sadrzaj>
      <item>Jelenko Lehki, OIB 96068307857, Hatzova 10, 10000 Zagreb</item>
    </izvorni_sadrzaj>
    <derivirana_varijabla naziv="DomainObject.Predmet.StrankaListFormatedWithAdressOIB_1">
      <item>Jelenko Lehki, OIB 96068307857, Hatzova 10, 10000 Zagreb</item>
    </derivirana_varijabla>
  </DomainObject.Predmet.StrankaListFormatedWithAdressOIB>
  <DomainObject.Predmet.StrankaListNazivFormated>
    <izvorni_sadrzaj>
      <item>Jelenko Lehki</item>
    </izvorni_sadrzaj>
    <derivirana_varijabla naziv="DomainObject.Predmet.StrankaListNazivFormated_1">
      <item>Jelenko Lehki</item>
    </derivirana_varijabla>
  </DomainObject.Predmet.StrankaListNazivFormated>
  <DomainObject.Predmet.StrankaListNazivFormatedOIB>
    <izvorni_sadrzaj>
      <item>Jelenko Lehki, OIB 96068307857</item>
    </izvorni_sadrzaj>
    <derivirana_varijabla naziv="DomainObject.Predmet.StrankaListNazivFormatedOIB_1">
      <item>Jelenko Lehki, OIB 96068307857</item>
    </derivirana_varijabla>
  </DomainObject.Predmet.StrankaListNazivFormatedOIB>
  <DomainObject.Predmet.ProtuStrankaListFormated>
    <izvorni_sadrzaj>
      <item>Stečajna masa iza VILE BAREDINE d.o.o. za građenje i usluge u stečaju</item>
    </izvorni_sadrzaj>
    <derivirana_varijabla naziv="DomainObject.Predmet.ProtuStrankaListFormated_1">
      <item>Stečajna masa iza VILE BAREDINE d.o.o. za građenje i usluge u stečaju</item>
    </derivirana_varijabla>
  </DomainObject.Predmet.ProtuStrankaListFormated>
  <DomainObject.Predmet.ProtuStrankaListFormatedOIB>
    <izvorni_sadrzaj>
      <item>Stečajna masa iza VILE BAREDINE d.o.o. za građenje i usluge u stečaju, OIB 09406651121</item>
    </izvorni_sadrzaj>
    <derivirana_varijabla naziv="DomainObject.Predmet.ProtuStrankaListFormatedOIB_1">
      <item>Stečajna masa iza VILE BAREDINE d.o.o. za građenje i usluge u stečaju, OIB 09406651121</item>
    </derivirana_varijabla>
  </DomainObject.Predmet.ProtuStrankaListFormatedOIB>
  <DomainObject.Predmet.ProtuStrankaListFormatedWithAdress>
    <izvorni_sadrzaj>
      <item>Stečajna masa iza VILE BAREDINE d.o.o. za građenje i usluge u stečaju, Hatzova 10, 10000 Zagreb</item>
    </izvorni_sadrzaj>
    <derivirana_varijabla naziv="DomainObject.Predmet.ProtuStrankaListFormatedWithAdress_1">
      <item>Stečajna masa iza VILE BAREDINE d.o.o. za građenje i usluge u stečaju, Hatzova 10, 10000 Zagreb</item>
    </derivirana_varijabla>
  </DomainObject.Predmet.ProtuStrankaListFormatedWithAdress>
  <DomainObject.Predmet.ProtuStrankaListFormatedWithAdressOIB>
    <izvorni_sadrzaj>
      <item>Stečajna masa iza VILE BAREDINE d.o.o. za građenje i usluge u stečaju, OIB 09406651121, Hatzova 10, 10000 Zagreb</item>
    </izvorni_sadrzaj>
    <derivirana_varijabla naziv="DomainObject.Predmet.ProtuStrankaListFormatedWithAdressOIB_1">
      <item>Stečajna masa iza VILE BAREDINE d.o.o. za građenje i usluge u stečaju, OIB 09406651121, Hatzova 10, 10000 Zagreb</item>
    </derivirana_varijabla>
  </DomainObject.Predmet.ProtuStrankaListFormatedWithAdressOIB>
  <DomainObject.Predmet.ProtuStrankaListNazivFormated>
    <izvorni_sadrzaj>
      <item>Stečajna masa iza VILE BAREDINE d.o.o. za građenje i usluge u stečaju</item>
    </izvorni_sadrzaj>
    <derivirana_varijabla naziv="DomainObject.Predmet.ProtuStrankaListNazivFormated_1">
      <item>Stečajna masa iza VILE BAREDINE d.o.o. za građenje i usluge u stečaju</item>
    </derivirana_varijabla>
  </DomainObject.Predmet.ProtuStrankaListNazivFormated>
  <DomainObject.Predmet.ProtuStrankaListNazivFormatedOIB>
    <izvorni_sadrzaj>
      <item>Stečajna masa iza VILE BAREDINE d.o.o. za građenje i usluge u stečaju, OIB 09406651121</item>
    </izvorni_sadrzaj>
    <derivirana_varijabla naziv="DomainObject.Predmet.ProtuStrankaListNazivFormatedOIB_1">
      <item>Stečajna masa iza VILE BAREDINE d.o.o. za građenje i usluge u stečaju, OIB 09406651121</item>
    </derivirana_varijabla>
  </DomainObject.Predmet.ProtuStrankaListNazivFormatedOIB>
  <DomainObject.Predmet.OstaliListFormated>
    <izvorni_sadrzaj>
      <item>VUKIĆ, JELUŠIĆ, ŠULINA, STANKOVIĆ, JURCAN &amp; JABUKA odvjetničko društvo s ograničenom odgovornošću</item>
    </izvorni_sadrzaj>
    <derivirana_varijabla naziv="DomainObject.Predmet.OstaliListFormated_1">
      <item>VUKIĆ, JELUŠIĆ, ŠULINA, STANKOVIĆ, JURCAN &amp; JABUKA odvjetničko društvo s ograničenom odgovornošću</item>
    </derivirana_varijabla>
  </DomainObject.Predmet.OstaliListFormated>
  <DomainObject.Predmet.OstaliListFormatedOIB>
    <izvorni_sadrzaj>
      <item>VUKIĆ, JELUŠIĆ, ŠULINA, STANKOVIĆ, JURCAN &amp; JABUKA odvjetničko društvo s ograničenom odgovornošću, OIB 01394705384</item>
    </izvorni_sadrzaj>
    <derivirana_varijabla naziv="DomainObject.Predmet.OstaliListFormatedOIB_1">
      <item>VUKIĆ, JELUŠIĆ, ŠULINA, STANKOVIĆ, JURCAN &amp; JABUKA odvjetničko društvo s ograničenom odgovornošću, OIB 01394705384</item>
    </derivirana_varijabla>
  </DomainObject.Predmet.OstaliListFormatedOIB>
  <DomainObject.Predmet.OstaliListFormatedWithAdress>
    <izvorni_sadrzaj>
      <item>VUKIĆ, JELUŠIĆ, ŠULINA, STANKOVIĆ, JURCAN &amp; JABUKA odvjetničko društvo s ograničenom odgovornošću, Nikole Tesle 9, 51000 Rijeka</item>
    </izvorni_sadrzaj>
    <derivirana_varijabla naziv="DomainObject.Predmet.OstaliListFormatedWithAdress_1">
      <item>VUKIĆ, JELUŠIĆ, ŠULINA, STANKOVIĆ, JURCAN &amp; JABUKA odvjetničko društvo s ograničenom odgovornošću, Nikole Tesle 9, 51000 Rijeka</item>
    </derivirana_varijabla>
  </DomainObject.Predmet.OstaliListFormatedWithAdress>
  <DomainObject.Predmet.OstaliListFormatedWithAdressOIB>
    <izvorni_sadrzaj>
      <item>VUKIĆ, JELUŠIĆ, ŠULINA, STANKOVIĆ, JURCAN &amp; JABUKA odvjetničko društvo s ograničenom odgovornošću, OIB 01394705384, Nikole Tesle 9, 51000 Rijeka</item>
    </izvorni_sadrzaj>
    <derivirana_varijabla naziv="DomainObject.Predmet.OstaliListFormatedWithAdressOIB_1">
      <item>VUKIĆ, JELUŠIĆ, ŠULINA, STANKOVIĆ, JURCAN &amp; JABUKA odvjetničko društvo s ograničenom odgovornošću, OIB 01394705384, Nikole Tesle 9, 51000 Rijeka</item>
    </derivirana_varijabla>
  </DomainObject.Predmet.OstaliListFormatedWithAdressOIB>
  <DomainObject.Predmet.OstaliListNazivFormated>
    <izvorni_sadrzaj>
      <item>VUKIĆ, JELUŠIĆ, ŠULINA, STANKOVIĆ, JURCAN &amp; JABUKA odvjetničko društvo s ograničenom odgovornošću</item>
    </izvorni_sadrzaj>
    <derivirana_varijabla naziv="DomainObject.Predmet.OstaliListNazivFormated_1">
      <item>VUKIĆ, JELUŠIĆ, ŠULINA, STANKOVIĆ, JURCAN &amp; JABUKA odvjetničko društvo s ograničenom odgovornošću</item>
    </derivirana_varijabla>
  </DomainObject.Predmet.OstaliListNazivFormated>
  <DomainObject.Predmet.OstaliListNazivFormatedOIB>
    <izvorni_sadrzaj>
      <item>VUKIĆ, JELUŠIĆ, ŠULINA, STANKOVIĆ, JURCAN &amp; JABUKA odvjetničko društvo s ograničenom odgovornošću, OIB 01394705384</item>
    </izvorni_sadrzaj>
    <derivirana_varijabla naziv="DomainObject.Predmet.OstaliListNazivFormatedOIB_1">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St-2742/2018-7</izvorni_sadrzaj>
    <derivirana_varijabla naziv="DomainObject.PoslovniBrojDokumenta_1">St-2742/2018-7</derivirana_varijabla>
  </DomainObject.PoslovniBrojDokumenta>
  <DomainObject.Predmet.StrankaIDrugi>
    <izvorni_sadrzaj>Jelenko Lehki</izvorni_sadrzaj>
    <derivirana_varijabla naziv="DomainObject.Predmet.StrankaIDrugi_1">Jelenko Lehki</derivirana_varijabla>
  </DomainObject.Predmet.StrankaIDrugi>
  <DomainObject.Predmet.ProtustrankaIDrugi>
    <izvorni_sadrzaj>Stečajna masa iza VILE BAREDINE d.o.o. za građenje i usluge u stečaju</izvorni_sadrzaj>
    <derivirana_varijabla naziv="DomainObject.Predmet.ProtustrankaIDrugi_1">Stečajna masa iza VILE BAREDINE d.o.o. za građenje i usluge u stečaju</derivirana_varijabla>
  </DomainObject.Predmet.ProtustrankaIDrugi>
  <DomainObject.Predmet.StrankaIDrugiAdressOIB>
    <izvorni_sadrzaj>Jelenko Lehki, OIB 96068307857, Hatzova 10, 10000 Zagreb</izvorni_sadrzaj>
    <derivirana_varijabla naziv="DomainObject.Predmet.StrankaIDrugiAdressOIB_1">Jelenko Lehki, OIB 96068307857, Hatzova 10, 10000 Zagreb</derivirana_varijabla>
  </DomainObject.Predmet.StrankaIDrugiAdressOIB>
  <DomainObject.Predmet.ProtustrankaIDrugiAdressOIB>
    <izvorni_sadrzaj>Stečajna masa iza VILE BAREDINE d.o.o. za građenje i usluge u stečaju, OIB 09406651121, Hatzova 10, 10000 Zagreb</izvorni_sadrzaj>
    <derivirana_varijabla naziv="DomainObject.Predmet.ProtustrankaIDrugiAdressOIB_1">Stečajna masa iza VILE BAREDINE d.o.o. za građenje i usluge u stečaju, OIB 09406651121, Hatzova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Jelenko Lehki</item>
      <item>Stečajna masa iza VILE BAREDINE d.o.o. za građenje i usluge u stečaju</item>
      <item>VUKIĆ, JELUŠIĆ, ŠULINA, STANKOVIĆ, JURCAN &amp; JABUKA odvjetničko društvo s ograničenom odgovornošću</item>
    </izvorni_sadrzaj>
    <derivirana_varijabla naziv="DomainObject.Predmet.SudioniciListNaziv_1">
      <item>Jelenko Lehki</item>
      <item>Stečajna masa iza VILE BAREDINE d.o.o. za građenje i usluge u stečaju</item>
      <item>VUKIĆ, JELUŠIĆ, ŠULINA, STANKOVIĆ, JURCAN &amp; JABUKA odvjetničko društvo s ograničenom odgovornošću</item>
    </derivirana_varijabla>
  </DomainObject.Predmet.SudioniciListNaziv>
  <DomainObject.Predmet.SudioniciListAdressOIB>
    <izvorni_sadrzaj>
      <item>Jelenko Lehki, OIB 96068307857, Hatzova 10,10000 Zagreb</item>
      <item>Stečajna masa iza VILE BAREDINE d.o.o. za građenje i usluge u stečaju, OIB 09406651121, Hatzova 10,10000 Zagreb</item>
      <item>VUKIĆ, JELUŠIĆ, ŠULINA, STANKOVIĆ, JURCAN &amp; JABUKA odvjetničko društvo s ograničenom odgovornošću, OIB 01394705384, Nikole Tesle 9,51000 Rijeka</item>
    </izvorni_sadrzaj>
    <derivirana_varijabla naziv="DomainObject.Predmet.SudioniciListAdressOIB_1">
      <item>Jelenko Lehki, OIB 96068307857, Hatzova 10,10000 Zagreb</item>
      <item>Stečajna masa iza VILE BAREDINE d.o.o. za građenje i usluge u stečaju, OIB 09406651121, Hatzova 10,10000 Zagreb</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96068307857</item>
      <item>, OIB 09406651121</item>
      <item>, OIB 01394705384</item>
    </izvorni_sadrzaj>
    <derivirana_varijabla naziv="DomainObject.Predmet.SudioniciListNazivOIB_1">
      <item>, OIB 96068307857</item>
      <item>, OIB 09406651121</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8B39FF-781E-4FDB-AD8D-85890E055D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1972</properties:Words>
  <properties:Characters>11749</properties:Characters>
  <properties:Lines>643</properties:Lines>
  <properties:Paragraphs>252</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2019-03-07T06:48:00Z</dcterms:created>
  <dc:creator>nmarkovic</dc:creator>
  <cp:lastModifiedBy>Vinka Mihalinčić</cp:lastModifiedBy>
  <cp:lastPrinted>2018-10-04T08:20:00Z</cp:lastPrinted>
  <dcterms:modified xmlns:xsi="http://www.w3.org/2001/XMLSchema-instance" xsi:type="dcterms:W3CDTF">2019-03-12T09:14:00Z</dcterms:modified>
  <cp:revision>19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St-2742/2018-7 / Zapisnik - Ispitno ročište (St-2742-18-ispitno i izvještajno ročište.docx)</vt:lpwstr>
  </prop:property>
  <prop:property name="CC_coloring" pid="4" fmtid="{D5CDD505-2E9C-101B-9397-08002B2CF9AE}">
    <vt:bool>false</vt:bool>
  </prop:property>
  <prop:property name="BrojStranica" pid="5" fmtid="{D5CDD505-2E9C-101B-9397-08002B2CF9AE}">
    <vt:i4>9</vt:i4>
  </prop:property>
</prop:Properties>
</file>