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6016" w14:paraId="7c06016" w:rsidRDefault="003E3320" w:rsidP="003E3320" w:rsidR="003E332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320" w:rsidP="003E3320" w:rsidR="003E3320">
      <w:pPr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E3320" w:rsidP="003E3320" w:rsidR="003E3320">
      <w:pPr>
        <w:jc w:val="center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3E3320">
        <w:rPr>
          <w:rFonts w:hAnsi="Times New Roman" w:ascii="Times New Roman"/>
        </w:rPr>
        <w:t xml:space="preserve">CENTAR ZA INOVACIJE I BUDUĆE STUDIJE, sa sjedištem Ksavera Šandora Gjalskog 41, 10432 Bregana, OIB: 24560606625, </w:t>
      </w:r>
      <w:r w:rsidRPr="003E3320">
        <w:rPr>
          <w:rFonts w:hAnsi="Times New Roman" w:ascii="Times New Roman"/>
          <w:szCs w:val="24"/>
          <w:lang w:val="hr-HR"/>
        </w:rPr>
        <w:t>dan</w:t>
      </w:r>
      <w:r>
        <w:rPr>
          <w:rFonts w:hAnsi="Times New Roman" w:ascii="Times New Roman"/>
          <w:szCs w:val="24"/>
          <w:lang w:val="hr-HR"/>
        </w:rPr>
        <w:t xml:space="preserve">a 05. svibnja 2016. godine 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3E3320" w:rsidP="003E3320" w:rsidR="003E3320">
      <w:pPr>
        <w:jc w:val="center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3E3320">
        <w:rPr>
          <w:rFonts w:hAnsi="Times New Roman" w:ascii="Times New Roman"/>
        </w:rPr>
        <w:t xml:space="preserve">CENTAR ZA INOVACIJE I BUDUĆE STUDIJE, sa sjedištem Ksavera Šandora Gjalskog 41, 10432 Bregana, OIB: 24560606625, </w:t>
      </w:r>
      <w:r w:rsidRPr="003E3320">
        <w:rPr>
          <w:rFonts w:hAnsi="Times New Roman" w:ascii="Times New Roman"/>
          <w:szCs w:val="24"/>
        </w:rPr>
        <w:t>Stečajni postupak ot</w:t>
      </w:r>
      <w:r>
        <w:rPr>
          <w:rFonts w:hAnsi="Times New Roman" w:ascii="Times New Roman"/>
          <w:szCs w:val="24"/>
        </w:rPr>
        <w:t>voren je dana 05. svibnja 2016. godine u 15 sati i 00 minuta, kada je ovo rješenje objavljeno na mrežnoj stranici e-Oglasne ploča ovog suda.</w:t>
      </w:r>
    </w:p>
    <w:p w:rsidRDefault="003E3320" w:rsidP="003E3320" w:rsidR="003E332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E3320" w:rsidP="003E3320" w:rsidR="003E332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Biserka Šmit-Sabolić, Kutina, Crkvena 26, OIB: 63081779137.</w:t>
      </w:r>
    </w:p>
    <w:p w:rsidRDefault="003E3320" w:rsidP="003E3320" w:rsidR="003E3320">
      <w:pPr>
        <w:pStyle w:val="BodyText21"/>
        <w:rPr>
          <w:rFonts w:hAnsi="Times New Roman" w:ascii="Times New Roman"/>
          <w:szCs w:val="24"/>
        </w:rPr>
      </w:pPr>
    </w:p>
    <w:p w:rsidRDefault="003E3320" w:rsidP="003E3320" w:rsidR="003E3320" w:rsidRPr="003E3320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3E3320">
        <w:rPr>
          <w:rFonts w:hAnsi="Times New Roman" w:ascii="Times New Roman"/>
        </w:rPr>
        <w:t>CENTAR ZA INOVACIJE I BUDUĆE STUDIJE, sa sjedištem Ksavera Šandora Gjalskog 41, 10432 Bregana, OIB: 24560606625.</w:t>
      </w:r>
    </w:p>
    <w:p w:rsidRDefault="003E3320" w:rsidP="003E3320" w:rsidR="003E33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02. veljače 2016. godine pokrenuo skraćeni stečajni postupak nad gore navedenim dužnikom, budući da su ostvareni  uvjeti iz čl. 428. SZ-a.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pozvane su osobe ovlaštene za zastupanje dužnika po zakonu, dostaviti javnobilježnički ovjerovljen popis imovine i obveza dužnika  na propisanom obrascu, sukladno čl. 430., 17.  i 13. SZ . Zaključak je  dostavljen  dana 15. veljače 2016. godine, međutim po istom nije postupljeno.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05. svibnja 2016. godine</w:t>
      </w:r>
    </w:p>
    <w:p w:rsidRDefault="003E3320" w:rsidP="003E3320" w:rsidR="003E3320">
      <w:pPr>
        <w:rPr>
          <w:rFonts w:hAnsi="Times New Roman" w:ascii="Times New Roman"/>
          <w:lang w:val="hr-HR"/>
        </w:rPr>
      </w:pPr>
    </w:p>
    <w:p w:rsidRDefault="003E3320" w:rsidP="003E3320" w:rsidR="003E3320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7E5EE9">
        <w:rPr>
          <w:rFonts w:hAnsi="Times New Roman" w:ascii="Times New Roman"/>
          <w:lang w:val="hr-HR"/>
        </w:rPr>
        <w:t>, v.r.</w:t>
      </w:r>
    </w:p>
    <w:p w:rsidRDefault="003E3320" w:rsidP="003E3320" w:rsidR="003E33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</w:rPr>
      </w:pPr>
    </w:p>
    <w:p w:rsidRDefault="007E5EE9" w:rsidP="00A40EE6" w:rsidR="007E5EE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7E5EE9" w:rsidP="00A40EE6" w:rsidR="007E5EE9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3E3320" w:rsidP="003E3320" w:rsidR="003E3320">
      <w:pPr>
        <w:jc w:val="both"/>
        <w:rPr>
          <w:rFonts w:hAnsi="Times New Roman" w:ascii="Times New Roman"/>
          <w:szCs w:val="24"/>
          <w:lang w:val="hr-HR"/>
        </w:rPr>
      </w:pPr>
    </w:p>
    <w:p w:rsidRDefault="003E3320" w:rsidP="003E3320" w:rsidR="003E3320">
      <w:pPr>
        <w:jc w:val="both"/>
        <w:rPr>
          <w:rFonts w:hAnsi="Times New Roman" w:ascii="Times New Roman"/>
          <w:sz w:val="22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E3320" w:rsidP="003E3320" w:rsidR="003E33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E3320" w:rsidP="003E3320" w:rsidR="003E3320">
      <w:pPr>
        <w:jc w:val="center"/>
        <w:rPr>
          <w:sz w:val="32"/>
          <w:u w:val="single"/>
          <w:lang w:val="hr-HR"/>
        </w:rPr>
      </w:pPr>
    </w:p>
    <w:p w:rsidRDefault="003E3320" w:rsidP="003E3320" w:rsidR="003E3320"/>
    <w:p w:rsidRDefault="003E3320" w:rsidP="003E3320" w:rsidR="003E3320"/>
    <w:p w:rsidRDefault="003E3320" w:rsidP="003E3320" w:rsidR="003E3320"/>
    <w:p w:rsidRDefault="003E3320" w:rsidP="003E3320" w:rsidR="003E3320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320" w:rsidP="003E3320" w:rsidR="003E3320">
      <w:r>
        <w:separator/>
      </w:r>
    </w:p>
  </w:endnote>
  <w:endnote w:id="0" w:type="continuationSeparator">
    <w:p w:rsidRDefault="003E3320" w:rsidP="003E3320" w:rsidR="003E3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320" w:rsidP="003E3320" w:rsidR="003E3320">
      <w:r>
        <w:separator/>
      </w:r>
    </w:p>
  </w:footnote>
  <w:footnote w:id="0" w:type="continuationSeparator">
    <w:p w:rsidRDefault="003E3320" w:rsidP="003E3320" w:rsidR="003E3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935602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E3320" w:rsidR="003E3320" w:rsidRPr="003E3320">
        <w:pPr>
          <w:pStyle w:val="Zaglavlje"/>
          <w:jc w:val="center"/>
          <w:rPr>
            <w:rFonts w:hAnsi="Times New Roman" w:ascii="Times New Roman"/>
          </w:rPr>
        </w:pPr>
        <w:r w:rsidRPr="003E3320">
          <w:rPr>
            <w:rFonts w:hAnsi="Times New Roman" w:ascii="Times New Roman"/>
          </w:rPr>
          <w:fldChar w:fldCharType="begin"/>
        </w:r>
        <w:r w:rsidRPr="003E3320">
          <w:rPr>
            <w:rFonts w:hAnsi="Times New Roman" w:ascii="Times New Roman"/>
          </w:rPr>
          <w:instrText>PAGE   \* MERGEFORMAT</w:instrText>
        </w:r>
        <w:r w:rsidRPr="003E3320">
          <w:rPr>
            <w:rFonts w:hAnsi="Times New Roman" w:ascii="Times New Roman"/>
          </w:rPr>
          <w:fldChar w:fldCharType="separate"/>
        </w:r>
        <w:r w:rsidR="007E5EE9" w:rsidRPr="007E5EE9">
          <w:rPr>
            <w:rFonts w:hAnsi="Times New Roman" w:ascii="Times New Roman"/>
            <w:noProof/>
            <w:lang w:val="hr-HR"/>
          </w:rPr>
          <w:t>1</w:t>
        </w:r>
        <w:r w:rsidRPr="003E3320">
          <w:rPr>
            <w:rFonts w:hAnsi="Times New Roman" w:ascii="Times New Roman"/>
          </w:rPr>
          <w:fldChar w:fldCharType="end"/>
        </w:r>
      </w:p>
    </w:sdtContent>
  </w:sdt>
  <w:p w:rsidRDefault="003E3320" w:rsidP="003E3320" w:rsidR="003E3320" w:rsidRPr="003E3320">
    <w:pPr>
      <w:pStyle w:val="Zaglavlje"/>
      <w:jc w:val="right"/>
      <w:rPr>
        <w:rFonts w:hAnsi="Times New Roman" w:ascii="Times New Roman"/>
      </w:rPr>
    </w:pPr>
    <w:r w:rsidRPr="003E3320">
      <w:rPr>
        <w:rFonts w:hAnsi="Times New Roman" w:ascii="Times New Roman"/>
      </w:rPr>
      <w:t>34. St-932/2016-6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320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3320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7E5EE9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320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3320"/>
    <w:pPr>
      <w:ind w:left="720"/>
      <w:contextualSpacing/>
    </w:pPr>
  </w:style>
  <w:style w:customStyle="true" w:styleId="BodyText21" w:type="paragraph">
    <w:name w:val="Body Text 21"/>
    <w:basedOn w:val="Normal"/>
    <w:rsid w:val="003E332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3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320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E33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3320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E33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3320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5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320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3320"/>
    <w:pPr>
      <w:ind w:left="720"/>
      <w:contextualSpacing/>
    </w:pPr>
  </w:style>
  <w:style w:customStyle="1" w:styleId="BodyText21" w:type="paragraph">
    <w:name w:val="Body Text 21"/>
    <w:basedOn w:val="Normal"/>
    <w:rsid w:val="003E332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3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320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E33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3320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E33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3320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5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51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INOVACIJE I BUDUĆE STUDIJE</izvorni_sadrzaj>
    <derivirana_varijabla naziv="DomainObject.Predmet.ProtustrankaFormated_1">  CENTAR ZA INOVACIJE I BUDUĆE STUDIJE</derivirana_varijabla>
  </DomainObject.Predmet.ProtustrankaFormated>
  <DomainObject.Predmet.ProtustrankaFormatedOIB>
    <izvorni_sadrzaj>  CENTAR ZA INOVACIJE I BUDUĆE STUDIJE, OIB 24560606625</izvorni_sadrzaj>
    <derivirana_varijabla naziv="DomainObject.Predmet.ProtustrankaFormatedOIB_1">  CENTAR ZA INOVACIJE I BUDUĆE STUDIJE, OIB 24560606625</derivirana_varijabla>
  </DomainObject.Predmet.ProtustrankaFormatedOIB>
  <DomainObject.Predmet.ProtustrankaFormatedWithAdress>
    <izvorni_sadrzaj> CENTAR ZA INOVACIJE I BUDUĆE STUDIJE, Ksavera Šandora Gjalskog 42, 10432 Bregana</izvorni_sadrzaj>
    <derivirana_varijabla naziv="DomainObject.Predmet.ProtustrankaFormatedWithAdress_1"> CENTAR ZA INOVACIJE I BUDUĆE STUDIJE, Ksavera Šandora Gjalskog 42, 10432 Bregana</derivirana_varijabla>
  </DomainObject.Predmet.ProtustrankaFormatedWithAdress>
  <DomainObject.Predmet.ProtustrankaFormatedWithAdressOIB>
    <izvorni_sadrzaj> CENTAR ZA INOVACIJE I BUDUĆE STUDIJE, OIB 24560606625, Ksavera Šandora Gjalskog 42, 10432 Bregana</izvorni_sadrzaj>
    <derivirana_varijabla naziv="DomainObject.Predmet.ProtustrankaFormatedWithAdressOIB_1"> CENTAR ZA INOVACIJE I BUDUĆE STUDIJE, OIB 24560606625, Ksavera Šandora Gjalskog 42, 10432 Bregana</derivirana_varijabla>
  </DomainObject.Predmet.ProtustrankaFormatedWithAdressOIB>
  <DomainObject.Predmet.ProtustrankaWithAdress>
    <izvorni_sadrzaj>CENTAR ZA INOVACIJE I BUDUĆE STUDIJE Ksavera Šandora Gjalskog 42, 10432 Bregana</izvorni_sadrzaj>
    <derivirana_varijabla naziv="DomainObject.Predmet.ProtustrankaWithAdress_1">CENTAR ZA INOVACIJE I BUDUĆE STUDIJE Ksavera Šandora Gjalskog 42, 10432 Bregana</derivirana_varijabla>
  </DomainObject.Predmet.ProtustrankaWithAdress>
  <DomainObject.Predmet.ProtustrankaWithAdressOIB>
    <izvorni_sadrzaj>CENTAR ZA INOVACIJE I BUDUĆE STUDIJE, OIB 24560606625, Ksavera Šandora Gjalskog 42, 10432 Bregana</izvorni_sadrzaj>
    <derivirana_varijabla naziv="DomainObject.Predmet.ProtustrankaWithAdressOIB_1">CENTAR ZA INOVACIJE I BUDUĆE STUDIJE, OIB 24560606625, Ksavera Šandora Gjalskog 42, 10432 Bregana</derivirana_varijabla>
  </DomainObject.Predmet.ProtustrankaWithAdressOIB>
  <DomainObject.Predmet.ProtustrankaNazivFormated>
    <izvorni_sadrzaj>CENTAR ZA INOVACIJE I BUDUĆE STUDIJE</izvorni_sadrzaj>
    <derivirana_varijabla naziv="DomainObject.Predmet.ProtustrankaNazivFormated_1">CENTAR ZA INOVACIJE I BUDUĆE STUDIJE</derivirana_varijabla>
  </DomainObject.Predmet.ProtustrankaNazivFormated>
  <DomainObject.Predmet.ProtustrankaNazivFormatedOIB>
    <izvorni_sadrzaj>CENTAR ZA INOVACIJE I BUDUĆE STUDIJE, OIB 24560606625</izvorni_sadrzaj>
    <derivirana_varijabla naziv="DomainObject.Predmet.ProtustrankaNazivFormatedOIB_1">CENTAR ZA INOVACIJE I BUDUĆE STUDIJE, OIB 24560606625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INOVACIJE I BUDUĆE STUDIJE</item>
    </izvorni_sadrzaj>
    <derivirana_varijabla naziv="DomainObject.Predmet.ProtuStrankaListFormated_1">
      <item>CENTAR ZA INOVACIJE I BUDUĆE STUDIJE</item>
    </derivirana_varijabla>
  </DomainObject.Predmet.ProtuStrankaListFormated>
  <DomainObject.Predmet.ProtuStrankaListFormatedOIB>
    <izvorni_sadrzaj>
      <item>CENTAR ZA INOVACIJE I BUDUĆE STUDIJE, OIB 24560606625</item>
    </izvorni_sadrzaj>
    <derivirana_varijabla naziv="DomainObject.Predmet.ProtuStrankaListFormatedOIB_1">
      <item>CENTAR ZA INOVACIJE I BUDUĆE STUDIJE, OIB 24560606625</item>
    </derivirana_varijabla>
  </DomainObject.Predmet.ProtuStrankaListFormatedOIB>
  <DomainObject.Predmet.ProtuStrankaListFormatedWithAdress>
    <izvorni_sadrzaj>
      <item>CENTAR ZA INOVACIJE I BUDUĆE STUDIJE, Ksavera Šandora Gjalskog 42, 10432 Bregana</item>
    </izvorni_sadrzaj>
    <derivirana_varijabla naziv="DomainObject.Predmet.ProtuStrankaListFormatedWithAdress_1">
      <item>CENTAR ZA INOVACIJE I BUDUĆE STUDIJE, Ksavera Šandora Gjalskog 42, 10432 Bregana</item>
    </derivirana_varijabla>
  </DomainObject.Predmet.ProtuStrankaListFormatedWithAdress>
  <DomainObject.Predmet.ProtuStrankaListFormatedWithAdressOIB>
    <izvorni_sadrzaj>
      <item>CENTAR ZA INOVACIJE I BUDUĆE STUDIJE, OIB 24560606625, Ksavera Šandora Gjalskog 42, 10432 Bregana</item>
    </izvorni_sadrzaj>
    <derivirana_varijabla naziv="DomainObject.Predmet.ProtuStrankaListFormatedWithAdressOIB_1">
      <item>CENTAR ZA INOVACIJE I BUDUĆE STUDIJE, OIB 24560606625, Ksavera Šandora Gjalskog 42, 10432 Bregana</item>
    </derivirana_varijabla>
  </DomainObject.Predmet.ProtuStrankaListFormatedWithAdressOIB>
  <DomainObject.Predmet.ProtuStrankaListNazivFormated>
    <izvorni_sadrzaj>
      <item>CENTAR ZA INOVACIJE I BUDUĆE STUDIJE</item>
    </izvorni_sadrzaj>
    <derivirana_varijabla naziv="DomainObject.Predmet.ProtuStrankaListNazivFormated_1">
      <item>CENTAR ZA INOVACIJE I BUDUĆE STUDIJE</item>
    </derivirana_varijabla>
  </DomainObject.Predmet.ProtuStrankaListNazivFormated>
  <DomainObject.Predmet.ProtuStrankaListNazivFormatedOIB>
    <izvorni_sadrzaj>
      <item>CENTAR ZA INOVACIJE I BUDUĆE STUDIJE, OIB 24560606625</item>
    </izvorni_sadrzaj>
    <derivirana_varijabla naziv="DomainObject.Predmet.ProtuStrankaListNazivFormatedOIB_1">
      <item>CENTAR ZA INOVACIJE I BUDUĆE STUDIJE, OIB 24560606625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INOVACIJE I BUDUĆE STUDIJE</izvorni_sadrzaj>
    <derivirana_varijabla naziv="DomainObject.Predmet.ProtustrankaIDrugi_1">CENTAR ZA INOVACIJE I BUDUĆE STUDIJE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INOVACIJE I BUDUĆE STUDIJE, OIB 24560606625, Ksavera Šandora Gjalskog 42, 10432 Bregana</izvorni_sadrzaj>
    <derivirana_varijabla naziv="DomainObject.Predmet.ProtustrankaIDrugiAdressOIB_1">CENTAR ZA INOVACIJE I BUDUĆE STUDIJE, OIB 24560606625, Ksavera Šandora Gjalskog 42,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INOVACIJE I BUDUĆE STUDIJE</item>
      <item>FINA Regionalni centar Zagreb</item>
    </izvorni_sadrzaj>
    <derivirana_varijabla naziv="DomainObject.Predmet.SudioniciListNaziv_1">
      <item>CENTAR ZA INOVACIJE I BUDUĆE STUDIJE</item>
      <item>FINA Regionalni centar Zagreb</item>
    </derivirana_varijabla>
  </DomainObject.Predmet.SudioniciListNaziv>
  <DomainObject.Predmet.SudioniciListAdressOIB>
    <izvorni_sadrzaj>
      <item>CENTAR ZA INOVACIJE I BUDUĆE STUDIJE, OIB 24560606625, Ksavera Šandora Gjalskog 42,10432 Bregana</item>
      <item>FINA Regionalni centar Zagreb, OIB 85821130368, Trg svibanjskih žrtava 1995. br. 1,10000 Zagreb</item>
    </izvorni_sadrzaj>
    <derivirana_varijabla naziv="DomainObject.Predmet.SudioniciListAdressOIB_1">
      <item>CENTAR ZA INOVACIJE I BUDUĆE STUDIJE, OIB 24560606625, Ksavera Šandora Gjalskog 42,10432 Bregana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24560606625</item>
      <item>, OIB 85821130368</item>
    </izvorni_sadrzaj>
    <derivirana_varijabla naziv="DomainObject.Predmet.SudioniciListNazivOIB_1">
      <item>, OIB 24560606625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2224</properties:Characters>
  <properties:Lines>81</properties:Lines>
  <properties:Paragraphs>21</properties:Paragraphs>
  <properties:TotalTime>4</properties:TotalTime>
  <properties:ScaleCrop>false</properties:ScaleCrop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2016-05-05T05:42:00Z</dcterms:created>
  <dc:creator>Vlasta Bogović Milisavljević</dc:creator>
  <cp:lastModifiedBy>Vlasta Bogović Milisavljević</cp:lastModifiedBy>
  <dcterms:modified xmlns:xsi="http://www.w3.org/2001/XMLSchema-instance" xsi:type="dcterms:W3CDTF">2016-05-05T05:47:00Z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