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2b37e" w14:paraId="eb2b37e" w:rsidRDefault="00686A0E" w:rsidP="00686A0E" w:rsidR="00686A0E" w:rsidRPr="00B57C90">
      <w:pPr>
        <w:pStyle w:val="Tijeloteksta"/>
        <w:jc w:val="right"/>
        <w15:collapsed w:val="false"/>
        <w:rPr>
          <w:szCs w:val="24"/>
        </w:rPr>
      </w:pPr>
      <w:bookmarkStart w:name="_GoBack" w:id="0"/>
      <w:bookmarkEnd w:id="0"/>
      <w:r w:rsidRPr="00B57C90">
        <w:rPr>
          <w:szCs w:val="24"/>
        </w:rPr>
        <w:t xml:space="preserve">   </w:t>
      </w:r>
    </w:p>
    <w:p w:rsidRDefault="00686A0E" w:rsidP="00686A0E" w:rsidR="00686A0E" w:rsidRPr="00B57C90">
      <w:pPr>
        <w:pStyle w:val="Tijeloteksta"/>
        <w:rPr>
          <w:szCs w:val="24"/>
        </w:rPr>
      </w:pPr>
    </w:p>
    <w:p w:rsidRDefault="00686A0E" w:rsidP="00686A0E" w:rsidR="00686A0E" w:rsidRPr="00B57C90">
      <w:pPr>
        <w:rPr>
          <w:lang w:eastAsia="en-US"/>
        </w:rPr>
      </w:pPr>
      <w:r w:rsidRPr="00B57C90">
        <w:tab/>
      </w:r>
      <w:r w:rsidRPr="00B57C90">
        <w:tab/>
      </w:r>
      <w:r w:rsidRPr="00B57C90">
        <w:tab/>
      </w:r>
      <w:r w:rsidRPr="00B57C90">
        <w:tab/>
      </w:r>
    </w:p>
    <w:p w:rsidRDefault="00686A0E" w:rsidP="00686A0E" w:rsidR="00686A0E" w:rsidRPr="00B57C90"/>
    <w:p w:rsidRDefault="00686A0E" w:rsidP="00686A0E" w:rsidR="00686A0E">
      <w:pPr>
        <w:jc w:val="center"/>
      </w:pPr>
    </w:p>
    <w:p w:rsidRDefault="00932E8F" w:rsidP="00910611" w:rsidR="00932E8F">
      <w:pPr>
        <w:ind w:firstLine="708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2E8F" w:rsidP="00910611" w:rsidR="00932E8F">
      <w:r>
        <w:rPr>
          <w:rFonts w:eastAsia="MS Mincho"/>
        </w:rPr>
        <w:t>REPUBLIKA HRVATSKA</w:t>
      </w:r>
    </w:p>
    <w:p w:rsidRDefault="00932E8F" w:rsidP="00910611" w:rsidR="00932E8F">
      <w:r>
        <w:rPr>
          <w:rFonts w:eastAsia="MS Mincho"/>
        </w:rPr>
        <w:t>TRGOVAČKI SUD U RIJECI</w:t>
      </w:r>
    </w:p>
    <w:p w:rsidRDefault="00932E8F" w:rsidR="00932E8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15439" w:rsidP="00686A0E" w:rsidR="00C15439">
      <w:pPr>
        <w:rPr>
          <w:lang w:eastAsia="en-US"/>
        </w:rPr>
      </w:pPr>
    </w:p>
    <w:p w:rsidRDefault="00C15439" w:rsidP="00686A0E" w:rsidR="00C15439">
      <w:pPr>
        <w:rPr>
          <w:lang w:eastAsia="en-US"/>
        </w:rPr>
      </w:pPr>
    </w:p>
    <w:p w:rsidRDefault="00C15439" w:rsidP="00686A0E" w:rsidR="00C15439" w:rsidRPr="00B57C90">
      <w:pPr>
        <w:rPr>
          <w:lang w:eastAsia="en-US"/>
        </w:rPr>
      </w:pPr>
    </w:p>
    <w:p w:rsidRDefault="00B57C90" w:rsidP="00686A0E" w:rsidR="00B57C90">
      <w:pPr>
        <w:jc w:val="center"/>
        <w:rPr>
          <w:lang w:val="de-DE"/>
        </w:rPr>
      </w:pPr>
      <w:r w:rsidRPr="00B57C90">
        <w:rPr>
          <w:lang w:val="de-DE"/>
        </w:rPr>
        <w:t>R E P U B L I K A   H R V A T S K A</w:t>
      </w:r>
    </w:p>
    <w:p w:rsidRDefault="00C15439" w:rsidP="00686A0E" w:rsidR="00C15439" w:rsidRPr="00B57C90">
      <w:pPr>
        <w:jc w:val="center"/>
        <w:rPr>
          <w:lang w:val="de-DE"/>
        </w:rPr>
      </w:pPr>
    </w:p>
    <w:p w:rsidRDefault="007E36E2" w:rsidP="00686A0E" w:rsidR="00686A0E" w:rsidRPr="00B57C90">
      <w:pPr>
        <w:jc w:val="center"/>
        <w:rPr>
          <w:lang w:eastAsia="en-US" w:val="de-DE"/>
        </w:rPr>
      </w:pPr>
      <w:r>
        <w:rPr>
          <w:lang w:val="de-DE"/>
        </w:rPr>
        <w:t>Z A K L J U Č A K</w:t>
      </w:r>
    </w:p>
    <w:p w:rsidRDefault="00686A0E" w:rsidP="00686A0E" w:rsidR="00686A0E" w:rsidRPr="00B57C90">
      <w:pPr>
        <w:rPr>
          <w:lang w:eastAsia="en-US" w:val="de-DE"/>
        </w:rPr>
      </w:pPr>
    </w:p>
    <w:p w:rsidRDefault="0066282C" w:rsidP="00B57C90" w:rsidR="00686A0E" w:rsidRPr="00B57C90">
      <w:pPr>
        <w:jc w:val="both"/>
      </w:pPr>
      <w:r>
        <w:rPr>
          <w:lang w:val="de-DE"/>
        </w:rPr>
        <w:tab/>
      </w:r>
      <w:proofErr w:type="spellStart"/>
      <w:r w:rsidR="00686A0E" w:rsidRPr="00B57C90">
        <w:rPr>
          <w:lang w:val="de-DE"/>
        </w:rPr>
        <w:t>Trgovački</w:t>
      </w:r>
      <w:proofErr w:type="spellEnd"/>
      <w:r w:rsidR="00686A0E" w:rsidRPr="00B57C90">
        <w:rPr>
          <w:lang w:val="de-DE"/>
        </w:rPr>
        <w:t xml:space="preserve"> </w:t>
      </w:r>
      <w:proofErr w:type="spellStart"/>
      <w:r w:rsidR="00686A0E" w:rsidRPr="00B57C90">
        <w:rPr>
          <w:lang w:val="de-DE"/>
        </w:rPr>
        <w:t>sud</w:t>
      </w:r>
      <w:proofErr w:type="spellEnd"/>
      <w:r w:rsidR="00686A0E" w:rsidRPr="00B57C90">
        <w:rPr>
          <w:lang w:val="de-DE"/>
        </w:rPr>
        <w:t xml:space="preserve"> u </w:t>
      </w:r>
      <w:proofErr w:type="spellStart"/>
      <w:r w:rsidR="00686A0E" w:rsidRPr="00B57C90">
        <w:rPr>
          <w:lang w:val="de-DE"/>
        </w:rPr>
        <w:t>Rijeci</w:t>
      </w:r>
      <w:proofErr w:type="spellEnd"/>
      <w:r w:rsidR="00686A0E" w:rsidRPr="00B57C90">
        <w:rPr>
          <w:lang w:val="de-DE"/>
        </w:rPr>
        <w:t xml:space="preserve">, </w:t>
      </w:r>
      <w:proofErr w:type="spellStart"/>
      <w:r w:rsidR="00686A0E" w:rsidRPr="00B57C90">
        <w:rPr>
          <w:lang w:val="de-DE"/>
        </w:rPr>
        <w:t>po</w:t>
      </w:r>
      <w:proofErr w:type="spellEnd"/>
      <w:r w:rsidR="00686A0E" w:rsidRPr="00B57C90">
        <w:rPr>
          <w:lang w:val="de-DE"/>
        </w:rPr>
        <w:t xml:space="preserve"> </w:t>
      </w:r>
      <w:proofErr w:type="spellStart"/>
      <w:r w:rsidR="00686A0E" w:rsidRPr="00B57C90">
        <w:rPr>
          <w:lang w:val="de-DE"/>
        </w:rPr>
        <w:t>sucu</w:t>
      </w:r>
      <w:proofErr w:type="spellEnd"/>
      <w:r w:rsidR="00686A0E" w:rsidRPr="00B57C90">
        <w:rPr>
          <w:lang w:val="de-DE"/>
        </w:rPr>
        <w:t xml:space="preserve"> </w:t>
      </w:r>
      <w:proofErr w:type="spellStart"/>
      <w:r w:rsidR="00686A0E" w:rsidRPr="00B57C90">
        <w:rPr>
          <w:lang w:val="de-DE"/>
        </w:rPr>
        <w:t>Veri</w:t>
      </w:r>
      <w:proofErr w:type="spellEnd"/>
      <w:r w:rsidR="00686A0E" w:rsidRPr="00B57C90">
        <w:rPr>
          <w:lang w:val="de-DE"/>
        </w:rPr>
        <w:t xml:space="preserve"> Jelenović, </w:t>
      </w:r>
      <w:proofErr w:type="spellStart"/>
      <w:r w:rsidR="00686A0E" w:rsidRPr="00B57C90">
        <w:rPr>
          <w:lang w:val="de-DE"/>
        </w:rPr>
        <w:t>kao</w:t>
      </w:r>
      <w:proofErr w:type="spellEnd"/>
      <w:r w:rsidR="00686A0E" w:rsidRPr="00B57C90">
        <w:rPr>
          <w:lang w:val="de-DE"/>
        </w:rPr>
        <w:t xml:space="preserve"> </w:t>
      </w:r>
      <w:proofErr w:type="spellStart"/>
      <w:r w:rsidR="00686A0E" w:rsidRPr="00B57C90">
        <w:rPr>
          <w:lang w:val="de-DE"/>
        </w:rPr>
        <w:t>sucu</w:t>
      </w:r>
      <w:proofErr w:type="spellEnd"/>
      <w:r w:rsidR="00686A0E" w:rsidRPr="00B57C90">
        <w:rPr>
          <w:lang w:val="de-DE"/>
        </w:rPr>
        <w:t xml:space="preserve"> </w:t>
      </w:r>
      <w:proofErr w:type="spellStart"/>
      <w:r w:rsidR="00686A0E" w:rsidRPr="00B57C90">
        <w:rPr>
          <w:lang w:val="de-DE"/>
        </w:rPr>
        <w:t>pojedincu</w:t>
      </w:r>
      <w:proofErr w:type="spellEnd"/>
      <w:r w:rsidR="00686A0E" w:rsidRPr="00B57C90">
        <w:rPr>
          <w:lang w:val="de-DE"/>
        </w:rPr>
        <w:t xml:space="preserve">, </w:t>
      </w:r>
      <w:r w:rsidR="00B57C90" w:rsidRPr="00B57C90">
        <w:t xml:space="preserve">postupajući po prijedlogu predlagatelja Financijska agencija Regionalni centar: Rijeka, Nagodbeno vijeće: RI07, Rijeka, Frana Kurelca 8, OIB: 85821130368, radi pokretanja stečajnog postupka nad dužnikom </w:t>
      </w:r>
      <w:r w:rsidR="00B57C90" w:rsidRPr="00B57C90">
        <w:rPr>
          <w:bCs/>
        </w:rPr>
        <w:t>FREE - TECHNI</w:t>
      </w:r>
      <w:r w:rsidR="00B57C90" w:rsidRPr="00B57C90">
        <w:t>CS,društvo s ograničenom odgovornošću za poslovne usluge Rijeka, Lužine 1, OIB: 09086658920, MBS: 040116162, dana 19. svibnja 2016. godine</w:t>
      </w:r>
    </w:p>
    <w:p w:rsidRDefault="00686A0E" w:rsidP="00686A0E" w:rsidR="00686A0E" w:rsidRPr="00B57C90">
      <w:pPr>
        <w:jc w:val="both"/>
        <w:rPr>
          <w:lang w:eastAsia="en-US" w:val="de-DE"/>
        </w:rPr>
      </w:pPr>
    </w:p>
    <w:p w:rsidRDefault="007E36E2" w:rsidP="00686A0E" w:rsidR="00686A0E" w:rsidRPr="00B57C90">
      <w:pPr>
        <w:pStyle w:val="Tijeloteksta"/>
        <w:jc w:val="center"/>
        <w:rPr>
          <w:szCs w:val="24"/>
        </w:rPr>
      </w:pPr>
      <w:r>
        <w:rPr>
          <w:szCs w:val="24"/>
        </w:rPr>
        <w:t>z a k l j u č</w:t>
      </w:r>
      <w:r w:rsidR="00686A0E" w:rsidRPr="00B57C90">
        <w:rPr>
          <w:szCs w:val="24"/>
        </w:rPr>
        <w:t xml:space="preserve"> i o    j e</w:t>
      </w:r>
    </w:p>
    <w:p w:rsidRDefault="00686A0E" w:rsidP="00686A0E" w:rsidR="00686A0E" w:rsidRPr="00B57C90">
      <w:pPr>
        <w:pStyle w:val="Tijeloteksta"/>
        <w:rPr>
          <w:szCs w:val="24"/>
        </w:rPr>
      </w:pPr>
    </w:p>
    <w:p w:rsidRDefault="00686A0E" w:rsidP="00686A0E" w:rsidR="00686A0E" w:rsidRPr="00B57C90">
      <w:pPr>
        <w:pStyle w:val="Tijeloteksta"/>
        <w:numPr>
          <w:ilvl w:val="0"/>
          <w:numId w:val="1"/>
        </w:numPr>
        <w:rPr>
          <w:szCs w:val="24"/>
        </w:rPr>
      </w:pPr>
      <w:r w:rsidRPr="00B57C90">
        <w:rPr>
          <w:szCs w:val="24"/>
        </w:rPr>
        <w:t xml:space="preserve">Ovosudni ovršni predmeti posl. br. </w:t>
      </w:r>
      <w:r w:rsidR="00B57C90">
        <w:rPr>
          <w:szCs w:val="24"/>
        </w:rPr>
        <w:t>St-607/2016</w:t>
      </w:r>
      <w:r w:rsidRPr="00B57C90">
        <w:rPr>
          <w:szCs w:val="24"/>
        </w:rPr>
        <w:t xml:space="preserve"> i </w:t>
      </w:r>
      <w:r w:rsidR="00B57C90">
        <w:rPr>
          <w:szCs w:val="24"/>
        </w:rPr>
        <w:t>St-962/2016</w:t>
      </w:r>
      <w:r w:rsidRPr="00B57C90">
        <w:rPr>
          <w:szCs w:val="24"/>
        </w:rPr>
        <w:t xml:space="preserve"> spajaju se radi zajedničkog rješavanja i donošenja odluke.</w:t>
      </w:r>
    </w:p>
    <w:p w:rsidRDefault="00686A0E" w:rsidP="00686A0E" w:rsidR="00686A0E" w:rsidRPr="00B57C90">
      <w:pPr>
        <w:pStyle w:val="Tijeloteksta"/>
        <w:ind w:left="360"/>
        <w:rPr>
          <w:szCs w:val="24"/>
        </w:rPr>
      </w:pPr>
    </w:p>
    <w:p w:rsidRDefault="00686A0E" w:rsidP="00686A0E" w:rsidR="00686A0E">
      <w:pPr>
        <w:pStyle w:val="Tijeloteksta"/>
        <w:numPr>
          <w:ilvl w:val="0"/>
          <w:numId w:val="1"/>
        </w:numPr>
        <w:rPr>
          <w:szCs w:val="24"/>
        </w:rPr>
      </w:pPr>
      <w:r w:rsidRPr="00B57C90">
        <w:rPr>
          <w:szCs w:val="24"/>
        </w:rPr>
        <w:t xml:space="preserve">Spis pod posl. br. </w:t>
      </w:r>
      <w:r w:rsidR="00B57C90">
        <w:rPr>
          <w:szCs w:val="24"/>
        </w:rPr>
        <w:t>St-962/2016</w:t>
      </w:r>
      <w:r w:rsidR="00830359" w:rsidRPr="00B57C90">
        <w:rPr>
          <w:szCs w:val="24"/>
        </w:rPr>
        <w:t xml:space="preserve"> </w:t>
      </w:r>
      <w:r w:rsidRPr="00B57C90">
        <w:rPr>
          <w:szCs w:val="24"/>
        </w:rPr>
        <w:t xml:space="preserve">uložiti će se i dalje voditi pod jedinstvenim spisom posl. br. </w:t>
      </w:r>
      <w:r w:rsidR="00B57C90">
        <w:rPr>
          <w:szCs w:val="24"/>
        </w:rPr>
        <w:t>St-607/2016</w:t>
      </w:r>
      <w:r w:rsidRPr="00B57C90">
        <w:rPr>
          <w:szCs w:val="24"/>
        </w:rPr>
        <w:t>.</w:t>
      </w:r>
    </w:p>
    <w:p w:rsidRDefault="00686A0E" w:rsidP="00686A0E" w:rsidR="00686A0E" w:rsidRPr="00B57C90">
      <w:pPr>
        <w:pStyle w:val="Tijeloteksta"/>
        <w:rPr>
          <w:szCs w:val="24"/>
        </w:rPr>
      </w:pPr>
    </w:p>
    <w:p w:rsidRDefault="00686A0E" w:rsidP="00686A0E" w:rsidR="00686A0E" w:rsidRPr="00B57C90">
      <w:pPr>
        <w:pStyle w:val="Tijeloteksta"/>
        <w:jc w:val="center"/>
        <w:rPr>
          <w:szCs w:val="24"/>
        </w:rPr>
      </w:pPr>
      <w:r w:rsidRPr="00B57C90">
        <w:rPr>
          <w:szCs w:val="24"/>
        </w:rPr>
        <w:t>Obrazloženje</w:t>
      </w:r>
    </w:p>
    <w:p w:rsidRDefault="00686A0E" w:rsidP="00686A0E" w:rsidR="00686A0E" w:rsidRPr="00B57C90">
      <w:pPr>
        <w:pStyle w:val="Tijeloteksta"/>
        <w:jc w:val="center"/>
        <w:rPr>
          <w:szCs w:val="24"/>
        </w:rPr>
      </w:pPr>
    </w:p>
    <w:p w:rsidRDefault="00686A0E" w:rsidP="00B57C90" w:rsidR="00686A0E">
      <w:pPr>
        <w:pStyle w:val="Tijeloteksta"/>
        <w:rPr>
          <w:szCs w:val="24"/>
        </w:rPr>
      </w:pPr>
      <w:r w:rsidRPr="00B57C90">
        <w:rPr>
          <w:szCs w:val="24"/>
        </w:rPr>
        <w:tab/>
        <w:t xml:space="preserve">Uvidom u </w:t>
      </w:r>
      <w:r w:rsidR="00B57C90">
        <w:rPr>
          <w:szCs w:val="24"/>
        </w:rPr>
        <w:t xml:space="preserve">stečajne </w:t>
      </w:r>
      <w:r w:rsidRPr="00B57C90">
        <w:rPr>
          <w:szCs w:val="24"/>
        </w:rPr>
        <w:t xml:space="preserve">spise </w:t>
      </w:r>
      <w:r w:rsidR="00B57C90">
        <w:rPr>
          <w:szCs w:val="24"/>
        </w:rPr>
        <w:t xml:space="preserve">koji se pred ovim sudom vode </w:t>
      </w:r>
      <w:r w:rsidRPr="00B57C90">
        <w:rPr>
          <w:szCs w:val="24"/>
        </w:rPr>
        <w:t xml:space="preserve">pod </w:t>
      </w:r>
      <w:proofErr w:type="spellStart"/>
      <w:r w:rsidRPr="00B57C90">
        <w:rPr>
          <w:szCs w:val="24"/>
        </w:rPr>
        <w:t>posl</w:t>
      </w:r>
      <w:proofErr w:type="spellEnd"/>
      <w:r w:rsidRPr="00B57C90">
        <w:rPr>
          <w:szCs w:val="24"/>
        </w:rPr>
        <w:t xml:space="preserve">. br. </w:t>
      </w:r>
      <w:r w:rsidR="00B57C90">
        <w:rPr>
          <w:szCs w:val="24"/>
        </w:rPr>
        <w:t>St-607/2016</w:t>
      </w:r>
      <w:r w:rsidR="00B57C90" w:rsidRPr="00B57C90">
        <w:rPr>
          <w:szCs w:val="24"/>
        </w:rPr>
        <w:t xml:space="preserve"> i </w:t>
      </w:r>
      <w:r w:rsidR="00B57C90">
        <w:rPr>
          <w:szCs w:val="24"/>
        </w:rPr>
        <w:t>St-962/2016</w:t>
      </w:r>
      <w:r w:rsidR="00B57C90" w:rsidRPr="00B57C90">
        <w:rPr>
          <w:szCs w:val="24"/>
        </w:rPr>
        <w:t xml:space="preserve"> </w:t>
      </w:r>
      <w:r w:rsidRPr="00B57C90">
        <w:rPr>
          <w:szCs w:val="24"/>
        </w:rPr>
        <w:t xml:space="preserve">utvrđeno je da </w:t>
      </w:r>
      <w:r w:rsidR="00B57C90">
        <w:rPr>
          <w:szCs w:val="24"/>
        </w:rPr>
        <w:t xml:space="preserve">su u oba predmeta podneseni prijedlozi za otvaranje stečajnoga postupka nad istim dužnikom </w:t>
      </w:r>
      <w:r w:rsidR="007E36E2" w:rsidRPr="00B57C90">
        <w:rPr>
          <w:bCs/>
          <w:szCs w:val="24"/>
        </w:rPr>
        <w:t>FREE - TECHNI</w:t>
      </w:r>
      <w:r w:rsidR="007E36E2" w:rsidRPr="00B57C90">
        <w:rPr>
          <w:szCs w:val="24"/>
        </w:rPr>
        <w:t>CS,društvo s ograničenom odgovornošću za poslovne usluge Rijeka, Lužine 1, OIB: 09086658920, MBS: 040116162</w:t>
      </w:r>
      <w:r w:rsidRPr="00B57C90">
        <w:rPr>
          <w:szCs w:val="24"/>
        </w:rPr>
        <w:t>.</w:t>
      </w:r>
    </w:p>
    <w:p w:rsidRDefault="007E36E2" w:rsidP="00B57C90" w:rsidR="007E36E2" w:rsidRPr="00B57C90">
      <w:pPr>
        <w:pStyle w:val="Tijeloteksta"/>
        <w:rPr>
          <w:szCs w:val="24"/>
        </w:rPr>
      </w:pPr>
      <w:r>
        <w:rPr>
          <w:szCs w:val="24"/>
        </w:rPr>
        <w:tab/>
        <w:t xml:space="preserve">Člankom 16. stavak 6. Stečajnoga zakona </w:t>
      </w:r>
      <w:r w:rsidRPr="00B57C90">
        <w:rPr>
          <w:szCs w:val="24"/>
        </w:rPr>
        <w:t>(</w:t>
      </w:r>
      <w:r>
        <w:rPr>
          <w:szCs w:val="24"/>
        </w:rPr>
        <w:t xml:space="preserve">dalje: SZ, </w:t>
      </w:r>
      <w:r w:rsidRPr="00B57C90">
        <w:rPr>
          <w:szCs w:val="24"/>
        </w:rPr>
        <w:t>objavljen u NN 71/2015)</w:t>
      </w:r>
      <w:r>
        <w:rPr>
          <w:szCs w:val="24"/>
        </w:rPr>
        <w:t xml:space="preserve"> propisano je da ako su podnesena dva ili više prijedloga za otvaranje </w:t>
      </w:r>
      <w:proofErr w:type="spellStart"/>
      <w:r>
        <w:rPr>
          <w:szCs w:val="24"/>
        </w:rPr>
        <w:t>predstečajnoga</w:t>
      </w:r>
      <w:proofErr w:type="spellEnd"/>
      <w:r>
        <w:rPr>
          <w:szCs w:val="24"/>
        </w:rPr>
        <w:t xml:space="preserve"> ili stečajnoga postupka, sud će za sve prijedloge provesti jedinstveni postupak i donijeti zajedničku odluku.</w:t>
      </w:r>
    </w:p>
    <w:p w:rsidRDefault="0078270E" w:rsidP="00686A0E" w:rsidR="00686A0E" w:rsidRPr="00B57C90">
      <w:pPr>
        <w:pStyle w:val="Tijeloteksta"/>
        <w:rPr>
          <w:szCs w:val="24"/>
        </w:rPr>
      </w:pPr>
      <w:r w:rsidRPr="00B57C90">
        <w:rPr>
          <w:szCs w:val="24"/>
        </w:rPr>
        <w:tab/>
      </w:r>
      <w:r w:rsidR="007E36E2">
        <w:rPr>
          <w:szCs w:val="24"/>
        </w:rPr>
        <w:t>Stoga je</w:t>
      </w:r>
      <w:r w:rsidR="00686A0E" w:rsidRPr="00B57C90">
        <w:rPr>
          <w:szCs w:val="24"/>
        </w:rPr>
        <w:t xml:space="preserve"> sud </w:t>
      </w:r>
      <w:r w:rsidR="00F97669" w:rsidRPr="00B57C90">
        <w:rPr>
          <w:szCs w:val="24"/>
        </w:rPr>
        <w:t>na te</w:t>
      </w:r>
      <w:r w:rsidR="00686A0E" w:rsidRPr="00B57C90">
        <w:rPr>
          <w:szCs w:val="24"/>
        </w:rPr>
        <w:t>melj</w:t>
      </w:r>
      <w:r w:rsidR="00F97669" w:rsidRPr="00B57C90">
        <w:rPr>
          <w:szCs w:val="24"/>
        </w:rPr>
        <w:t xml:space="preserve">u </w:t>
      </w:r>
      <w:r w:rsidR="007E36E2">
        <w:rPr>
          <w:szCs w:val="24"/>
        </w:rPr>
        <w:t xml:space="preserve">citiranoga </w:t>
      </w:r>
      <w:r w:rsidR="00F97669" w:rsidRPr="00B57C90">
        <w:rPr>
          <w:szCs w:val="24"/>
        </w:rPr>
        <w:t>čl</w:t>
      </w:r>
      <w:r w:rsidR="007E36E2">
        <w:rPr>
          <w:szCs w:val="24"/>
        </w:rPr>
        <w:t>anka</w:t>
      </w:r>
      <w:r w:rsidR="00F97669" w:rsidRPr="00B57C90">
        <w:rPr>
          <w:szCs w:val="24"/>
        </w:rPr>
        <w:t xml:space="preserve"> 16. </w:t>
      </w:r>
      <w:r w:rsidR="007E36E2">
        <w:rPr>
          <w:szCs w:val="24"/>
        </w:rPr>
        <w:t xml:space="preserve">SZ-a i </w:t>
      </w:r>
      <w:r w:rsidR="00686A0E" w:rsidRPr="00B57C90">
        <w:rPr>
          <w:szCs w:val="24"/>
        </w:rPr>
        <w:t xml:space="preserve"> čl</w:t>
      </w:r>
      <w:r w:rsidR="007E36E2">
        <w:rPr>
          <w:szCs w:val="24"/>
        </w:rPr>
        <w:t>anka</w:t>
      </w:r>
      <w:r w:rsidR="00686A0E" w:rsidRPr="00B57C90">
        <w:rPr>
          <w:szCs w:val="24"/>
        </w:rPr>
        <w:t xml:space="preserve"> 313. </w:t>
      </w:r>
      <w:r w:rsidR="00F97669" w:rsidRPr="00B57C90">
        <w:rPr>
          <w:szCs w:val="24"/>
        </w:rPr>
        <w:t>Zakona o parničnom postupku</w:t>
      </w:r>
      <w:r w:rsidR="00686A0E" w:rsidRPr="00B57C90">
        <w:rPr>
          <w:szCs w:val="24"/>
        </w:rPr>
        <w:t xml:space="preserve"> </w:t>
      </w:r>
      <w:r w:rsidR="00F97669" w:rsidRPr="00B57C90">
        <w:rPr>
          <w:szCs w:val="24"/>
        </w:rPr>
        <w:t xml:space="preserve">(dalje: SZ, objavljen u NN </w:t>
      </w:r>
      <w:hyperlink r:id="rId11" w:history="true" w:tooltip="zakon o preuzimanju zakona o parničnom postupku">
        <w:r w:rsidR="00F97669" w:rsidRPr="00B57C90">
          <w:rPr>
            <w:rStyle w:val="Hiperveza"/>
            <w:color w:val="auto"/>
            <w:szCs w:val="24"/>
          </w:rPr>
          <w:t>53/1991</w:t>
        </w:r>
      </w:hyperlink>
      <w:r w:rsidR="00F97669" w:rsidRPr="00B57C90">
        <w:rPr>
          <w:szCs w:val="24"/>
        </w:rPr>
        <w:t xml:space="preserve">, </w:t>
      </w:r>
      <w:hyperlink r:id="rId12" w:history="true" w:tooltip="zakon o izmjenama zakona o parničnom postupku">
        <w:r w:rsidR="00F97669" w:rsidRPr="00B57C90">
          <w:rPr>
            <w:rStyle w:val="Hiperveza"/>
            <w:color w:val="auto"/>
            <w:szCs w:val="24"/>
          </w:rPr>
          <w:t>91/1992</w:t>
        </w:r>
      </w:hyperlink>
      <w:r w:rsidR="00F97669" w:rsidRPr="00B57C90">
        <w:rPr>
          <w:szCs w:val="24"/>
        </w:rPr>
        <w:t xml:space="preserve">, </w:t>
      </w:r>
      <w:hyperlink r:id="rId13" w:history="true" w:tooltip="zakon o izmjenama i dopunama zakona o parničnom postupku">
        <w:r w:rsidR="00F97669" w:rsidRPr="00B57C90">
          <w:rPr>
            <w:rStyle w:val="Hiperveza"/>
            <w:color w:val="auto"/>
            <w:szCs w:val="24"/>
          </w:rPr>
          <w:t>112/1999</w:t>
        </w:r>
      </w:hyperlink>
      <w:r w:rsidR="00F97669" w:rsidRPr="00B57C90">
        <w:rPr>
          <w:szCs w:val="24"/>
        </w:rPr>
        <w:t xml:space="preserve">, </w:t>
      </w:r>
      <w:hyperlink r:id="rId14" w:history="true" w:tooltip="zakon o izmjenama i dopunama stečajnog zakona">
        <w:r w:rsidR="00F97669" w:rsidRPr="00B57C90">
          <w:rPr>
            <w:rStyle w:val="Hiperveza"/>
            <w:color w:val="auto"/>
            <w:szCs w:val="24"/>
          </w:rPr>
          <w:t>129/2000</w:t>
        </w:r>
      </w:hyperlink>
      <w:r w:rsidR="00F97669" w:rsidRPr="00B57C90">
        <w:rPr>
          <w:szCs w:val="24"/>
        </w:rPr>
        <w:t xml:space="preserve">, </w:t>
      </w:r>
      <w:hyperlink r:id="rId15" w:history="true" w:tooltip="zakon o arbitraži">
        <w:r w:rsidR="00F97669" w:rsidRPr="00B57C90">
          <w:rPr>
            <w:rStyle w:val="Hiperveza"/>
            <w:color w:val="auto"/>
            <w:szCs w:val="24"/>
          </w:rPr>
          <w:t>88/2001</w:t>
        </w:r>
      </w:hyperlink>
      <w:r w:rsidR="00F97669" w:rsidRPr="00B57C90">
        <w:rPr>
          <w:szCs w:val="24"/>
        </w:rPr>
        <w:t xml:space="preserve">, </w:t>
      </w:r>
      <w:hyperlink r:id="rId16" w:history="true" w:tooltip="zakon o izmjenama i dopunama zakona o parničnom postupku">
        <w:r w:rsidR="00F97669" w:rsidRPr="00B57C90">
          <w:rPr>
            <w:rStyle w:val="Hiperveza"/>
            <w:color w:val="auto"/>
            <w:szCs w:val="24"/>
          </w:rPr>
          <w:t>117/2003</w:t>
        </w:r>
      </w:hyperlink>
      <w:r w:rsidR="00F97669" w:rsidRPr="00B57C90">
        <w:rPr>
          <w:szCs w:val="24"/>
        </w:rPr>
        <w:t xml:space="preserve">, </w:t>
      </w:r>
      <w:hyperlink r:id="rId17" w:history="true" w:tooltip="zakon o izmjenama i dopunama ovršnog zakona">
        <w:r w:rsidR="00F97669" w:rsidRPr="00B57C90">
          <w:rPr>
            <w:rStyle w:val="Hiperveza"/>
            <w:color w:val="auto"/>
            <w:szCs w:val="24"/>
          </w:rPr>
          <w:t>88/2005</w:t>
        </w:r>
      </w:hyperlink>
      <w:r w:rsidR="00F97669" w:rsidRPr="00B57C90">
        <w:rPr>
          <w:szCs w:val="24"/>
        </w:rPr>
        <w:t xml:space="preserve">, </w:t>
      </w:r>
      <w:hyperlink r:id="rId18" w:history="true" w:tooltip="odluka ustavnog suda republike hrvatske broj: u-i-1569/2004, u-i-305/2005, u-i-1677/2004, u-i-320/2005, u-i-1702/2004, u-i-464/2006, u-i-1904/2004, u-i-3351/2006, u-i-2677/2004 od 20. prosinca 2006.">
        <w:r w:rsidR="00F97669" w:rsidRPr="00B57C90">
          <w:rPr>
            <w:rStyle w:val="Hiperveza"/>
            <w:color w:val="auto"/>
            <w:szCs w:val="24"/>
          </w:rPr>
          <w:t>2/2007</w:t>
        </w:r>
      </w:hyperlink>
      <w:r w:rsidR="00F97669" w:rsidRPr="00B57C90">
        <w:rPr>
          <w:szCs w:val="24"/>
        </w:rPr>
        <w:t xml:space="preserve">, </w:t>
      </w:r>
      <w:hyperlink r:id="rId19" w:history="true" w:tooltip="odluka ustavnog suda republike hrvatske broj: u-i-1569/2004, u-i-1677/2004, u-i-1702/2004, u-i-1904/2004, u-i-2677/2004, u-i-305/2005, u-i-320/2005, u-i-464/2006, u-i-3351/2006 od 9. srpnja 2008.">
        <w:r w:rsidR="00F97669" w:rsidRPr="00B57C90">
          <w:rPr>
            <w:rStyle w:val="Hiperveza"/>
            <w:color w:val="auto"/>
            <w:szCs w:val="24"/>
          </w:rPr>
          <w:t>96/2008</w:t>
        </w:r>
      </w:hyperlink>
      <w:r w:rsidR="00F97669" w:rsidRPr="00B57C90">
        <w:rPr>
          <w:szCs w:val="24"/>
        </w:rPr>
        <w:t xml:space="preserve">, </w:t>
      </w:r>
      <w:hyperlink r:id="rId20" w:history="true" w:tooltip="zakon o izmjenama i dopunama zakona o parničnom postupku">
        <w:r w:rsidR="00F97669" w:rsidRPr="00B57C90">
          <w:rPr>
            <w:rStyle w:val="Hiperveza"/>
            <w:color w:val="auto"/>
            <w:szCs w:val="24"/>
          </w:rPr>
          <w:t>84/2008</w:t>
        </w:r>
      </w:hyperlink>
      <w:r w:rsidR="00F97669" w:rsidRPr="00B57C90">
        <w:rPr>
          <w:szCs w:val="24"/>
        </w:rPr>
        <w:t xml:space="preserve">, </w:t>
      </w:r>
      <w:hyperlink r:id="rId21" w:history="true" w:tooltip="ispravak zakona o izmjenama i dopunama zakona o parničnom postupku">
        <w:r w:rsidR="00F97669" w:rsidRPr="00B57C90">
          <w:rPr>
            <w:rStyle w:val="Hiperveza"/>
            <w:color w:val="auto"/>
            <w:szCs w:val="24"/>
          </w:rPr>
          <w:t>123/2008</w:t>
        </w:r>
      </w:hyperlink>
      <w:r w:rsidR="00F97669" w:rsidRPr="00B57C90">
        <w:rPr>
          <w:szCs w:val="24"/>
        </w:rPr>
        <w:t xml:space="preserve">, </w:t>
      </w:r>
      <w:hyperlink r:id="rId22" w:history="true" w:tooltip="zakon o izmjenama i dopunama zakona o parničnom postupku">
        <w:r w:rsidR="00F97669" w:rsidRPr="00B57C90">
          <w:rPr>
            <w:rStyle w:val="Hiperveza"/>
            <w:color w:val="auto"/>
            <w:szCs w:val="24"/>
          </w:rPr>
          <w:t>57/2011</w:t>
        </w:r>
      </w:hyperlink>
      <w:r w:rsidR="00F97669" w:rsidRPr="00B57C90">
        <w:rPr>
          <w:szCs w:val="24"/>
        </w:rPr>
        <w:t xml:space="preserve">, </w:t>
      </w:r>
      <w:hyperlink r:id="rId23" w:history="true" w:tooltip="zakon o izmjenama i dopunama zakona o parničnom postupku">
        <w:r w:rsidR="00F97669" w:rsidRPr="00B57C90">
          <w:rPr>
            <w:rStyle w:val="Hiperveza"/>
            <w:color w:val="auto"/>
            <w:szCs w:val="24"/>
          </w:rPr>
          <w:t>25/2013</w:t>
        </w:r>
      </w:hyperlink>
      <w:r w:rsidR="00F97669" w:rsidRPr="00B57C90">
        <w:rPr>
          <w:szCs w:val="24"/>
        </w:rPr>
        <w:t xml:space="preserve">, </w:t>
      </w:r>
      <w:hyperlink r:id="rId24" w:history="true" w:tooltip="odluka ustavnog suda republike hrvatske broj: u-i-885/2013 od 11. srpnja 2014.">
        <w:r w:rsidR="00F97669" w:rsidRPr="00B57C90">
          <w:rPr>
            <w:rStyle w:val="Hiperveza"/>
            <w:color w:val="auto"/>
            <w:szCs w:val="24"/>
          </w:rPr>
          <w:t>89/2014</w:t>
        </w:r>
      </w:hyperlink>
      <w:r w:rsidR="00F97669" w:rsidRPr="00B57C90">
        <w:rPr>
          <w:szCs w:val="24"/>
        </w:rPr>
        <w:t>) koji se u ovom postupku primje</w:t>
      </w:r>
      <w:r w:rsidR="007E36E2">
        <w:rPr>
          <w:szCs w:val="24"/>
        </w:rPr>
        <w:t>njuje na odgovarajući način (članak</w:t>
      </w:r>
      <w:r w:rsidR="00F97669" w:rsidRPr="00B57C90">
        <w:rPr>
          <w:szCs w:val="24"/>
        </w:rPr>
        <w:t xml:space="preserve"> 10. SZ-a) </w:t>
      </w:r>
      <w:r w:rsidR="007E36E2">
        <w:rPr>
          <w:szCs w:val="24"/>
        </w:rPr>
        <w:t>te članaka</w:t>
      </w:r>
      <w:r w:rsidR="00686A0E" w:rsidRPr="00B57C90">
        <w:rPr>
          <w:szCs w:val="24"/>
        </w:rPr>
        <w:t xml:space="preserve"> </w:t>
      </w:r>
      <w:r w:rsidR="00F97669" w:rsidRPr="00B57C90">
        <w:rPr>
          <w:szCs w:val="24"/>
        </w:rPr>
        <w:t>113</w:t>
      </w:r>
      <w:r w:rsidR="00686A0E" w:rsidRPr="00B57C90">
        <w:rPr>
          <w:szCs w:val="24"/>
        </w:rPr>
        <w:t xml:space="preserve">. </w:t>
      </w:r>
      <w:r w:rsidR="00F97669" w:rsidRPr="00B57C90">
        <w:rPr>
          <w:szCs w:val="24"/>
        </w:rPr>
        <w:t>i 114. S</w:t>
      </w:r>
      <w:r w:rsidR="00686A0E" w:rsidRPr="00B57C90">
        <w:rPr>
          <w:szCs w:val="24"/>
        </w:rPr>
        <w:t xml:space="preserve">udskog poslovnika </w:t>
      </w:r>
      <w:r w:rsidR="00F97669" w:rsidRPr="00B57C90">
        <w:rPr>
          <w:szCs w:val="24"/>
        </w:rPr>
        <w:t xml:space="preserve">(objavljen u NN </w:t>
      </w:r>
      <w:hyperlink r:id="rId25" w:history="true" w:tooltip="sudski poslovnik">
        <w:r w:rsidR="00F97669" w:rsidRPr="00B57C90">
          <w:rPr>
            <w:rStyle w:val="Hiperveza"/>
            <w:color w:val="auto"/>
            <w:szCs w:val="24"/>
          </w:rPr>
          <w:t>37/2014</w:t>
        </w:r>
      </w:hyperlink>
      <w:r w:rsidR="00F97669" w:rsidRPr="00B57C90">
        <w:rPr>
          <w:szCs w:val="24"/>
        </w:rPr>
        <w:t xml:space="preserve">, </w:t>
      </w:r>
      <w:hyperlink r:id="rId26" w:history="true" w:tooltip="izmjene sudskog poslovnika">
        <w:r w:rsidR="00F97669" w:rsidRPr="00B57C90">
          <w:rPr>
            <w:rStyle w:val="Hiperveza"/>
            <w:color w:val="auto"/>
            <w:szCs w:val="24"/>
          </w:rPr>
          <w:t>49/2014</w:t>
        </w:r>
      </w:hyperlink>
      <w:r w:rsidR="00F97669" w:rsidRPr="00B57C90">
        <w:rPr>
          <w:szCs w:val="24"/>
        </w:rPr>
        <w:t xml:space="preserve">, </w:t>
      </w:r>
      <w:hyperlink r:id="rId27" w:history="true" w:tooltip="dopune sudskog poslovnika">
        <w:r w:rsidR="00F97669" w:rsidRPr="00B57C90">
          <w:rPr>
            <w:rStyle w:val="Hiperveza"/>
            <w:color w:val="auto"/>
            <w:szCs w:val="24"/>
          </w:rPr>
          <w:t>8/2015</w:t>
        </w:r>
      </w:hyperlink>
      <w:r w:rsidR="00F97669" w:rsidRPr="00B57C90">
        <w:rPr>
          <w:szCs w:val="24"/>
        </w:rPr>
        <w:t xml:space="preserve">, </w:t>
      </w:r>
      <w:hyperlink r:id="rId28" w:history="true" w:tooltip="izmjene i dopune sudskog poslovnika">
        <w:r w:rsidR="00F97669" w:rsidRPr="00B57C90">
          <w:rPr>
            <w:rStyle w:val="Hiperveza"/>
            <w:color w:val="auto"/>
            <w:szCs w:val="24"/>
          </w:rPr>
          <w:t>35/2015</w:t>
        </w:r>
      </w:hyperlink>
      <w:r w:rsidR="00F97669" w:rsidRPr="00B57C90">
        <w:rPr>
          <w:szCs w:val="24"/>
        </w:rPr>
        <w:t xml:space="preserve">, </w:t>
      </w:r>
      <w:hyperlink r:id="rId29" w:history="true" w:tooltip="izmjene i dopune sudskog poslovnika">
        <w:r w:rsidR="00F97669" w:rsidRPr="00B57C90">
          <w:rPr>
            <w:rStyle w:val="Hiperveza"/>
            <w:color w:val="auto"/>
            <w:szCs w:val="24"/>
          </w:rPr>
          <w:t>123/2015</w:t>
        </w:r>
      </w:hyperlink>
      <w:r w:rsidR="00F97669" w:rsidRPr="00B57C90">
        <w:rPr>
          <w:szCs w:val="24"/>
        </w:rPr>
        <w:t xml:space="preserve">) </w:t>
      </w:r>
      <w:r w:rsidR="00686A0E" w:rsidRPr="00B57C90">
        <w:rPr>
          <w:szCs w:val="24"/>
        </w:rPr>
        <w:t>riješio kao u izreci.</w:t>
      </w:r>
    </w:p>
    <w:p w:rsidRDefault="00686A0E" w:rsidP="00686A0E" w:rsidR="00686A0E" w:rsidRPr="00B57C90">
      <w:pPr>
        <w:pStyle w:val="Tijeloteksta"/>
        <w:jc w:val="center"/>
        <w:rPr>
          <w:szCs w:val="24"/>
        </w:rPr>
      </w:pPr>
      <w:r w:rsidRPr="00B57C90">
        <w:rPr>
          <w:szCs w:val="24"/>
        </w:rPr>
        <w:t xml:space="preserve">U Rijeci </w:t>
      </w:r>
      <w:r w:rsidR="00F97669" w:rsidRPr="00B57C90">
        <w:rPr>
          <w:szCs w:val="24"/>
        </w:rPr>
        <w:t>1</w:t>
      </w:r>
      <w:r w:rsidR="00B57C90" w:rsidRPr="00B57C90">
        <w:rPr>
          <w:szCs w:val="24"/>
        </w:rPr>
        <w:t>9</w:t>
      </w:r>
      <w:r w:rsidR="00F97669" w:rsidRPr="00B57C90">
        <w:rPr>
          <w:szCs w:val="24"/>
        </w:rPr>
        <w:t>. svibnja 2016</w:t>
      </w:r>
      <w:r w:rsidRPr="00B57C90">
        <w:rPr>
          <w:szCs w:val="24"/>
        </w:rPr>
        <w:t>. godine</w:t>
      </w:r>
    </w:p>
    <w:p w:rsidRDefault="00686A0E" w:rsidP="00686A0E" w:rsidR="00686A0E" w:rsidRPr="00B57C90">
      <w:pPr>
        <w:pStyle w:val="Tijeloteksta"/>
        <w:rPr>
          <w:szCs w:val="24"/>
        </w:rPr>
      </w:pPr>
    </w:p>
    <w:p w:rsidRDefault="00686A0E" w:rsidP="00686A0E" w:rsidR="00686A0E" w:rsidRPr="00B57C90">
      <w:pPr>
        <w:pStyle w:val="Tijeloteksta"/>
        <w:rPr>
          <w:szCs w:val="24"/>
        </w:rPr>
      </w:pPr>
      <w:r w:rsidRPr="00B57C90">
        <w:rPr>
          <w:szCs w:val="24"/>
        </w:rPr>
        <w:tab/>
      </w:r>
      <w:r w:rsidRPr="00B57C90">
        <w:rPr>
          <w:szCs w:val="24"/>
        </w:rPr>
        <w:tab/>
      </w:r>
      <w:r w:rsidRPr="00B57C90">
        <w:rPr>
          <w:szCs w:val="24"/>
        </w:rPr>
        <w:tab/>
      </w:r>
      <w:r w:rsidRPr="00B57C90">
        <w:rPr>
          <w:szCs w:val="24"/>
        </w:rPr>
        <w:tab/>
      </w:r>
      <w:r w:rsidRPr="00B57C90">
        <w:rPr>
          <w:szCs w:val="24"/>
        </w:rPr>
        <w:tab/>
      </w:r>
      <w:r w:rsidRPr="00B57C90">
        <w:rPr>
          <w:szCs w:val="24"/>
        </w:rPr>
        <w:tab/>
      </w:r>
      <w:r w:rsidRPr="00B57C90">
        <w:rPr>
          <w:szCs w:val="24"/>
        </w:rPr>
        <w:tab/>
      </w:r>
      <w:r w:rsidRPr="00B57C90">
        <w:rPr>
          <w:szCs w:val="24"/>
        </w:rPr>
        <w:tab/>
      </w:r>
      <w:r w:rsidR="00B57C90" w:rsidRPr="00B57C90">
        <w:rPr>
          <w:szCs w:val="24"/>
        </w:rPr>
        <w:t xml:space="preserve"> </w:t>
      </w:r>
      <w:r w:rsidRPr="00B57C90">
        <w:rPr>
          <w:szCs w:val="24"/>
        </w:rPr>
        <w:tab/>
      </w:r>
      <w:r w:rsidR="00B57C90" w:rsidRPr="00B57C90">
        <w:rPr>
          <w:szCs w:val="24"/>
        </w:rPr>
        <w:t>Sudac</w:t>
      </w:r>
    </w:p>
    <w:p w:rsidRDefault="00686A0E" w:rsidP="00C15439" w:rsidR="00686A0E" w:rsidRPr="00B57C90"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  <w:t xml:space="preserve">      Vera Jelenović </w:t>
      </w:r>
    </w:p>
    <w:p w:rsidRDefault="00686A0E" w:rsidP="00686A0E" w:rsidR="00686A0E" w:rsidRPr="00B57C90"/>
    <w:p w:rsidRDefault="007E36E2" w:rsidP="00686A0E" w:rsidR="00686A0E" w:rsidRPr="00B57C90">
      <w:pPr>
        <w:pStyle w:val="Tijeloteksta"/>
        <w:rPr>
          <w:szCs w:val="24"/>
        </w:rPr>
      </w:pPr>
      <w:r>
        <w:rPr>
          <w:szCs w:val="24"/>
        </w:rPr>
        <w:t>UPUTA O PRAVNOM LIJEKU</w:t>
      </w:r>
      <w:r w:rsidR="00686A0E" w:rsidRPr="00B57C90">
        <w:rPr>
          <w:szCs w:val="24"/>
        </w:rPr>
        <w:t>:</w:t>
      </w:r>
    </w:p>
    <w:p w:rsidRDefault="00686A0E" w:rsidP="00686A0E" w:rsidR="00686A0E" w:rsidRPr="00B57C90">
      <w:pPr>
        <w:pStyle w:val="Tijeloteksta"/>
        <w:rPr>
          <w:szCs w:val="24"/>
        </w:rPr>
      </w:pPr>
    </w:p>
    <w:p w:rsidRDefault="00686A0E" w:rsidP="00686A0E" w:rsidR="00686A0E" w:rsidRPr="00B57C90">
      <w:pPr>
        <w:jc w:val="both"/>
      </w:pPr>
      <w:r w:rsidRPr="00B57C90">
        <w:tab/>
        <w:t xml:space="preserve">Protiv ovog </w:t>
      </w:r>
      <w:r w:rsidR="007E36E2">
        <w:t>zaključka žalba nije dopuštena (čl. 19. st. 7. SZ-a)</w:t>
      </w:r>
      <w:r w:rsidRPr="00B57C90">
        <w:t>.</w:t>
      </w:r>
    </w:p>
    <w:p w:rsidRDefault="00686A0E" w:rsidP="00686A0E" w:rsidR="00686A0E">
      <w:pPr>
        <w:jc w:val="both"/>
      </w:pPr>
    </w:p>
    <w:p w:rsidRDefault="007E36E2" w:rsidP="00686A0E" w:rsidR="007E36E2">
      <w:pPr>
        <w:jc w:val="both"/>
      </w:pPr>
    </w:p>
    <w:p w:rsidRDefault="007E36E2" w:rsidP="00686A0E" w:rsidR="007E36E2">
      <w:pPr>
        <w:jc w:val="both"/>
      </w:pPr>
    </w:p>
    <w:p w:rsidRDefault="007E36E2" w:rsidP="00686A0E" w:rsidR="007E36E2">
      <w:pPr>
        <w:jc w:val="both"/>
      </w:pPr>
    </w:p>
    <w:p w:rsidRDefault="007E36E2" w:rsidP="00686A0E" w:rsidR="007E36E2" w:rsidRPr="00B57C90">
      <w:pPr>
        <w:jc w:val="both"/>
      </w:pPr>
    </w:p>
    <w:p w:rsidRDefault="00686A0E" w:rsidP="00686A0E" w:rsidR="00686A0E" w:rsidRPr="00B57C90">
      <w:pPr>
        <w:jc w:val="both"/>
      </w:pPr>
      <w:r w:rsidRPr="00B57C90">
        <w:t>DNA:</w:t>
      </w:r>
    </w:p>
    <w:p w:rsidRDefault="00F97669" w:rsidP="00686A0E" w:rsidR="00686A0E" w:rsidRPr="00B57C90">
      <w:pPr>
        <w:numPr>
          <w:ilvl w:val="0"/>
          <w:numId w:val="2"/>
        </w:numPr>
        <w:jc w:val="both"/>
      </w:pPr>
      <w:r w:rsidRPr="00B57C90">
        <w:t>predlagatelju FINI</w:t>
      </w:r>
    </w:p>
    <w:p w:rsidRDefault="00F97669" w:rsidP="00686A0E" w:rsidR="00F97669" w:rsidRPr="00B57C90">
      <w:pPr>
        <w:numPr>
          <w:ilvl w:val="0"/>
          <w:numId w:val="2"/>
        </w:numPr>
        <w:jc w:val="both"/>
      </w:pPr>
      <w:r w:rsidRPr="00B57C90">
        <w:t>du</w:t>
      </w:r>
      <w:r w:rsidR="00B57C90" w:rsidRPr="00B57C90">
        <w:t xml:space="preserve">žniku </w:t>
      </w:r>
    </w:p>
    <w:p w:rsidRDefault="00B57C90" w:rsidP="00686A0E" w:rsidR="00B57C90" w:rsidRPr="00B57C90">
      <w:pPr>
        <w:numPr>
          <w:ilvl w:val="0"/>
          <w:numId w:val="2"/>
        </w:numPr>
        <w:jc w:val="both"/>
      </w:pPr>
      <w:r w:rsidRPr="00B57C90">
        <w:t>e-Oglasna ploča</w:t>
      </w:r>
    </w:p>
    <w:p w:rsidRDefault="00B57C90" w:rsidP="00686A0E" w:rsidR="00B57C90" w:rsidRPr="00B57C90">
      <w:pPr>
        <w:numPr>
          <w:ilvl w:val="0"/>
          <w:numId w:val="2"/>
        </w:numPr>
        <w:jc w:val="both"/>
      </w:pPr>
      <w:r w:rsidRPr="00B57C90">
        <w:t>prijedlog na e-Oglasnu ploču</w:t>
      </w:r>
    </w:p>
    <w:p w:rsidRDefault="00B57C90" w:rsidP="00686A0E" w:rsidR="00686A0E" w:rsidRPr="00B57C90">
      <w:pPr>
        <w:numPr>
          <w:ilvl w:val="0"/>
          <w:numId w:val="2"/>
        </w:numPr>
        <w:jc w:val="both"/>
      </w:pPr>
      <w:r w:rsidRPr="00B57C90">
        <w:t xml:space="preserve">predmet dostaviti sudskoj pisarnici koja će </w:t>
      </w:r>
      <w:r w:rsidR="00686A0E" w:rsidRPr="00B57C90">
        <w:t>uložiti spise i jedinstveni spis dati u rad</w:t>
      </w:r>
    </w:p>
    <w:p w:rsidRDefault="00686A0E" w:rsidP="00686A0E" w:rsidR="00686A0E" w:rsidRPr="00B57C90">
      <w:pPr>
        <w:jc w:val="center"/>
      </w:pPr>
      <w:r w:rsidRPr="00B57C90">
        <w:t xml:space="preserve">Rijeka, </w:t>
      </w:r>
      <w:r w:rsidR="00B57C90" w:rsidRPr="00B57C90">
        <w:t>19. svibnja 2016</w:t>
      </w:r>
      <w:r w:rsidRPr="00B57C90">
        <w:t>.g.</w:t>
      </w:r>
    </w:p>
    <w:p w:rsidRDefault="00686A0E" w:rsidP="00686A0E" w:rsidR="00686A0E" w:rsidRPr="00B57C90"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  <w:t>Suda</w:t>
      </w:r>
      <w:r w:rsidR="0078270E" w:rsidRPr="00B57C90">
        <w:t>c</w:t>
      </w:r>
      <w:r w:rsidRPr="00B57C90">
        <w:t>:</w:t>
      </w:r>
    </w:p>
    <w:p w:rsidRDefault="00686A0E" w:rsidR="00F74D93" w:rsidRPr="00B57C90"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  <w:t xml:space="preserve">    </w:t>
      </w:r>
      <w:r w:rsidR="0078270E" w:rsidRPr="00B57C90">
        <w:t>Vera Jelenović</w:t>
      </w:r>
    </w:p>
    <w:sectPr w:rsidR="00F74D93" w:rsidRPr="00B57C90">
      <w:headerReference w:type="default" r:id="rId30"/>
      <w:pgSz w:h="16838" w:w="11906"/>
      <w:pgMar w:gutter="0" w:footer="709" w:header="709" w:left="1134" w:bottom="540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6149" w:rsidR="00B56149">
      <w:r>
        <w:separator/>
      </w:r>
    </w:p>
  </w:endnote>
  <w:endnote w:id="0" w:type="continuationSeparator">
    <w:p w:rsidRDefault="00B56149" w:rsidR="00B561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6149" w:rsidR="00B56149">
      <w:r>
        <w:separator/>
      </w:r>
    </w:p>
  </w:footnote>
  <w:footnote w:id="0" w:type="continuationSeparator">
    <w:p w:rsidRDefault="00B56149" w:rsidR="00B561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5A1D" w:rsidR="00D95A1D" w:rsidRPr="00B57C90">
    <w:pPr>
      <w:pStyle w:val="Zaglavlje"/>
      <w:jc w:val="right"/>
    </w:pPr>
    <w:r w:rsidRPr="00B57C90">
      <w:t xml:space="preserve">Posl. br. </w:t>
    </w:r>
    <w:r w:rsidR="00B57C90" w:rsidRPr="00B57C90">
      <w:t>14. St-962/2016-3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40543E"/>
    <w:multiLevelType w:val="hybridMultilevel"/>
    <w:tmpl w:val="E47613F2"/>
    <w:lvl w:tplc="3260161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A4118E3"/>
    <w:multiLevelType w:val="hybridMultilevel"/>
    <w:tmpl w:val="4D60C106"/>
    <w:lvl w:tplc="6114A62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6A0E"/>
    <w:rsid w:val="00120ECA"/>
    <w:rsid w:val="001534EB"/>
    <w:rsid w:val="0029555F"/>
    <w:rsid w:val="00313451"/>
    <w:rsid w:val="0038054A"/>
    <w:rsid w:val="00606084"/>
    <w:rsid w:val="0066282C"/>
    <w:rsid w:val="00686A0E"/>
    <w:rsid w:val="0078270E"/>
    <w:rsid w:val="007E36E2"/>
    <w:rsid w:val="00830359"/>
    <w:rsid w:val="009245CA"/>
    <w:rsid w:val="00932E8F"/>
    <w:rsid w:val="00992D40"/>
    <w:rsid w:val="00AB66B8"/>
    <w:rsid w:val="00B56149"/>
    <w:rsid w:val="00B57C90"/>
    <w:rsid w:val="00C15439"/>
    <w:rsid w:val="00CC14A6"/>
    <w:rsid w:val="00D36B12"/>
    <w:rsid w:val="00D95A1D"/>
    <w:rsid w:val="00F74D93"/>
    <w:rsid w:val="00F97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86A0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86A0E"/>
    <w:pPr>
      <w:jc w:val="both"/>
    </w:pPr>
    <w:rPr>
      <w:szCs w:val="20"/>
    </w:rPr>
  </w:style>
  <w:style w:styleId="Zaglavlje" w:type="paragraph">
    <w:name w:val="header"/>
    <w:basedOn w:val="Normal"/>
    <w:rsid w:val="00686A0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86A0E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F97669"/>
    <w:rPr>
      <w:strike w:val="false"/>
      <w:dstrike w:val="false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7E36E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32E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2E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2E8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2E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2E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32E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2E8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86A0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86A0E"/>
    <w:pPr>
      <w:jc w:val="both"/>
    </w:pPr>
    <w:rPr>
      <w:szCs w:val="20"/>
    </w:rPr>
  </w:style>
  <w:style w:styleId="Zaglavlje" w:type="paragraph">
    <w:name w:val="header"/>
    <w:basedOn w:val="Normal"/>
    <w:rsid w:val="00686A0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86A0E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F97669"/>
    <w:rPr>
      <w:strike w:val="0"/>
      <w:dstrike w:val="0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7E36E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32E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2E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2E8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2E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2E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32E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2E8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798425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92092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75038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55274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26860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8019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336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1739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304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39980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725935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usinfo.hr/Publication/Content.aspx?Sopi=NN1999B112A1823&amp;Ver=15" TargetMode="External"/><Relationship Id="rId18" Type="http://schemas.openxmlformats.org/officeDocument/2006/relationships/hyperlink" Target="http://www.iusinfo.hr/Publication/Content.aspx?Sopi=NN2007B2A185&amp;Ver=20" TargetMode="External"/><Relationship Id="rId26" Type="http://schemas.openxmlformats.org/officeDocument/2006/relationships/hyperlink" Target="http://www.iusinfo.hr/Publication/Content.aspx?Sopi=NN2014B49A945&amp;Ver=2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www.iusinfo.hr/Publication/Content.aspx?Sopi=NN2008B123A3550&amp;Ver=23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iusinfo.hr/Publication/Content.aspx?Sopi=NN1992B91A2357&amp;Ver=14" TargetMode="External"/><Relationship Id="rId17" Type="http://schemas.openxmlformats.org/officeDocument/2006/relationships/hyperlink" Target="http://www.iusinfo.hr/Publication/Content.aspx?Sopi=NN2005B88A1731&amp;Ver=19" TargetMode="External"/><Relationship Id="rId25" Type="http://schemas.openxmlformats.org/officeDocument/2006/relationships/hyperlink" Target="http://www.iusinfo.hr/Publication/Content.aspx?Sopi=NN2014B37A663&amp;Ver=1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iusinfo.hr/Publication/Content.aspx?Sopi=NN2003B117A1639&amp;Ver=18" TargetMode="External"/><Relationship Id="rId20" Type="http://schemas.openxmlformats.org/officeDocument/2006/relationships/hyperlink" Target="http://www.iusinfo.hr/Publication/Content.aspx?Sopi=NN2008B84A2720&amp;Ver=22" TargetMode="External"/><Relationship Id="rId29" Type="http://schemas.openxmlformats.org/officeDocument/2006/relationships/hyperlink" Target="http://www.iusinfo.hr/Publication/Content.aspx?Sopi=NN2015B123A2339&amp;Ver=5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usinfo.hr/Publication/Content.aspx?Sopi=NN1991B53A1297&amp;Ver=13" TargetMode="External"/><Relationship Id="rId24" Type="http://schemas.openxmlformats.org/officeDocument/2006/relationships/hyperlink" Target="http://www.iusinfo.hr/Publication/Content.aspx?Sopi=NN2014B89A1807&amp;Ver=26" TargetMode="External"/><Relationship Id="rId32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hyperlink" Target="http://www.iusinfo.hr/Publication/Content.aspx?Sopi=NN2001B88A1498&amp;Ver=17" TargetMode="External"/><Relationship Id="rId23" Type="http://schemas.openxmlformats.org/officeDocument/2006/relationships/hyperlink" Target="http://www.iusinfo.hr/Publication/Content.aspx?Sopi=NN2013B25A405&amp;Ver=25" TargetMode="External"/><Relationship Id="rId28" Type="http://schemas.openxmlformats.org/officeDocument/2006/relationships/hyperlink" Target="http://www.iusinfo.hr/Publication/Content.aspx?Sopi=NN2015B35A728&amp;Ver=4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://www.iusinfo.hr/Publication/Content.aspx?Sopi=NN2008B96A3004&amp;Ver=21" TargetMode="External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iusinfo.hr/Publication/Content.aspx?Sopi=NN2000B129A2386&amp;Ver=16" TargetMode="External"/><Relationship Id="rId22" Type="http://schemas.openxmlformats.org/officeDocument/2006/relationships/hyperlink" Target="http://www.iusinfo.hr/Publication/Content.aspx?Sopi=NN2011B57A1260&amp;Ver=24" TargetMode="External"/><Relationship Id="rId27" Type="http://schemas.openxmlformats.org/officeDocument/2006/relationships/hyperlink" Target="http://www.iusinfo.hr/Publication/Content.aspx?Sopi=NN2015B8A188&amp;Ver=3" TargetMode="External"/><Relationship Id="rId30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962</izvorni_sadrzaj>
    <derivirana_varijabla naziv="DomainObject.Predmet.Broj_1">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St-962/2016</izvorni_sadrzaj>
    <derivirana_varijabla naziv="DomainObject.Predmet.OznakaBroj_1">St-962/2016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FREE - TECHNICS d.o.o.</izvorni_sadrzaj>
    <derivirana_varijabla naziv="DomainObject.Predmet.ProtustrankaFormated_1">  FREE - TECHNICS d.o.o.</derivirana_varijabla>
  </DomainObject.Predmet.ProtustrankaFormated>
  <DomainObject.Predmet.ProtustrankaFormatedOIB>
    <izvorni_sadrzaj>  FREE - TECHNICS d.o.o., OIB 09086658920</izvorni_sadrzaj>
    <derivirana_varijabla naziv="DomainObject.Predmet.ProtustrankaFormatedOIB_1">  FREE - TECHNICS d.o.o., OIB 09086658920</derivirana_varijabla>
  </DomainObject.Predmet.ProtustrankaFormatedOIB>
  <DomainObject.Predmet.ProtustrankaFormatedWithAdress>
    <izvorni_sadrzaj> FREE - TECHNICS d.o.o., Lužine 1, 51000 Rijeka</izvorni_sadrzaj>
    <derivirana_varijabla naziv="DomainObject.Predmet.ProtustrankaFormatedWithAdress_1"> FREE - TECHNICS d.o.o., Lužine 1, 51000 Rijeka</derivirana_varijabla>
  </DomainObject.Predmet.ProtustrankaFormatedWithAdress>
  <DomainObject.Predmet.ProtustrankaFormatedWithAdressOIB>
    <izvorni_sadrzaj> FREE - TECHNICS d.o.o., OIB 09086658920, Lužine 1, 51000 Rijeka</izvorni_sadrzaj>
    <derivirana_varijabla naziv="DomainObject.Predmet.ProtustrankaFormatedWithAdressOIB_1"> FREE - TECHNICS d.o.o., OIB 09086658920, Lužine 1, 51000 Rijeka</derivirana_varijabla>
  </DomainObject.Predmet.ProtustrankaFormatedWithAdressOIB>
  <DomainObject.Predmet.ProtustrankaWithAdress>
    <izvorni_sadrzaj>FREE - TECHNICS d.o.o. Lužine 1, 51000 Rijeka</izvorni_sadrzaj>
    <derivirana_varijabla naziv="DomainObject.Predmet.ProtustrankaWithAdress_1">FREE - TECHNICS d.o.o. Lužine 1, 51000 Rijeka</derivirana_varijabla>
  </DomainObject.Predmet.ProtustrankaWithAdress>
  <DomainObject.Predmet.ProtustrankaWithAdressOIB>
    <izvorni_sadrzaj>FREE - TECHNICS d.o.o., OIB 09086658920, Lužine 1, 51000 Rijeka</izvorni_sadrzaj>
    <derivirana_varijabla naziv="DomainObject.Predmet.ProtustrankaWithAdressOIB_1">FREE - TECHNICS d.o.o., OIB 09086658920, Lužine 1, 51000 Rijeka</derivirana_varijabla>
  </DomainObject.Predmet.ProtustrankaWithAdressOIB>
  <DomainObject.Predmet.ProtustrankaNazivFormated>
    <izvorni_sadrzaj>FREE - TECHNICS d.o.o.</izvorni_sadrzaj>
    <derivirana_varijabla naziv="DomainObject.Predmet.ProtustrankaNazivFormated_1">FREE - TECHNICS d.o.o.</derivirana_varijabla>
  </DomainObject.Predmet.ProtustrankaNazivFormated>
  <DomainObject.Predmet.ProtustrankaNazivFormatedOIB>
    <izvorni_sadrzaj>FREE - TECHNICS d.o.o., OIB 09086658920</izvorni_sadrzaj>
    <derivirana_varijabla naziv="DomainObject.Predmet.ProtustrankaNazivFormatedOIB_1">FREE - TECHNICS d.o.o., OIB 09086658920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Konta</izvorni_sadrzaj>
    <derivirana_varijabla naziv="DomainObject.Predmet.Zapisnicar_1">Dijana Konta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FREE - TECHNICS d.o.o.</item>
    </izvorni_sadrzaj>
    <derivirana_varijabla naziv="DomainObject.Predmet.ProtuStrankaListFormated_1">
      <item>FREE - TECHNICS d.o.o.</item>
    </derivirana_varijabla>
  </DomainObject.Predmet.ProtuStrankaListFormated>
  <DomainObject.Predmet.ProtuStrankaListFormatedOIB>
    <izvorni_sadrzaj>
      <item>FREE - TECHNICS d.o.o., OIB 09086658920</item>
    </izvorni_sadrzaj>
    <derivirana_varijabla naziv="DomainObject.Predmet.ProtuStrankaListFormatedOIB_1">
      <item>FREE - TECHNICS d.o.o., OIB 09086658920</item>
    </derivirana_varijabla>
  </DomainObject.Predmet.ProtuStrankaListFormatedOIB>
  <DomainObject.Predmet.ProtuStrankaListFormatedWithAdress>
    <izvorni_sadrzaj>
      <item>FREE - TECHNICS d.o.o., Lužine 1, 51000 Rijeka</item>
    </izvorni_sadrzaj>
    <derivirana_varijabla naziv="DomainObject.Predmet.ProtuStrankaListFormatedWithAdress_1">
      <item>FREE - TECHNICS d.o.o., Lužine 1, 51000 Rijeka</item>
    </derivirana_varijabla>
  </DomainObject.Predmet.ProtuStrankaListFormatedWithAdress>
  <DomainObject.Predmet.ProtuStrankaListFormatedWithAdressOIB>
    <izvorni_sadrzaj>
      <item>FREE - TECHNICS d.o.o., OIB 09086658920, Lužine 1, 51000 Rijeka</item>
    </izvorni_sadrzaj>
    <derivirana_varijabla naziv="DomainObject.Predmet.ProtuStrankaListFormatedWithAdressOIB_1">
      <item>FREE - TECHNICS d.o.o., OIB 09086658920, Lužine 1, 51000 Rijeka</item>
    </derivirana_varijabla>
  </DomainObject.Predmet.ProtuStrankaListFormatedWithAdressOIB>
  <DomainObject.Predmet.ProtuStrankaListNazivFormated>
    <izvorni_sadrzaj>
      <item>FREE - TECHNICS d.o.o.</item>
    </izvorni_sadrzaj>
    <derivirana_varijabla naziv="DomainObject.Predmet.ProtuStrankaListNazivFormated_1">
      <item>FREE - TECHNICS d.o.o.</item>
    </derivirana_varijabla>
  </DomainObject.Predmet.ProtuStrankaListNazivFormated>
  <DomainObject.Predmet.ProtuStrankaListNazivFormatedOIB>
    <izvorni_sadrzaj>
      <item>FREE - TECHNICS d.o.o., OIB 09086658920</item>
    </izvorni_sadrzaj>
    <derivirana_varijabla naziv="DomainObject.Predmet.ProtuStrankaListNazivFormatedOIB_1">
      <item>FREE - TECHNICS d.o.o., OIB 09086658920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FREE - TECHNICS d.o.o.</izvorni_sadrzaj>
    <derivirana_varijabla naziv="DomainObject.Predmet.ProtustrankaIDrugi_1">FREE - TECHNICS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FREE - TECHNICS d.o.o., OIB 09086658920, Lužine 1, 51000 Rijeka</izvorni_sadrzaj>
    <derivirana_varijabla naziv="DomainObject.Predmet.ProtustrankaIDrugiAdressOIB_1">FREE - TECHNICS d.o.o., OIB 09086658920, Lužine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FREE - TECHNICS d.o.o.</item>
    </izvorni_sadrzaj>
    <derivirana_varijabla naziv="DomainObject.Predmet.SudioniciListNaziv_1">
      <item>FINA  Rijeka</item>
      <item>FREE - TECHNICS d.o.o.</item>
    </derivirana_varijabla>
  </DomainObject.Predmet.SudioniciListNaziv>
  <DomainObject.Predmet.SudioniciListAdressOIB>
    <izvorni_sadrzaj>
      <item>FINA  Rijeka, OIB 85821130368, Frana Kurelca 8,51000 Rijeka</item>
      <item>FREE - TECHNICS d.o.o., OIB 09086658920, Lužine 1,51000 Rijeka</item>
    </izvorni_sadrzaj>
    <derivirana_varijabla naziv="DomainObject.Predmet.SudioniciListAdressOIB_1">
      <item>FINA  Rijeka, OIB 85821130368, Frana Kurelca 8,51000 Rijeka</item>
      <item>FREE - TECHNICS d.o.o., OIB 09086658920, Lužine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09086658920</item>
    </izvorni_sadrzaj>
    <derivirana_varijabla naziv="DomainObject.Predmet.SudioniciListNazivOIB_1">
      <item>, OIB 85821130368</item>
      <item>, OIB 09086658920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2F63F1-AA01-4B19-B0E8-7B723C6532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354</properties:Words>
  <properties:Characters>1867</properties:Characters>
  <properties:Lines>66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</vt:lpstr>
    </vt:vector>
  </properties:TitlesOfParts>
  <properties:LinksUpToDate>false</properties:LinksUpToDate>
  <properties:CharactersWithSpaces>2265</properties:CharactersWithSpaces>
  <properties:SharedDoc>false</properties:SharedDoc>
  <properties:HLinks>
    <vt:vector size="114" baseType="variant">
      <vt:variant>
        <vt:i4>4259853</vt:i4>
      </vt:variant>
      <vt:variant>
        <vt:i4>54</vt:i4>
      </vt:variant>
      <vt:variant>
        <vt:i4>0</vt:i4>
      </vt:variant>
      <vt:variant>
        <vt:i4>5</vt:i4>
      </vt:variant>
      <vt:variant>
        <vt:lpwstr>http://www.iusinfo.hr/Publication/Content.aspx?Sopi=NN2015B123A2339&amp;Ver=5</vt:lpwstr>
      </vt:variant>
      <vt:variant>
        <vt:lpwstr/>
      </vt:variant>
      <vt:variant>
        <vt:i4>2228334</vt:i4>
      </vt:variant>
      <vt:variant>
        <vt:i4>51</vt:i4>
      </vt:variant>
      <vt:variant>
        <vt:i4>0</vt:i4>
      </vt:variant>
      <vt:variant>
        <vt:i4>5</vt:i4>
      </vt:variant>
      <vt:variant>
        <vt:lpwstr>http://www.iusinfo.hr/Publication/Content.aspx?Sopi=NN2015B35A728&amp;Ver=4</vt:lpwstr>
      </vt:variant>
      <vt:variant>
        <vt:lpwstr/>
      </vt:variant>
      <vt:variant>
        <vt:i4>3801207</vt:i4>
      </vt:variant>
      <vt:variant>
        <vt:i4>48</vt:i4>
      </vt:variant>
      <vt:variant>
        <vt:i4>0</vt:i4>
      </vt:variant>
      <vt:variant>
        <vt:i4>5</vt:i4>
      </vt:variant>
      <vt:variant>
        <vt:lpwstr>http://www.iusinfo.hr/Publication/Content.aspx?Sopi=NN2015B8A188&amp;Ver=3</vt:lpwstr>
      </vt:variant>
      <vt:variant>
        <vt:lpwstr/>
      </vt:variant>
      <vt:variant>
        <vt:i4>2228321</vt:i4>
      </vt:variant>
      <vt:variant>
        <vt:i4>45</vt:i4>
      </vt:variant>
      <vt:variant>
        <vt:i4>0</vt:i4>
      </vt:variant>
      <vt:variant>
        <vt:i4>5</vt:i4>
      </vt:variant>
      <vt:variant>
        <vt:lpwstr>http://www.iusinfo.hr/Publication/Content.aspx?Sopi=NN2014B49A945&amp;Ver=2</vt:lpwstr>
      </vt:variant>
      <vt:variant>
        <vt:lpwstr/>
      </vt:variant>
      <vt:variant>
        <vt:i4>2556006</vt:i4>
      </vt:variant>
      <vt:variant>
        <vt:i4>42</vt:i4>
      </vt:variant>
      <vt:variant>
        <vt:i4>0</vt:i4>
      </vt:variant>
      <vt:variant>
        <vt:i4>5</vt:i4>
      </vt:variant>
      <vt:variant>
        <vt:lpwstr>http://www.iusinfo.hr/Publication/Content.aspx?Sopi=NN2014B37A663&amp;Ver=1</vt:lpwstr>
      </vt:variant>
      <vt:variant>
        <vt:lpwstr/>
      </vt:variant>
      <vt:variant>
        <vt:i4>6094870</vt:i4>
      </vt:variant>
      <vt:variant>
        <vt:i4>39</vt:i4>
      </vt:variant>
      <vt:variant>
        <vt:i4>0</vt:i4>
      </vt:variant>
      <vt:variant>
        <vt:i4>5</vt:i4>
      </vt:variant>
      <vt:variant>
        <vt:lpwstr>http://www.iusinfo.hr/Publication/Content.aspx?Sopi=NN2014B89A1807&amp;Ver=26</vt:lpwstr>
      </vt:variant>
      <vt:variant>
        <vt:lpwstr/>
      </vt:variant>
      <vt:variant>
        <vt:i4>1179730</vt:i4>
      </vt:variant>
      <vt:variant>
        <vt:i4>36</vt:i4>
      </vt:variant>
      <vt:variant>
        <vt:i4>0</vt:i4>
      </vt:variant>
      <vt:variant>
        <vt:i4>5</vt:i4>
      </vt:variant>
      <vt:variant>
        <vt:lpwstr>http://www.iusinfo.hr/Publication/Content.aspx?Sopi=NN2013B25A405&amp;Ver=25</vt:lpwstr>
      </vt:variant>
      <vt:variant>
        <vt:lpwstr/>
      </vt:variant>
      <vt:variant>
        <vt:i4>5767198</vt:i4>
      </vt:variant>
      <vt:variant>
        <vt:i4>33</vt:i4>
      </vt:variant>
      <vt:variant>
        <vt:i4>0</vt:i4>
      </vt:variant>
      <vt:variant>
        <vt:i4>5</vt:i4>
      </vt:variant>
      <vt:variant>
        <vt:lpwstr>http://www.iusinfo.hr/Publication/Content.aspx?Sopi=NN2011B57A1260&amp;Ver=24</vt:lpwstr>
      </vt:variant>
      <vt:variant>
        <vt:lpwstr/>
      </vt:variant>
      <vt:variant>
        <vt:i4>7864369</vt:i4>
      </vt:variant>
      <vt:variant>
        <vt:i4>30</vt:i4>
      </vt:variant>
      <vt:variant>
        <vt:i4>0</vt:i4>
      </vt:variant>
      <vt:variant>
        <vt:i4>5</vt:i4>
      </vt:variant>
      <vt:variant>
        <vt:lpwstr>http://www.iusinfo.hr/Publication/Content.aspx?Sopi=NN2008B123A3550&amp;Ver=23</vt:lpwstr>
      </vt:variant>
      <vt:variant>
        <vt:lpwstr/>
      </vt:variant>
      <vt:variant>
        <vt:i4>5832731</vt:i4>
      </vt:variant>
      <vt:variant>
        <vt:i4>27</vt:i4>
      </vt:variant>
      <vt:variant>
        <vt:i4>0</vt:i4>
      </vt:variant>
      <vt:variant>
        <vt:i4>5</vt:i4>
      </vt:variant>
      <vt:variant>
        <vt:lpwstr>http://www.iusinfo.hr/Publication/Content.aspx?Sopi=NN2008B84A2720&amp;Ver=22</vt:lpwstr>
      </vt:variant>
      <vt:variant>
        <vt:lpwstr/>
      </vt:variant>
      <vt:variant>
        <vt:i4>5963802</vt:i4>
      </vt:variant>
      <vt:variant>
        <vt:i4>24</vt:i4>
      </vt:variant>
      <vt:variant>
        <vt:i4>0</vt:i4>
      </vt:variant>
      <vt:variant>
        <vt:i4>5</vt:i4>
      </vt:variant>
      <vt:variant>
        <vt:lpwstr>http://www.iusinfo.hr/Publication/Content.aspx?Sopi=NN2008B96A3004&amp;Ver=21</vt:lpwstr>
      </vt:variant>
      <vt:variant>
        <vt:lpwstr/>
      </vt:variant>
      <vt:variant>
        <vt:i4>4063350</vt:i4>
      </vt:variant>
      <vt:variant>
        <vt:i4>21</vt:i4>
      </vt:variant>
      <vt:variant>
        <vt:i4>0</vt:i4>
      </vt:variant>
      <vt:variant>
        <vt:i4>5</vt:i4>
      </vt:variant>
      <vt:variant>
        <vt:lpwstr>http://www.iusinfo.hr/Publication/Content.aspx?Sopi=NN2007B2A185&amp;Ver=20</vt:lpwstr>
      </vt:variant>
      <vt:variant>
        <vt:lpwstr/>
      </vt:variant>
      <vt:variant>
        <vt:i4>5636117</vt:i4>
      </vt:variant>
      <vt:variant>
        <vt:i4>18</vt:i4>
      </vt:variant>
      <vt:variant>
        <vt:i4>0</vt:i4>
      </vt:variant>
      <vt:variant>
        <vt:i4>5</vt:i4>
      </vt:variant>
      <vt:variant>
        <vt:lpwstr>http://www.iusinfo.hr/Publication/Content.aspx?Sopi=NN2005B88A1731&amp;Ver=19</vt:lpwstr>
      </vt:variant>
      <vt:variant>
        <vt:lpwstr/>
      </vt:variant>
      <vt:variant>
        <vt:i4>7864379</vt:i4>
      </vt:variant>
      <vt:variant>
        <vt:i4>15</vt:i4>
      </vt:variant>
      <vt:variant>
        <vt:i4>0</vt:i4>
      </vt:variant>
      <vt:variant>
        <vt:i4>5</vt:i4>
      </vt:variant>
      <vt:variant>
        <vt:lpwstr>http://www.iusinfo.hr/Publication/Content.aspx?Sopi=NN2003B117A1639&amp;Ver=18</vt:lpwstr>
      </vt:variant>
      <vt:variant>
        <vt:lpwstr/>
      </vt:variant>
      <vt:variant>
        <vt:i4>5767199</vt:i4>
      </vt:variant>
      <vt:variant>
        <vt:i4>12</vt:i4>
      </vt:variant>
      <vt:variant>
        <vt:i4>0</vt:i4>
      </vt:variant>
      <vt:variant>
        <vt:i4>5</vt:i4>
      </vt:variant>
      <vt:variant>
        <vt:lpwstr>http://www.iusinfo.hr/Publication/Content.aspx?Sopi=NN2001B88A1498&amp;Ver=17</vt:lpwstr>
      </vt:variant>
      <vt:variant>
        <vt:lpwstr/>
      </vt:variant>
      <vt:variant>
        <vt:i4>7536690</vt:i4>
      </vt:variant>
      <vt:variant>
        <vt:i4>9</vt:i4>
      </vt:variant>
      <vt:variant>
        <vt:i4>0</vt:i4>
      </vt:variant>
      <vt:variant>
        <vt:i4>5</vt:i4>
      </vt:variant>
      <vt:variant>
        <vt:lpwstr>http://www.iusinfo.hr/Publication/Content.aspx?Sopi=NN2000B129A2386&amp;Ver=16</vt:lpwstr>
      </vt:variant>
      <vt:variant>
        <vt:lpwstr/>
      </vt:variant>
      <vt:variant>
        <vt:i4>7471157</vt:i4>
      </vt:variant>
      <vt:variant>
        <vt:i4>6</vt:i4>
      </vt:variant>
      <vt:variant>
        <vt:i4>0</vt:i4>
      </vt:variant>
      <vt:variant>
        <vt:i4>5</vt:i4>
      </vt:variant>
      <vt:variant>
        <vt:lpwstr>http://www.iusinfo.hr/Publication/Content.aspx?Sopi=NN1999B112A1823&amp;Ver=15</vt:lpwstr>
      </vt:variant>
      <vt:variant>
        <vt:lpwstr/>
      </vt:variant>
      <vt:variant>
        <vt:i4>5963795</vt:i4>
      </vt:variant>
      <vt:variant>
        <vt:i4>3</vt:i4>
      </vt:variant>
      <vt:variant>
        <vt:i4>0</vt:i4>
      </vt:variant>
      <vt:variant>
        <vt:i4>5</vt:i4>
      </vt:variant>
      <vt:variant>
        <vt:lpwstr>http://www.iusinfo.hr/Publication/Content.aspx?Sopi=NN1992B91A2357&amp;Ver=14</vt:lpwstr>
      </vt:variant>
      <vt:variant>
        <vt:lpwstr/>
      </vt:variant>
      <vt:variant>
        <vt:i4>5570590</vt:i4>
      </vt:variant>
      <vt:variant>
        <vt:i4>0</vt:i4>
      </vt:variant>
      <vt:variant>
        <vt:i4>0</vt:i4>
      </vt:variant>
      <vt:variant>
        <vt:i4>5</vt:i4>
      </vt:variant>
      <vt:variant>
        <vt:lpwstr>http://www.iusinfo.hr/Publication/Content.aspx?Sopi=NN1991B53A1297&amp;Ver=13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2016-05-18T11:09:00Z</dcterms:created>
  <dc:creator>vjelenovic</dc:creator>
  <cp:lastModifiedBy>Danijela Fumić</cp:lastModifiedBy>
  <cp:lastPrinted>2016-05-18T11:14:00Z</cp:lastPrinted>
  <dcterms:modified xmlns:xsi="http://www.w3.org/2001/XMLSchema-instance" xsi:type="dcterms:W3CDTF">2016-05-18T11:18:00Z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