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7890a" w14:paraId="987890a" w:rsidRDefault="00056A75" w:rsidP="00BD3394" w:rsidR="00B81753" w:rsidRPr="007047C7">
      <w:pPr>
        <w:jc w:val="center"/>
        <w15:collapsed w:val="false"/>
      </w:pPr>
      <w:bookmarkStart w:name="_GoBack" w:id="0"/>
      <w:bookmarkEnd w:id="0"/>
      <w:r w:rsidRPr="007047C7">
        <w:t xml:space="preserve">                                                                                                           </w:t>
      </w:r>
      <w:r w:rsidR="00A77BB3" w:rsidRPr="007047C7">
        <w:t xml:space="preserve">                </w:t>
      </w:r>
      <w:r w:rsidRPr="007047C7">
        <w:t xml:space="preserve">  </w:t>
      </w:r>
    </w:p>
    <w:p w:rsidRDefault="00600FCA" w:rsidP="003D4EF4" w:rsidR="006B0440" w:rsidRPr="007047C7">
      <w:pPr>
        <w:tabs>
          <w:tab w:pos="385" w:val="left"/>
          <w:tab w:pos="7440" w:val="left"/>
        </w:tabs>
        <w:jc w:val="both"/>
      </w:pPr>
      <w:r w:rsidRPr="007047C7">
        <w:tab/>
      </w:r>
      <w:r w:rsidRPr="007047C7">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3D4EF4">
        <w:tab/>
      </w:r>
      <w:r w:rsidR="003D4EF4" w:rsidRPr="003D4EF4">
        <w:t>4  St-2926/18</w:t>
      </w:r>
    </w:p>
    <w:p w:rsidRDefault="00C83EDF" w:rsidP="003D4EF4" w:rsidR="00056A75" w:rsidRPr="007047C7">
      <w:pPr>
        <w:tabs>
          <w:tab w:pos="7440" w:val="left"/>
        </w:tabs>
        <w:jc w:val="both"/>
      </w:pPr>
      <w:r w:rsidRPr="007047C7">
        <w:t>REPUBLIKA HRVATSKA</w:t>
      </w:r>
      <w:r w:rsidR="003D4EF4">
        <w:t xml:space="preserve">                                                              (raniji broj: 3 St-1376/15)</w:t>
      </w:r>
    </w:p>
    <w:p w:rsidRDefault="00C83EDF" w:rsidP="00C83EDF" w:rsidR="00056A75" w:rsidRPr="007047C7">
      <w:pPr>
        <w:jc w:val="both"/>
      </w:pPr>
      <w:r w:rsidRPr="007047C7">
        <w:t>TRGOVAČKI SUD U ZAGREBU</w:t>
      </w:r>
    </w:p>
    <w:p w:rsidRDefault="00C83EDF" w:rsidP="00C83EDF" w:rsidR="00056A75" w:rsidRPr="007047C7">
      <w:pPr>
        <w:jc w:val="both"/>
      </w:pPr>
      <w:r w:rsidRPr="007047C7">
        <w:t xml:space="preserve">STALNA SLUŽBA </w:t>
      </w:r>
    </w:p>
    <w:p w:rsidRDefault="004B7CBC" w:rsidP="00C83EDF" w:rsidR="004B7CBC" w:rsidRPr="007047C7">
      <w:pPr>
        <w:jc w:val="both"/>
      </w:pPr>
      <w:r w:rsidRPr="007047C7">
        <w:t xml:space="preserve">Karlovac, </w:t>
      </w:r>
      <w:r w:rsidR="007047C7" w:rsidRPr="007047C7">
        <w:t>Trg hrvatskih branitelja 1</w:t>
      </w:r>
    </w:p>
    <w:p w:rsidRDefault="00096A6C" w:rsidP="00BD3394" w:rsidR="00096A6C" w:rsidRPr="007047C7">
      <w:pPr>
        <w:jc w:val="right"/>
      </w:pPr>
    </w:p>
    <w:p w:rsidRDefault="004B7CBC" w:rsidP="00A77BB3" w:rsidR="00A77BB3" w:rsidRPr="007047C7">
      <w:pPr>
        <w:jc w:val="center"/>
      </w:pPr>
      <w:r w:rsidRPr="007047C7">
        <w:t>REPUBLIKA HRVATSKA</w:t>
      </w:r>
    </w:p>
    <w:p w:rsidRDefault="00A77BB3" w:rsidP="00A77BB3" w:rsidR="005E3015" w:rsidRPr="007047C7">
      <w:pPr>
        <w:jc w:val="center"/>
      </w:pPr>
      <w:r w:rsidRPr="007047C7">
        <w:t>R J E Š E N J E</w:t>
      </w:r>
    </w:p>
    <w:p w:rsidRDefault="005E3015" w:rsidP="00BD3394" w:rsidR="005E3015" w:rsidRPr="007047C7">
      <w:pPr>
        <w:jc w:val="both"/>
      </w:pPr>
    </w:p>
    <w:p w:rsidRDefault="007047C7" w:rsidP="007047C7" w:rsidR="00056A75">
      <w:pPr>
        <w:ind w:firstLine="708"/>
        <w:jc w:val="both"/>
      </w:pPr>
      <w:r w:rsidRPr="007047C7">
        <w:t xml:space="preserve">Trgovački sud u Zagrebu, Stalna služba, po sucu Goranki Boljkovac, kao stečajnom sucu, u stečajnom postupku nad stečajnim dužnikom </w:t>
      </w:r>
      <w:r w:rsidR="00394012">
        <w:t xml:space="preserve">Stečajna masa iza LJEŠNJAK d.o.o. u stečaju, Samobor, Sunčani put 8, OIB </w:t>
      </w:r>
      <w:r w:rsidR="00394012" w:rsidRPr="00394012">
        <w:t>55839529446</w:t>
      </w:r>
      <w:r w:rsidRPr="00394012">
        <w:t>, d</w:t>
      </w:r>
      <w:r w:rsidRPr="007047C7">
        <w:t xml:space="preserve">ana </w:t>
      </w:r>
      <w:r w:rsidR="00394012">
        <w:t>19. studenog</w:t>
      </w:r>
      <w:r w:rsidR="007B4511">
        <w:t xml:space="preserve"> 2018.</w:t>
      </w:r>
    </w:p>
    <w:p w:rsidRDefault="009E0843" w:rsidP="007047C7" w:rsidR="009E0843">
      <w:pPr>
        <w:ind w:firstLine="708"/>
        <w:jc w:val="both"/>
      </w:pPr>
    </w:p>
    <w:p w:rsidRDefault="003D4EF4" w:rsidP="007047C7" w:rsidR="003D4EF4" w:rsidRPr="007047C7">
      <w:pPr>
        <w:ind w:firstLine="708"/>
        <w:jc w:val="both"/>
      </w:pPr>
    </w:p>
    <w:p w:rsidRDefault="009F0937" w:rsidP="00056A75" w:rsidR="008A3BF4">
      <w:pPr>
        <w:jc w:val="center"/>
      </w:pPr>
      <w:r w:rsidRPr="007047C7">
        <w:t>r</w:t>
      </w:r>
      <w:r w:rsidR="00056A75" w:rsidRPr="007047C7">
        <w:t xml:space="preserve"> i j e š i o   j e</w:t>
      </w:r>
    </w:p>
    <w:p w:rsidRDefault="003D4EF4" w:rsidP="00056A75" w:rsidR="003D4EF4" w:rsidRPr="007047C7">
      <w:pPr>
        <w:jc w:val="center"/>
      </w:pPr>
    </w:p>
    <w:p w:rsidRDefault="00056A75" w:rsidP="00056A75" w:rsidR="00056A75" w:rsidRPr="007047C7">
      <w:pPr>
        <w:jc w:val="center"/>
      </w:pPr>
    </w:p>
    <w:p w:rsidRDefault="007B4511" w:rsidP="002A0940" w:rsidR="002A0940">
      <w:pPr>
        <w:ind w:firstLine="708"/>
        <w:jc w:val="both"/>
      </w:pPr>
      <w:r>
        <w:t xml:space="preserve">I. </w:t>
      </w:r>
      <w:r w:rsidRPr="006D0337">
        <w:t>Ispravlja se</w:t>
      </w:r>
      <w:r w:rsidR="002A0940">
        <w:t xml:space="preserve"> i dopunjuje</w:t>
      </w:r>
      <w:r w:rsidRPr="006D0337">
        <w:t xml:space="preserve"> rješenje o </w:t>
      </w:r>
      <w:r w:rsidR="002A0940">
        <w:t>utvrđenim i osporenim tražbinama</w:t>
      </w:r>
      <w:r w:rsidRPr="006D0337">
        <w:t xml:space="preserve"> </w:t>
      </w:r>
      <w:r w:rsidR="00142977">
        <w:t>Trgovačkog suda u Zagrebu</w:t>
      </w:r>
      <w:r w:rsidRPr="006D0337">
        <w:t xml:space="preserve"> poslovni broj </w:t>
      </w:r>
      <w:r w:rsidR="002A0940">
        <w:t xml:space="preserve">3 </w:t>
      </w:r>
      <w:r w:rsidRPr="006D0337">
        <w:t>St-</w:t>
      </w:r>
      <w:r w:rsidR="002A0940">
        <w:t xml:space="preserve">1376/15-26 </w:t>
      </w:r>
      <w:r w:rsidRPr="006D0337">
        <w:t xml:space="preserve">od </w:t>
      </w:r>
      <w:r w:rsidR="002A0940">
        <w:t>9. svibnja</w:t>
      </w:r>
      <w:r w:rsidR="00F43CC7">
        <w:t xml:space="preserve"> 2018</w:t>
      </w:r>
      <w:r>
        <w:t>.</w:t>
      </w:r>
      <w:r w:rsidRPr="006D0337">
        <w:t xml:space="preserve"> u izreci, </w:t>
      </w:r>
      <w:r w:rsidR="00F43CC7">
        <w:t xml:space="preserve">točka </w:t>
      </w:r>
      <w:r w:rsidR="002A0940">
        <w:t>I., tako da se</w:t>
      </w:r>
      <w:r w:rsidR="00142977">
        <w:t xml:space="preserve"> prije podstavka koji se odnosi na utvrđene tražbine drugog višeg isplatnog reda - "2. viši isplatni red" dodaje podstavak koji se odnosi na tražbine prvog višeg isplatnog reda i </w:t>
      </w:r>
      <w:r w:rsidR="002A0940">
        <w:t>koj</w:t>
      </w:r>
      <w:r w:rsidR="00142977">
        <w:t>i</w:t>
      </w:r>
      <w:r w:rsidR="002A0940">
        <w:t xml:space="preserve"> glasi: </w:t>
      </w:r>
    </w:p>
    <w:p w:rsidRDefault="002A0940" w:rsidP="002A0940" w:rsidR="00F43CC7">
      <w:pPr>
        <w:ind w:firstLine="708"/>
        <w:jc w:val="both"/>
        <w:rPr>
          <w:u w:val="single"/>
        </w:rPr>
      </w:pPr>
      <w:r>
        <w:t>"</w:t>
      </w:r>
      <w:r w:rsidRPr="002A0940">
        <w:rPr>
          <w:u w:val="single"/>
        </w:rPr>
        <w:t>1. viši isplatni red</w:t>
      </w:r>
      <w:r>
        <w:rPr>
          <w:u w:val="single"/>
        </w:rPr>
        <w:t>:</w:t>
      </w:r>
    </w:p>
    <w:p w:rsidRDefault="002A0940" w:rsidP="002A0940" w:rsidR="002A0940">
      <w:pPr>
        <w:ind w:firstLine="708"/>
        <w:jc w:val="both"/>
      </w:pPr>
      <w:r>
        <w:t>1. Republika Hrvatska, Ministarstvo financija,</w:t>
      </w:r>
    </w:p>
    <w:p w:rsidRDefault="002A0940" w:rsidP="002A0940" w:rsidR="002A0940" w:rsidRPr="002A0940">
      <w:pPr>
        <w:ind w:firstLine="708"/>
        <w:jc w:val="both"/>
      </w:pPr>
      <w:r>
        <w:t xml:space="preserve">    Porezna uprava, OIB 18683136487                                              1.166,92 kn"</w:t>
      </w:r>
    </w:p>
    <w:p w:rsidRDefault="00F43CC7" w:rsidP="000F1743" w:rsidR="00F43CC7">
      <w:pPr>
        <w:ind w:firstLine="708"/>
        <w:jc w:val="both"/>
      </w:pPr>
    </w:p>
    <w:p w:rsidRDefault="00142977" w:rsidP="00142977" w:rsidR="003D4EF4">
      <w:pPr>
        <w:jc w:val="both"/>
      </w:pPr>
      <w:r>
        <w:tab/>
      </w:r>
    </w:p>
    <w:p w:rsidRDefault="00142977" w:rsidP="003D4EF4" w:rsidR="00142977">
      <w:pPr>
        <w:ind w:firstLine="708"/>
        <w:jc w:val="both"/>
      </w:pPr>
      <w:r>
        <w:t>II. Točka II. i III. izreke rješenja o utvrđenim i osporenim tražbinama</w:t>
      </w:r>
      <w:r w:rsidRPr="006D0337">
        <w:t xml:space="preserve"> ovog suda poslovni broj </w:t>
      </w:r>
      <w:r>
        <w:t xml:space="preserve">3 </w:t>
      </w:r>
      <w:r w:rsidRPr="006D0337">
        <w:t>St-</w:t>
      </w:r>
      <w:r>
        <w:t>1376/15-26</w:t>
      </w:r>
      <w:r w:rsidRPr="006D0337">
        <w:t xml:space="preserve"> od </w:t>
      </w:r>
      <w:r>
        <w:t>9. svibnja 2018. stavljaju je izvan snage u cijelosti.</w:t>
      </w:r>
    </w:p>
    <w:p w:rsidRDefault="003D4EF4" w:rsidP="00142977" w:rsidR="003D4EF4">
      <w:pPr>
        <w:jc w:val="both"/>
      </w:pPr>
    </w:p>
    <w:p w:rsidRDefault="003D4EF4" w:rsidP="00142977" w:rsidR="003D4EF4">
      <w:pPr>
        <w:jc w:val="both"/>
      </w:pPr>
      <w:r>
        <w:tab/>
      </w:r>
    </w:p>
    <w:p w:rsidRDefault="003D4EF4" w:rsidP="003D4EF4" w:rsidR="003D4EF4">
      <w:pPr>
        <w:ind w:firstLine="708"/>
        <w:jc w:val="both"/>
      </w:pPr>
      <w:r>
        <w:t>III. Ispravlja se tablica stečajnog suda posl.br. 3 St-1376/15-25 od 9. svibnja 2018. tako da se u cijelosti stavlja izvan snage stavak drugi, koji se odnosi na osporene tražbine drugog višeg isplatnog reda, te se u stavku prvom koji se odnosi na utvrđene tražbine dodaje podstavak prvi koji glasi:</w:t>
      </w:r>
    </w:p>
    <w:p w:rsidRDefault="003D4EF4" w:rsidP="003D4EF4" w:rsidR="003D4EF4">
      <w:pPr>
        <w:ind w:firstLine="708"/>
        <w:jc w:val="both"/>
        <w:rPr>
          <w:u w:val="single"/>
        </w:rPr>
      </w:pPr>
      <w:r>
        <w:t>"</w:t>
      </w:r>
      <w:r w:rsidRPr="002A0940">
        <w:rPr>
          <w:u w:val="single"/>
        </w:rPr>
        <w:t>1. viši isplatni red</w:t>
      </w:r>
      <w:r>
        <w:rPr>
          <w:u w:val="single"/>
        </w:rPr>
        <w:t>:</w:t>
      </w:r>
    </w:p>
    <w:p w:rsidRDefault="003D4EF4" w:rsidP="003D4EF4" w:rsidR="003D4EF4">
      <w:pPr>
        <w:ind w:firstLine="708"/>
        <w:jc w:val="both"/>
      </w:pPr>
      <w:r>
        <w:t>1. Republika Hrvatska, Ministarstvo financija,</w:t>
      </w:r>
    </w:p>
    <w:p w:rsidRDefault="003D4EF4" w:rsidP="003D4EF4" w:rsidR="003D4EF4" w:rsidRPr="002A0940">
      <w:pPr>
        <w:ind w:firstLine="708"/>
        <w:jc w:val="both"/>
      </w:pPr>
      <w:r>
        <w:t xml:space="preserve">    Porezna uprava, OIB 18683136487                                              1.166,92 kn"</w:t>
      </w:r>
    </w:p>
    <w:p w:rsidRDefault="00142977" w:rsidP="00142977" w:rsidR="00142977">
      <w:pPr>
        <w:jc w:val="both"/>
      </w:pPr>
    </w:p>
    <w:p w:rsidRDefault="003D4EF4" w:rsidP="00142977" w:rsidR="003D4EF4">
      <w:pPr>
        <w:jc w:val="both"/>
      </w:pPr>
    </w:p>
    <w:p w:rsidRDefault="003D4EF4" w:rsidP="00142977" w:rsidR="003D4EF4" w:rsidRPr="007047C7">
      <w:pPr>
        <w:jc w:val="both"/>
      </w:pPr>
    </w:p>
    <w:p w:rsidRDefault="00E71B60" w:rsidP="00E71B60" w:rsidR="00E71B60" w:rsidRPr="007047C7">
      <w:pPr>
        <w:jc w:val="center"/>
      </w:pPr>
      <w:r w:rsidRPr="007047C7">
        <w:lastRenderedPageBreak/>
        <w:t>Obrazloženje</w:t>
      </w:r>
    </w:p>
    <w:p w:rsidRDefault="00E71B60" w:rsidP="00E71B60" w:rsidR="00A11B0A">
      <w:pPr>
        <w:jc w:val="both"/>
      </w:pPr>
      <w:r w:rsidRPr="007047C7">
        <w:tab/>
      </w:r>
    </w:p>
    <w:p w:rsidRDefault="00142977" w:rsidP="00E71B60" w:rsidR="00142977">
      <w:pPr>
        <w:jc w:val="both"/>
      </w:pPr>
      <w:r>
        <w:tab/>
        <w:t xml:space="preserve">Rješenjem Trgovačkog suda u Zagrebu </w:t>
      </w:r>
      <w:r w:rsidRPr="006D0337">
        <w:t xml:space="preserve">poslovni broj </w:t>
      </w:r>
      <w:r>
        <w:t xml:space="preserve">3 </w:t>
      </w:r>
      <w:r w:rsidRPr="006D0337">
        <w:t>St-</w:t>
      </w:r>
      <w:r>
        <w:t xml:space="preserve">1376/15-26 </w:t>
      </w:r>
      <w:r w:rsidRPr="006D0337">
        <w:t xml:space="preserve">od </w:t>
      </w:r>
      <w:r>
        <w:t xml:space="preserve">9. svibnja 2018. pod točkom I. izreke utvrđene su tražbine drugog višeg isplatnog reda, pod točkom II. izreke utvrđeno je da je osporena tražbina drugog višeg isplatnog reda vjerovnika Republika Hrvatska, Ministarstvo financija, Porezna uprava, OIB 18683136487, u iznosu od 1.166,92 kn, te je pod točkom III. izreke rješenja navedeni vjerovnik čija je tražbina osporena upućen na parnicu radi utvrđivanja osnovanosti osporene tražbine. </w:t>
      </w:r>
    </w:p>
    <w:p w:rsidRDefault="00142977" w:rsidP="00E71B60" w:rsidR="00142977">
      <w:pPr>
        <w:jc w:val="both"/>
      </w:pPr>
    </w:p>
    <w:p w:rsidRDefault="00142977" w:rsidP="00E71B60" w:rsidR="00142977">
      <w:pPr>
        <w:jc w:val="both"/>
      </w:pPr>
      <w:r>
        <w:tab/>
        <w:t xml:space="preserve">Protiv navedenog rješenja stečajni vjerovnik Republika Hrvatska, Ministarstvo financija, Porezna uprava, podnio je žalbu u kojoj navodi da </w:t>
      </w:r>
      <w:r w:rsidR="00D807E5">
        <w:t xml:space="preserve">je u rješenju od 9. svibnja 2018. utvrđeno da je tražbina u iznosu od 1.166,92 kn osporena i da je istim rješenjem stečajni vjerovnik upućen na parnicu radi utvrđivanja osnovanosti osporene tražbine, međutim, stečajni vjerovnik ističe da za iznos od 1.166,92 kn vjerovnik raspolaže s ovršnom ispravom (pravomoćno i ovršno rješenje broj Ovr-657/14 od 11. studenog 2014.) te da za navedeni iznos vjerovnik ima upisano i založno pravo na nekretnini stečajnog dužnika. Isto tako, stečajni vjerovnik ukazuje da je na ispitnom ročištu od 9. svibnja 2018. stečajna upraviteljica  izjavila da priznaje u cijelosti prijavljenu tražbinu vjerovnika Republika Hrvatska, Ministarstvo financija, Porezna uprava u iznosu od 99.479,20 kn, a od čega iznos od 1.166,92 kn priznaje u prvom višem isplatnom redu, jer se radi o doprinosima na plaće, dakle, stečajni vjerovnik ističe da je stečajna upraviteljica priznala tražbinu u iznosu od 1.166,92 kn kao tražbinu prvog višeg isplatnog reda, te ju niti jedan drugi vjerovnik nije osporio, pa da se ista sukladno odredbi čl. 263. Stečajnog zakona (Narodne novine broj 71/15, 104/17, dalje u tekstu: SZ-a) smatra utvrđenom. </w:t>
      </w:r>
    </w:p>
    <w:p w:rsidRDefault="00D807E5" w:rsidP="00E71B60" w:rsidR="00D807E5">
      <w:pPr>
        <w:jc w:val="both"/>
      </w:pPr>
    </w:p>
    <w:p w:rsidRDefault="00D807E5" w:rsidP="00E71B60" w:rsidR="00D807E5">
      <w:pPr>
        <w:jc w:val="both"/>
      </w:pPr>
      <w:r>
        <w:tab/>
        <w:t xml:space="preserve">Sud smatra da su navodi iz žalbe stečajnog vjerovnika Republika Hrvatska, Ministarstvo financija, Porezna uprava (koju sud smatra prijedlogom da se ispravi i dopuni rješenje o utvrđenim i osporenim tražbinama od 9. svibnja 2018.) osnovani u cijelosti. </w:t>
      </w:r>
    </w:p>
    <w:p w:rsidRDefault="00D807E5" w:rsidP="00E71B60" w:rsidR="00D807E5">
      <w:pPr>
        <w:jc w:val="both"/>
      </w:pPr>
    </w:p>
    <w:p w:rsidRDefault="00D807E5" w:rsidP="00E71B60" w:rsidR="00D807E5">
      <w:pPr>
        <w:jc w:val="both"/>
      </w:pPr>
      <w:r>
        <w:tab/>
        <w:t xml:space="preserve">Naime, uvidom u zapisnik sa ispitnog ročišta od 9. svibnja 2018. nedvojbeno je utvrđeno da je na tom ročištu stečajna upraviteljica izričito izjavila da priznaje u cijelosti prijavljenu tražbinu vjerovnika Republika Hrvatska, Ministarstvo financija, Porezna uprava u iznosu od 99.479,20 kn, a od čega iznos od 1.166,92 kn priznaje u prvom višem isplatnom redu. </w:t>
      </w:r>
    </w:p>
    <w:p w:rsidRDefault="00D807E5" w:rsidP="00E71B60" w:rsidR="00D807E5">
      <w:pPr>
        <w:jc w:val="both"/>
      </w:pPr>
    </w:p>
    <w:p w:rsidRDefault="00D807E5" w:rsidP="00E71B60" w:rsidR="00D807E5">
      <w:pPr>
        <w:jc w:val="both"/>
      </w:pPr>
      <w:r>
        <w:tab/>
        <w:t xml:space="preserve">Dakle, neprijeporno je da je u izradi rješenja suda posl.br. 3 St-1376/15-26 od 9. svibnja 2018. došlo do očite pogreške u pisanju rješenja, na način da je tražbina stečajnog vjerovnika Republika Hrvatska, Ministarstvo financija, Porezna uprava u visini od 1.166,92 kn </w:t>
      </w:r>
      <w:r w:rsidR="003D4EF4">
        <w:t>očitom omaškom navedena kao osporena tražbina drugog višeg isplatnog reda, a neprijeporno je da je riječ o tražbini prvog višeg isplatnog reda koju je stečajni upravitelj priznao kao takvu na ispitnom ročištu od 9. svibnja 2018.</w:t>
      </w:r>
      <w:r w:rsidR="00344028">
        <w:t>,</w:t>
      </w:r>
      <w:r w:rsidR="003D4EF4">
        <w:t xml:space="preserve"> te tako priznatu tražbinu nitko od prisutnih vjerovnika nije osporio</w:t>
      </w:r>
      <w:r w:rsidR="00344028">
        <w:t xml:space="preserve"> pa</w:t>
      </w:r>
      <w:r w:rsidR="003D4EF4">
        <w:t xml:space="preserve"> se ista smatra utvrđenom sukladno odredbi čl. 263. SZ-a. </w:t>
      </w:r>
    </w:p>
    <w:p w:rsidRDefault="003D4EF4" w:rsidP="00E71B60" w:rsidR="003D4EF4">
      <w:pPr>
        <w:jc w:val="both"/>
      </w:pPr>
    </w:p>
    <w:p w:rsidRDefault="003D4EF4" w:rsidP="003D4EF4" w:rsidR="00142977">
      <w:pPr>
        <w:jc w:val="both"/>
      </w:pPr>
      <w:r>
        <w:tab/>
        <w:t xml:space="preserve">Slijedom navedenog, valjalo je u cijelosti staviti izvan snage točke II. i III. izreke rješenja Trgovačkog suda u Zagrebu posl.br. 3 St-1376/15-26 od 9. svibnja 2018., a ujedno je valjalo dopuniti točku I. izreke citiranog rješenja na način da se u utvrđene tražbine navede i tražbina prvog višeg isplatnog reda stečajnog vjerovnika Republika Hrvatska, Ministarstvo </w:t>
      </w:r>
      <w:r>
        <w:lastRenderedPageBreak/>
        <w:t xml:space="preserve">financija, Porezna uprava, OIB 18683136487 u visini od 1.166,92 kn. Na isti način valjalo je ispraviti i tablicu stečajnog suca te je stoga riješeno kao u izreci ovog rješenja. </w:t>
      </w:r>
    </w:p>
    <w:p w:rsidRDefault="00142977" w:rsidP="009468B0" w:rsidR="00142977">
      <w:pPr>
        <w:jc w:val="center"/>
      </w:pPr>
    </w:p>
    <w:p w:rsidRDefault="009468B0" w:rsidP="009468B0" w:rsidR="00600FCA">
      <w:pPr>
        <w:jc w:val="center"/>
      </w:pPr>
      <w:r w:rsidRPr="007047C7">
        <w:t>U Karlovcu</w:t>
      </w:r>
      <w:r w:rsidR="004A201D" w:rsidRPr="007047C7">
        <w:t xml:space="preserve"> </w:t>
      </w:r>
      <w:r w:rsidR="00142977">
        <w:t>19. studenog</w:t>
      </w:r>
      <w:r w:rsidR="000F1743">
        <w:t xml:space="preserve"> 2018.</w:t>
      </w:r>
    </w:p>
    <w:p w:rsidRDefault="000F1743" w:rsidP="009468B0" w:rsidR="000F1743" w:rsidRPr="007047C7">
      <w:pPr>
        <w:jc w:val="center"/>
      </w:pPr>
    </w:p>
    <w:p w:rsidRDefault="009468B0" w:rsidP="009468B0" w:rsidR="009468B0" w:rsidRPr="007047C7">
      <w:pPr>
        <w:jc w:val="both"/>
      </w:pPr>
      <w:r w:rsidRPr="007047C7">
        <w:t xml:space="preserve">                                                                       </w:t>
      </w:r>
      <w:r w:rsidR="00923BEE" w:rsidRPr="007047C7">
        <w:t xml:space="preserve">                               </w:t>
      </w:r>
      <w:r w:rsidR="008A3BF4" w:rsidRPr="007047C7">
        <w:t xml:space="preserve">  </w:t>
      </w:r>
      <w:r w:rsidR="00A77BB3" w:rsidRPr="007047C7">
        <w:t xml:space="preserve">        </w:t>
      </w:r>
      <w:r w:rsidR="008A3BF4" w:rsidRPr="007047C7">
        <w:t xml:space="preserve">  </w:t>
      </w:r>
      <w:r w:rsidR="008C51C3" w:rsidRPr="007047C7">
        <w:t xml:space="preserve">   </w:t>
      </w:r>
      <w:r w:rsidR="000F1743">
        <w:t>S</w:t>
      </w:r>
      <w:r w:rsidRPr="007047C7">
        <w:t>udac:</w:t>
      </w:r>
    </w:p>
    <w:p w:rsidRDefault="009468B0" w:rsidP="00600FCA" w:rsidR="008E1CB9" w:rsidRPr="007047C7">
      <w:pPr>
        <w:jc w:val="both"/>
      </w:pPr>
      <w:r w:rsidRPr="007047C7">
        <w:t xml:space="preserve">                                                                     </w:t>
      </w:r>
      <w:r w:rsidR="009237A9" w:rsidRPr="007047C7">
        <w:t xml:space="preserve">                       </w:t>
      </w:r>
      <w:r w:rsidR="008E1CB9" w:rsidRPr="007047C7">
        <w:t xml:space="preserve">         </w:t>
      </w:r>
      <w:r w:rsidR="00C567C0" w:rsidRPr="007047C7">
        <w:t xml:space="preserve">  </w:t>
      </w:r>
      <w:r w:rsidR="008A3BF4" w:rsidRPr="007047C7">
        <w:t xml:space="preserve"> </w:t>
      </w:r>
      <w:r w:rsidR="00286BA7" w:rsidRPr="007047C7">
        <w:t xml:space="preserve">       </w:t>
      </w:r>
      <w:r w:rsidR="008A3BF4" w:rsidRPr="007047C7">
        <w:t xml:space="preserve"> </w:t>
      </w:r>
      <w:r w:rsidR="003D0B7D" w:rsidRPr="007047C7">
        <w:t>Goranka Boljkovac</w:t>
      </w:r>
      <w:r w:rsidR="00504A1B" w:rsidRPr="007047C7">
        <w:t>, v.r.</w:t>
      </w:r>
    </w:p>
    <w:p w:rsidRDefault="00504A1B" w:rsidP="00600FCA" w:rsidR="00504A1B" w:rsidRPr="007047C7">
      <w:pPr>
        <w:jc w:val="both"/>
      </w:pPr>
    </w:p>
    <w:p w:rsidRDefault="00504A1B" w:rsidP="00504A1B" w:rsidR="00504A1B" w:rsidRPr="007047C7">
      <w:pPr>
        <w:tabs>
          <w:tab w:pos="6703" w:val="left"/>
        </w:tabs>
      </w:pPr>
      <w:r w:rsidRPr="007047C7">
        <w:tab/>
        <w:t xml:space="preserve">    Za točnost otpravka-</w:t>
      </w:r>
    </w:p>
    <w:p w:rsidRDefault="00504A1B" w:rsidP="00504A1B" w:rsidR="00504A1B" w:rsidRPr="007047C7">
      <w:pPr>
        <w:tabs>
          <w:tab w:pos="6703" w:val="left"/>
        </w:tabs>
      </w:pPr>
      <w:r w:rsidRPr="007047C7">
        <w:tab/>
        <w:t xml:space="preserve">    ovlašteni službenik:</w:t>
      </w:r>
    </w:p>
    <w:p w:rsidRDefault="00504A1B" w:rsidP="00504A1B" w:rsidR="00504A1B" w:rsidRPr="007047C7">
      <w:pPr>
        <w:tabs>
          <w:tab w:pos="7000" w:val="left"/>
        </w:tabs>
      </w:pPr>
      <w:r w:rsidRPr="007047C7">
        <w:tab/>
        <w:t>Renata Klokočki</w:t>
      </w:r>
    </w:p>
    <w:p w:rsidRDefault="00504A1B" w:rsidP="00504A1B" w:rsidR="00504A1B" w:rsidRPr="007047C7">
      <w:pPr>
        <w:tabs>
          <w:tab w:pos="6967" w:val="left"/>
        </w:tabs>
        <w:jc w:val="both"/>
      </w:pPr>
    </w:p>
    <w:p w:rsidRDefault="003D4EF4" w:rsidP="00011E7C" w:rsidR="003D4EF4">
      <w:pPr>
        <w:pStyle w:val="Tijeloteksta"/>
        <w:rPr>
          <w:rFonts w:hAnsi="Times New Roman" w:ascii="Times New Roman"/>
          <w:szCs w:val="24"/>
        </w:rPr>
      </w:pPr>
    </w:p>
    <w:p w:rsidRDefault="003D4EF4" w:rsidP="00011E7C" w:rsidR="003D4EF4">
      <w:pPr>
        <w:pStyle w:val="Tijeloteksta"/>
        <w:rPr>
          <w:rFonts w:hAnsi="Times New Roman" w:ascii="Times New Roman"/>
          <w:szCs w:val="24"/>
        </w:rPr>
      </w:pPr>
    </w:p>
    <w:p w:rsidRDefault="003D4EF4" w:rsidP="00011E7C" w:rsidR="003D4EF4">
      <w:pPr>
        <w:pStyle w:val="Tijeloteksta"/>
        <w:rPr>
          <w:rFonts w:hAnsi="Times New Roman" w:ascii="Times New Roman"/>
          <w:szCs w:val="24"/>
        </w:rPr>
      </w:pPr>
    </w:p>
    <w:p w:rsidRDefault="00011E7C" w:rsidP="00011E7C" w:rsidR="00011E7C" w:rsidRPr="00340A07">
      <w:pPr>
        <w:pStyle w:val="Tijeloteksta"/>
        <w:rPr>
          <w:rFonts w:hAnsi="Times New Roman" w:ascii="Times New Roman"/>
          <w:szCs w:val="24"/>
        </w:rPr>
      </w:pPr>
      <w:r w:rsidRPr="00340A07">
        <w:rPr>
          <w:rFonts w:hAnsi="Times New Roman" w:ascii="Times New Roman"/>
          <w:szCs w:val="24"/>
        </w:rPr>
        <w:t xml:space="preserve">PRAVNA POUKA:                                                          </w:t>
      </w:r>
    </w:p>
    <w:p w:rsidRDefault="00011E7C" w:rsidP="00681FB0" w:rsidR="00011E7C" w:rsidRPr="007A5897">
      <w:pPr>
        <w:jc w:val="both"/>
      </w:pPr>
      <w:r w:rsidRPr="007A5897">
        <w:t xml:space="preserve">Protiv ovog rješenja dopuštena je žalba u </w:t>
      </w:r>
      <w:r w:rsidR="000F1743">
        <w:t xml:space="preserve">roku od 8 dana od dana dostave prijepisa ovog </w:t>
      </w:r>
      <w:r w:rsidR="00681FB0">
        <w:t>r</w:t>
      </w:r>
      <w:r w:rsidR="000F1743">
        <w:t>ješenja,</w:t>
      </w:r>
      <w:r w:rsidR="003D4EF4">
        <w:t xml:space="preserve"> odnosno istekom osmog dana od dana objave ovog rješenja na mrežnoj stranici e-Oglasna ploča suda,</w:t>
      </w:r>
      <w:r w:rsidR="00681FB0">
        <w:t xml:space="preserve"> </w:t>
      </w:r>
      <w:r w:rsidRPr="007A5897">
        <w:t xml:space="preserve">koja se podnosi u </w:t>
      </w:r>
      <w:r w:rsidR="005D1482">
        <w:t>3</w:t>
      </w:r>
      <w:r w:rsidRPr="007A5897">
        <w:t xml:space="preserve"> primjerka,</w:t>
      </w:r>
      <w:r w:rsidR="005D1482" w:rsidRPr="005D1482">
        <w:t xml:space="preserve"> </w:t>
      </w:r>
      <w:r w:rsidR="005D1482" w:rsidRPr="007A5897">
        <w:t>putem ovog suda</w:t>
      </w:r>
      <w:r w:rsidR="005D1482">
        <w:t>,</w:t>
      </w:r>
      <w:r w:rsidR="00681FB0">
        <w:t xml:space="preserve"> </w:t>
      </w:r>
      <w:r w:rsidRPr="007A5897">
        <w:t>Visokom trg</w:t>
      </w:r>
      <w:r w:rsidR="005D1482">
        <w:t>ovačkom sudu Republike Hrvatske.</w:t>
      </w:r>
    </w:p>
    <w:p w:rsidRDefault="00011E7C" w:rsidP="00011E7C" w:rsidR="00011E7C" w:rsidRPr="007A5897"/>
    <w:p w:rsidRDefault="008E1CB9" w:rsidP="009468B0" w:rsidR="008E1CB9" w:rsidRPr="007047C7">
      <w:pPr>
        <w:jc w:val="both"/>
      </w:pPr>
    </w:p>
    <w:sectPr w:rsidSect="003D4EF4" w:rsidR="008E1CB9" w:rsidRPr="007047C7">
      <w:headerReference w:type="even" r:id="rId10"/>
      <w:headerReference w:type="default" r:id="rId11"/>
      <w:pgSz w:h="16838" w:w="11906"/>
      <w:pgMar w:gutter="0" w:footer="708" w:header="708" w:left="1417" w:bottom="2127"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A44" w:rsidR="00622A44">
      <w:r>
        <w:separator/>
      </w:r>
    </w:p>
  </w:endnote>
  <w:endnote w:id="0" w:type="continuationSeparator">
    <w:p w:rsidRDefault="00622A44" w:rsidR="00622A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A44" w:rsidR="00622A44">
      <w:r>
        <w:separator/>
      </w:r>
    </w:p>
  </w:footnote>
  <w:footnote w:id="0" w:type="continuationSeparator">
    <w:p w:rsidRDefault="00622A44" w:rsidR="00622A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1441" w:rsidP="007D34E0" w:rsidR="00EA14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1441" w:rsidR="00EA14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1441" w:rsidP="007D34E0" w:rsidR="00EA14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0A87">
      <w:rPr>
        <w:rStyle w:val="Brojstranice"/>
        <w:noProof/>
      </w:rPr>
      <w:t>3</w:t>
    </w:r>
    <w:r>
      <w:rPr>
        <w:rStyle w:val="Brojstranice"/>
      </w:rPr>
      <w:fldChar w:fldCharType="end"/>
    </w:r>
  </w:p>
  <w:p w:rsidRDefault="00EA1441" w:rsidP="00A77BB3" w:rsidR="00EA1441">
    <w:pPr>
      <w:pStyle w:val="Zaglavlje"/>
      <w:jc w:val="right"/>
    </w:pPr>
    <w:r>
      <w:t>4 St-</w:t>
    </w:r>
    <w:r w:rsidR="00D807E5">
      <w:t>2926/18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9"/>
  </w:num>
  <w:num w:numId="3">
    <w:abstractNumId w:val="3"/>
  </w:num>
  <w:num w:numId="4">
    <w:abstractNumId w:val="6"/>
  </w:num>
  <w:num w:numId="5">
    <w:abstractNumId w:val="2"/>
  </w:num>
  <w:num w:numId="6">
    <w:abstractNumId w:val="1"/>
  </w:num>
  <w:num w:numId="7">
    <w:abstractNumId w:val="5"/>
  </w:num>
  <w:num w:numId="8">
    <w:abstractNumId w:val="7"/>
  </w:num>
  <w:num w:numId="9">
    <w:abstractNumId w:val="8"/>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5141"/>
    <w:rsid w:val="00007304"/>
    <w:rsid w:val="000077F7"/>
    <w:rsid w:val="00011E7C"/>
    <w:rsid w:val="00012F1D"/>
    <w:rsid w:val="000245B4"/>
    <w:rsid w:val="00036180"/>
    <w:rsid w:val="00040B9A"/>
    <w:rsid w:val="00056A75"/>
    <w:rsid w:val="00096A6C"/>
    <w:rsid w:val="000A0B40"/>
    <w:rsid w:val="000A576E"/>
    <w:rsid w:val="000B0FB2"/>
    <w:rsid w:val="000B5F1C"/>
    <w:rsid w:val="000C1E12"/>
    <w:rsid w:val="000C2863"/>
    <w:rsid w:val="000C53C7"/>
    <w:rsid w:val="000F1743"/>
    <w:rsid w:val="00120C2D"/>
    <w:rsid w:val="00131B20"/>
    <w:rsid w:val="00142977"/>
    <w:rsid w:val="00153D87"/>
    <w:rsid w:val="00160A87"/>
    <w:rsid w:val="001913D7"/>
    <w:rsid w:val="001B2E51"/>
    <w:rsid w:val="001F52FA"/>
    <w:rsid w:val="00214A20"/>
    <w:rsid w:val="002234AB"/>
    <w:rsid w:val="00251412"/>
    <w:rsid w:val="002616DE"/>
    <w:rsid w:val="00267DA6"/>
    <w:rsid w:val="0027237A"/>
    <w:rsid w:val="00286BA7"/>
    <w:rsid w:val="00287A3A"/>
    <w:rsid w:val="002939D3"/>
    <w:rsid w:val="002A0940"/>
    <w:rsid w:val="002B4CEF"/>
    <w:rsid w:val="00303713"/>
    <w:rsid w:val="00313BDB"/>
    <w:rsid w:val="00344028"/>
    <w:rsid w:val="003565B3"/>
    <w:rsid w:val="00374A53"/>
    <w:rsid w:val="00392297"/>
    <w:rsid w:val="00394012"/>
    <w:rsid w:val="003D0B7D"/>
    <w:rsid w:val="003D4EF4"/>
    <w:rsid w:val="004268EE"/>
    <w:rsid w:val="004333B9"/>
    <w:rsid w:val="00447244"/>
    <w:rsid w:val="004A201D"/>
    <w:rsid w:val="004A44BE"/>
    <w:rsid w:val="004B7CBC"/>
    <w:rsid w:val="00504675"/>
    <w:rsid w:val="00504A1B"/>
    <w:rsid w:val="00505ABF"/>
    <w:rsid w:val="0050695B"/>
    <w:rsid w:val="00551941"/>
    <w:rsid w:val="00562398"/>
    <w:rsid w:val="005646C8"/>
    <w:rsid w:val="005D1482"/>
    <w:rsid w:val="005E3015"/>
    <w:rsid w:val="00600FCA"/>
    <w:rsid w:val="00622A44"/>
    <w:rsid w:val="00643621"/>
    <w:rsid w:val="006438D1"/>
    <w:rsid w:val="00650897"/>
    <w:rsid w:val="00651845"/>
    <w:rsid w:val="00660B8E"/>
    <w:rsid w:val="00681FB0"/>
    <w:rsid w:val="006A7683"/>
    <w:rsid w:val="006B0440"/>
    <w:rsid w:val="006C2EFC"/>
    <w:rsid w:val="006D5A97"/>
    <w:rsid w:val="006D621E"/>
    <w:rsid w:val="006D6598"/>
    <w:rsid w:val="006E19E2"/>
    <w:rsid w:val="006F485F"/>
    <w:rsid w:val="006F77F1"/>
    <w:rsid w:val="007047C7"/>
    <w:rsid w:val="00723A4F"/>
    <w:rsid w:val="00764B48"/>
    <w:rsid w:val="00770120"/>
    <w:rsid w:val="00783E03"/>
    <w:rsid w:val="007B4511"/>
    <w:rsid w:val="007D34E0"/>
    <w:rsid w:val="007D42C5"/>
    <w:rsid w:val="00834391"/>
    <w:rsid w:val="00844E28"/>
    <w:rsid w:val="008748E1"/>
    <w:rsid w:val="0088799E"/>
    <w:rsid w:val="00893CE9"/>
    <w:rsid w:val="008A3BF4"/>
    <w:rsid w:val="008C51C3"/>
    <w:rsid w:val="008E1CB9"/>
    <w:rsid w:val="008F1555"/>
    <w:rsid w:val="0091049A"/>
    <w:rsid w:val="009237A9"/>
    <w:rsid w:val="00923BEE"/>
    <w:rsid w:val="00937F31"/>
    <w:rsid w:val="00944449"/>
    <w:rsid w:val="009468B0"/>
    <w:rsid w:val="00985DE2"/>
    <w:rsid w:val="009D3D71"/>
    <w:rsid w:val="009E0843"/>
    <w:rsid w:val="009F0937"/>
    <w:rsid w:val="00A11B0A"/>
    <w:rsid w:val="00A14DAD"/>
    <w:rsid w:val="00A24BC2"/>
    <w:rsid w:val="00A330A9"/>
    <w:rsid w:val="00A4312C"/>
    <w:rsid w:val="00A43802"/>
    <w:rsid w:val="00A44134"/>
    <w:rsid w:val="00A45370"/>
    <w:rsid w:val="00A618B3"/>
    <w:rsid w:val="00A77BB3"/>
    <w:rsid w:val="00A94AF3"/>
    <w:rsid w:val="00AE2504"/>
    <w:rsid w:val="00AF58ED"/>
    <w:rsid w:val="00B103D9"/>
    <w:rsid w:val="00B11C03"/>
    <w:rsid w:val="00B35F32"/>
    <w:rsid w:val="00B50EEB"/>
    <w:rsid w:val="00B81753"/>
    <w:rsid w:val="00B93ADE"/>
    <w:rsid w:val="00BA6ECF"/>
    <w:rsid w:val="00BD2065"/>
    <w:rsid w:val="00BD3394"/>
    <w:rsid w:val="00BE6956"/>
    <w:rsid w:val="00C07070"/>
    <w:rsid w:val="00C120CE"/>
    <w:rsid w:val="00C567C0"/>
    <w:rsid w:val="00C60A3B"/>
    <w:rsid w:val="00C65FCF"/>
    <w:rsid w:val="00C71732"/>
    <w:rsid w:val="00C83EDF"/>
    <w:rsid w:val="00C951B7"/>
    <w:rsid w:val="00CA1F5B"/>
    <w:rsid w:val="00CA6C99"/>
    <w:rsid w:val="00CC4222"/>
    <w:rsid w:val="00CD08C4"/>
    <w:rsid w:val="00D26C39"/>
    <w:rsid w:val="00D31E28"/>
    <w:rsid w:val="00D42104"/>
    <w:rsid w:val="00D4607D"/>
    <w:rsid w:val="00D66539"/>
    <w:rsid w:val="00D80073"/>
    <w:rsid w:val="00D807E5"/>
    <w:rsid w:val="00DB41A0"/>
    <w:rsid w:val="00DC4E31"/>
    <w:rsid w:val="00DD30D1"/>
    <w:rsid w:val="00E07968"/>
    <w:rsid w:val="00E10266"/>
    <w:rsid w:val="00E71B60"/>
    <w:rsid w:val="00E816E5"/>
    <w:rsid w:val="00EA1441"/>
    <w:rsid w:val="00EA39DD"/>
    <w:rsid w:val="00EB2C04"/>
    <w:rsid w:val="00EC0260"/>
    <w:rsid w:val="00EF602F"/>
    <w:rsid w:val="00F1017A"/>
    <w:rsid w:val="00F43CC7"/>
    <w:rsid w:val="00F97D8F"/>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styleId="Odlomakpopisa" w:type="paragraph">
    <w:name w:val="List Paragraph"/>
    <w:basedOn w:val="Normal"/>
    <w:uiPriority w:val="34"/>
    <w:qFormat/>
    <w:rsid w:val="00600FCA"/>
    <w:pPr>
      <w:ind w:left="720"/>
      <w:contextualSpacing/>
    </w:pPr>
  </w:style>
  <w:style w:styleId="Tijeloteksta" w:type="paragraph">
    <w:name w:val="Body Text"/>
    <w:basedOn w:val="Normal"/>
    <w:link w:val="TijelotekstaChar"/>
    <w:rsid w:val="00011E7C"/>
    <w:pPr>
      <w:jc w:val="both"/>
    </w:pPr>
    <w:rPr>
      <w:rFonts w:hAnsi="Verdana" w:ascii="Verdana"/>
      <w:szCs w:val="20"/>
    </w:rPr>
  </w:style>
  <w:style w:customStyle="true" w:styleId="TijelotekstaChar" w:type="character">
    <w:name w:val="Tijelo teksta Char"/>
    <w:basedOn w:val="Zadanifontodlomka"/>
    <w:link w:val="Tijeloteksta"/>
    <w:rsid w:val="00011E7C"/>
    <w:rPr>
      <w:rFonts w:hAnsi="Verdana" w:ascii="Verdana"/>
      <w:sz w:val="24"/>
    </w:rPr>
  </w:style>
  <w:style w:styleId="Tekstrezerviranogmjesta" w:type="character">
    <w:name w:val="Placeholder Text"/>
    <w:basedOn w:val="Zadanifontodlomka"/>
    <w:uiPriority w:val="99"/>
    <w:semiHidden/>
    <w:rsid w:val="00160A87"/>
    <w:rPr>
      <w:color w:val="808080"/>
      <w:bdr w:space="0" w:sz="0" w:color="auto" w:val="none"/>
      <w:shd w:fill="auto" w:color="auto" w:val="clear"/>
    </w:rPr>
  </w:style>
  <w:style w:customStyle="true" w:styleId="eSPISCCParagraphDefaultFont" w:type="character">
    <w:name w:val="eSPIS_CC_Paragraph Default Font"/>
    <w:basedOn w:val="Zadanifontodlomka"/>
    <w:rsid w:val="00160A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0A87"/>
    <w:rPr>
      <w:bdr w:space="0" w:sz="0" w:color="auto" w:val="none"/>
      <w:shd w:fill="FFFFCC" w:color="auto" w:val="clear"/>
      <w:lang w:val="hr-HR"/>
    </w:rPr>
  </w:style>
  <w:style w:customStyle="true" w:styleId="PozadinaSvijetloCrvena" w:type="character">
    <w:name w:val="Pozadina_SvijetloCrvena"/>
    <w:basedOn w:val="eSPISCCParagraphDefaultFont"/>
    <w:rsid w:val="00160A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0A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styleId="Odlomakpopisa" w:type="paragraph">
    <w:name w:val="List Paragraph"/>
    <w:basedOn w:val="Normal"/>
    <w:uiPriority w:val="34"/>
    <w:qFormat/>
    <w:rsid w:val="00600FCA"/>
    <w:pPr>
      <w:ind w:left="720"/>
      <w:contextualSpacing/>
    </w:pPr>
  </w:style>
  <w:style w:styleId="Tijeloteksta" w:type="paragraph">
    <w:name w:val="Body Text"/>
    <w:basedOn w:val="Normal"/>
    <w:link w:val="TijelotekstaChar"/>
    <w:rsid w:val="00011E7C"/>
    <w:pPr>
      <w:jc w:val="both"/>
    </w:pPr>
    <w:rPr>
      <w:rFonts w:ascii="Verdana" w:hAnsi="Verdana"/>
      <w:szCs w:val="20"/>
    </w:rPr>
  </w:style>
  <w:style w:customStyle="1" w:styleId="TijelotekstaChar" w:type="character">
    <w:name w:val="Tijelo teksta Char"/>
    <w:basedOn w:val="Zadanifontodlomka"/>
    <w:link w:val="Tijeloteksta"/>
    <w:rsid w:val="00011E7C"/>
    <w:rPr>
      <w:rFonts w:ascii="Verdana" w:hAnsi="Verdana"/>
      <w:sz w:val="24"/>
    </w:rPr>
  </w:style>
  <w:style w:styleId="Tekstrezerviranogmjesta" w:type="character">
    <w:name w:val="Placeholder Text"/>
    <w:basedOn w:val="Zadanifontodlomka"/>
    <w:uiPriority w:val="99"/>
    <w:semiHidden/>
    <w:rsid w:val="00160A87"/>
    <w:rPr>
      <w:color w:val="808080"/>
      <w:bdr w:color="auto" w:space="0" w:sz="0" w:val="none"/>
      <w:shd w:color="auto" w:fill="auto" w:val="clear"/>
    </w:rPr>
  </w:style>
  <w:style w:customStyle="1" w:styleId="eSPISCCParagraphDefaultFont" w:type="character">
    <w:name w:val="eSPIS_CC_Paragraph Default Font"/>
    <w:basedOn w:val="Zadanifontodlomka"/>
    <w:rsid w:val="00160A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0A87"/>
    <w:rPr>
      <w:bdr w:color="auto" w:space="0" w:sz="0" w:val="none"/>
      <w:shd w:color="auto" w:fill="FFFFCC" w:val="clear"/>
      <w:lang w:val="hr-HR"/>
    </w:rPr>
  </w:style>
  <w:style w:customStyle="1" w:styleId="PozadinaSvijetloCrvena" w:type="character">
    <w:name w:val="Pozadina_SvijetloCrvena"/>
    <w:basedOn w:val="eSPISCCParagraphDefaultFont"/>
    <w:rsid w:val="00160A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0A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6621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2018.</izvorni_sadrzaj>
    <derivirana_varijabla naziv="DomainObject.DatumDonosenjaOdluke_1">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2926</izvorni_sadrzaj>
    <derivirana_varijabla naziv="DomainObject.Predmet.Broj_1">2926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2018.</izvorni_sadrzaj>
    <derivirana_varijabla naziv="DomainObject.Predmet.DatumOsnivanja_1">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St-2926/2018</izvorni_sadrzaj>
    <derivirana_varijabla naziv="DomainObject.Predmet.OznakaBroj_1">St-2926/2018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LJEŠNJAK d.o.o. u stečaju</izvorni_sadrzaj>
    <derivirana_varijabla naziv="DomainObject.Predmet.ProtustrankaFormated_1">  Stečajna masa iza LJEŠNJAK d.o.o. u stečaju</derivirana_varijabla>
  </DomainObject.Predmet.ProtustrankaFormated>
  <DomainObject.Predmet.ProtustrankaFormatedOIB>
    <izvorni_sadrzaj>  Stečajna masa iza LJEŠNJAK d.o.o. u stečaju, OIB 55839529446</izvorni_sadrzaj>
    <derivirana_varijabla naziv="DomainObject.Predmet.ProtustrankaFormatedOIB_1">  Stečajna masa iza LJEŠNJAK d.o.o. u stečaju, OIB 55839529446</derivirana_varijabla>
  </DomainObject.Predmet.ProtustrankaFormatedOIB>
  <DomainObject.Predmet.ProtustrankaFormatedWithAdress>
    <izvorni_sadrzaj> Stečajna masa iza LJEŠNJAK d.o.o. u stečaju, Sunčani put 8, 10430 Samobor</izvorni_sadrzaj>
    <derivirana_varijabla naziv="DomainObject.Predmet.ProtustrankaFormatedWithAdress_1"> Stečajna masa iza LJEŠNJAK d.o.o. u stečaju, Sunčani put 8, 10430 Samobor</derivirana_varijabla>
  </DomainObject.Predmet.ProtustrankaFormatedWithAdress>
  <DomainObject.Predmet.ProtustrankaFormatedWithAdressOIB>
    <izvorni_sadrzaj> Stečajna masa iza LJEŠNJAK d.o.o. u stečaju, OIB 55839529446, Sunčani put 8, 10430 Samobor</izvorni_sadrzaj>
    <derivirana_varijabla naziv="DomainObject.Predmet.ProtustrankaFormatedWithAdressOIB_1"> Stečajna masa iza LJEŠNJAK d.o.o. u stečaju, OIB 55839529446, Sunčani put 8, 10430 Samobor</derivirana_varijabla>
  </DomainObject.Predmet.ProtustrankaFormatedWithAdressOIB>
  <DomainObject.Predmet.ProtustrankaWithAdress>
    <izvorni_sadrzaj>Stečajna masa iza LJEŠNJAK d.o.o. u stečaju Sunčani put 8, 10430 Samobor</izvorni_sadrzaj>
    <derivirana_varijabla naziv="DomainObject.Predmet.ProtustrankaWithAdress_1">Stečajna masa iza LJEŠNJAK d.o.o. u stečaju Sunčani put 8, 10430 Samobor</derivirana_varijabla>
  </DomainObject.Predmet.ProtustrankaWithAdress>
  <DomainObject.Predmet.ProtustrankaWithAdressOIB>
    <izvorni_sadrzaj>Stečajna masa iza LJEŠNJAK d.o.o. u stečaju, OIB 55839529446, Sunčani put 8, 10430 Samobor</izvorni_sadrzaj>
    <derivirana_varijabla naziv="DomainObject.Predmet.ProtustrankaWithAdressOIB_1">Stečajna masa iza LJEŠNJAK d.o.o. u stečaju, OIB 55839529446, Sunčani put 8, 10430 Samobor</derivirana_varijabla>
  </DomainObject.Predmet.ProtustrankaWithAdressOIB>
  <DomainObject.Predmet.ProtustrankaNazivFormated>
    <izvorni_sadrzaj>Stečajna masa iza LJEŠNJAK d.o.o. u stečaju</izvorni_sadrzaj>
    <derivirana_varijabla naziv="DomainObject.Predmet.ProtustrankaNazivFormated_1">Stečajna masa iza LJEŠNJAK d.o.o. u stečaju</derivirana_varijabla>
  </DomainObject.Predmet.ProtustrankaNazivFormated>
  <DomainObject.Predmet.ProtustrankaNazivFormatedOIB>
    <izvorni_sadrzaj>Stečajna masa iza LJEŠNJAK d.o.o. u stečaju, OIB 55839529446</izvorni_sadrzaj>
    <derivirana_varijabla naziv="DomainObject.Predmet.ProtustrankaNazivFormatedOIB_1">Stečajna masa iza LJEŠNJAK d.o.o. u stečaju, OIB 55839529446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GP STANORAD d.o.o.</izvorni_sadrzaj>
    <derivirana_varijabla naziv="DomainObject.Predmet.StrankaFormated_1">  GP STANORAD d.o.o.</derivirana_varijabla>
  </DomainObject.Predmet.StrankaFormated>
  <DomainObject.Predmet.StrankaFormatedOIB>
    <izvorni_sadrzaj>  GP STANORAD d.o.o., OIB 28410884585</izvorni_sadrzaj>
    <derivirana_varijabla naziv="DomainObject.Predmet.StrankaFormatedOIB_1">  GP STANORAD d.o.o., OIB 28410884585</derivirana_varijabla>
  </DomainObject.Predmet.StrankaFormatedOIB>
  <DomainObject.Predmet.StrankaFormatedWithAdress>
    <izvorni_sadrzaj> GP STANORAD d.o.o., Ulica Matice hrvatske 10, 40000 Čakovec</izvorni_sadrzaj>
    <derivirana_varijabla naziv="DomainObject.Predmet.StrankaFormatedWithAdress_1"> GP STANORAD d.o.o., Ulica Matice hrvatske 10, 40000 Čakovec</derivirana_varijabla>
  </DomainObject.Predmet.StrankaFormatedWithAdress>
  <DomainObject.Predmet.StrankaFormatedWithAdressOIB>
    <izvorni_sadrzaj> GP STANORAD d.o.o., OIB 28410884585, Ulica Matice hrvatske 10, 40000 Čakovec</izvorni_sadrzaj>
    <derivirana_varijabla naziv="DomainObject.Predmet.StrankaFormatedWithAdressOIB_1"> GP STANORAD d.o.o., OIB 28410884585, Ulica Matice hrvatske 10, 40000 Čakovec</derivirana_varijabla>
  </DomainObject.Predmet.StrankaFormatedWithAdressOIB>
  <DomainObject.Predmet.StrankaWithAdress>
    <izvorni_sadrzaj>GP STANORAD d.o.o. Ulica Matice hrvatske 10,40000 Čakovec</izvorni_sadrzaj>
    <derivirana_varijabla naziv="DomainObject.Predmet.StrankaWithAdress_1">GP STANORAD d.o.o. Ulica Matice hrvatske 10,40000 Čakovec</derivirana_varijabla>
  </DomainObject.Predmet.StrankaWithAdress>
  <DomainObject.Predmet.StrankaWithAdressOIB>
    <izvorni_sadrzaj>GP STANORAD d.o.o., OIB 28410884585, Ulica Matice hrvatske 10,40000 Čakovec</izvorni_sadrzaj>
    <derivirana_varijabla naziv="DomainObject.Predmet.StrankaWithAdressOIB_1">GP STANORAD d.o.o., OIB 28410884585, Ulica Matice hrvatske 10,40000 Čakovec</derivirana_varijabla>
  </DomainObject.Predmet.StrankaWithAdressOIB>
  <DomainObject.Predmet.StrankaNazivFormated>
    <izvorni_sadrzaj>GP STANORAD d.o.o.</izvorni_sadrzaj>
    <derivirana_varijabla naziv="DomainObject.Predmet.StrankaNazivFormated_1">GP STANORAD d.o.o.</derivirana_varijabla>
  </DomainObject.Predmet.StrankaNazivFormated>
  <DomainObject.Predmet.StrankaNazivFormatedOIB>
    <izvorni_sadrzaj>GP STANORAD d.o.o., OIB 28410884585</izvorni_sadrzaj>
    <derivirana_varijabla naziv="DomainObject.Predmet.StrankaNazivFormatedOIB_1">GP STANORAD d.o.o., OIB 28410884585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GP STANORAD d.o.o.</item>
    </izvorni_sadrzaj>
    <derivirana_varijabla naziv="DomainObject.Predmet.StrankaListFormated_1">
      <item>GP STANORAD d.o.o.</item>
    </derivirana_varijabla>
  </DomainObject.Predmet.StrankaListFormated>
  <DomainObject.Predmet.StrankaListFormatedOIB>
    <izvorni_sadrzaj>
      <item>GP STANORAD d.o.o., OIB 28410884585</item>
    </izvorni_sadrzaj>
    <derivirana_varijabla naziv="DomainObject.Predmet.StrankaListFormatedOIB_1">
      <item>GP STANORAD d.o.o., OIB 28410884585</item>
    </derivirana_varijabla>
  </DomainObject.Predmet.StrankaListFormatedOIB>
  <DomainObject.Predmet.StrankaListFormatedWithAdress>
    <izvorni_sadrzaj>
      <item>GP STANORAD d.o.o., Ulica Matice hrvatske 10, 40000 Čakovec</item>
    </izvorni_sadrzaj>
    <derivirana_varijabla naziv="DomainObject.Predmet.StrankaListFormatedWithAdress_1">
      <item>GP STANORAD d.o.o., Ulica Matice hrvatske 10, 40000 Čakovec</item>
    </derivirana_varijabla>
  </DomainObject.Predmet.StrankaListFormatedWithAdress>
  <DomainObject.Predmet.StrankaListFormatedWithAdressOIB>
    <izvorni_sadrzaj>
      <item>GP STANORAD d.o.o., OIB 28410884585, Ulica Matice hrvatske 10, 40000 Čakovec</item>
    </izvorni_sadrzaj>
    <derivirana_varijabla naziv="DomainObject.Predmet.StrankaListFormatedWithAdressOIB_1">
      <item>GP STANORAD d.o.o., OIB 28410884585, Ulica Matice hrvatske 10, 40000 Čakovec</item>
    </derivirana_varijabla>
  </DomainObject.Predmet.StrankaListFormatedWithAdressOIB>
  <DomainObject.Predmet.StrankaListNazivFormated>
    <izvorni_sadrzaj>
      <item>GP STANORAD d.o.o.</item>
    </izvorni_sadrzaj>
    <derivirana_varijabla naziv="DomainObject.Predmet.StrankaListNazivFormated_1">
      <item>GP STANORAD d.o.o.</item>
    </derivirana_varijabla>
  </DomainObject.Predmet.StrankaListNazivFormated>
  <DomainObject.Predmet.StrankaListNazivFormatedOIB>
    <izvorni_sadrzaj>
      <item>GP STANORAD d.o.o., OIB 28410884585</item>
    </izvorni_sadrzaj>
    <derivirana_varijabla naziv="DomainObject.Predmet.StrankaListNazivFormatedOIB_1">
      <item>GP STANORAD d.o.o., OIB 28410884585</item>
    </derivirana_varijabla>
  </DomainObject.Predmet.StrankaListNazivFormatedOIB>
  <DomainObject.Predmet.ProtuStrankaListFormated>
    <izvorni_sadrzaj>
      <item>Stečajna masa iza LJEŠNJAK d.o.o. u stečaju</item>
    </izvorni_sadrzaj>
    <derivirana_varijabla naziv="DomainObject.Predmet.ProtuStrankaListFormated_1">
      <item>Stečajna masa iza LJEŠNJAK d.o.o. u stečaju</item>
    </derivirana_varijabla>
  </DomainObject.Predmet.ProtuStrankaListFormated>
  <DomainObject.Predmet.ProtuStrankaListFormatedOIB>
    <izvorni_sadrzaj>
      <item>Stečajna masa iza LJEŠNJAK d.o.o. u stečaju, OIB 55839529446</item>
    </izvorni_sadrzaj>
    <derivirana_varijabla naziv="DomainObject.Predmet.ProtuStrankaListFormatedOIB_1">
      <item>Stečajna masa iza LJEŠNJAK d.o.o. u stečaju, OIB 55839529446</item>
    </derivirana_varijabla>
  </DomainObject.Predmet.ProtuStrankaListFormatedOIB>
  <DomainObject.Predmet.ProtuStrankaListFormatedWithAdress>
    <izvorni_sadrzaj>
      <item>Stečajna masa iza LJEŠNJAK d.o.o. u stečaju, Sunčani put 8, 10430 Samobor</item>
    </izvorni_sadrzaj>
    <derivirana_varijabla naziv="DomainObject.Predmet.ProtuStrankaListFormatedWithAdress_1">
      <item>Stečajna masa iza LJEŠNJAK d.o.o. u stečaju, Sunčani put 8, 10430 Samobor</item>
    </derivirana_varijabla>
  </DomainObject.Predmet.ProtuStrankaListFormatedWithAdress>
  <DomainObject.Predmet.ProtuStrankaListFormatedWithAdressOIB>
    <izvorni_sadrzaj>
      <item>Stečajna masa iza LJEŠNJAK d.o.o. u stečaju, OIB 55839529446, Sunčani put 8, 10430 Samobor</item>
    </izvorni_sadrzaj>
    <derivirana_varijabla naziv="DomainObject.Predmet.ProtuStrankaListFormatedWithAdressOIB_1">
      <item>Stečajna masa iza LJEŠNJAK d.o.o. u stečaju, OIB 55839529446, Sunčani put 8, 10430 Samobor</item>
    </derivirana_varijabla>
  </DomainObject.Predmet.ProtuStrankaListFormatedWithAdressOIB>
  <DomainObject.Predmet.ProtuStrankaListNazivFormated>
    <izvorni_sadrzaj>
      <item>Stečajna masa iza LJEŠNJAK d.o.o. u stečaju</item>
    </izvorni_sadrzaj>
    <derivirana_varijabla naziv="DomainObject.Predmet.ProtuStrankaListNazivFormated_1">
      <item>Stečajna masa iza LJEŠNJAK d.o.o. u stečaju</item>
    </derivirana_varijabla>
  </DomainObject.Predmet.ProtuStrankaListNazivFormated>
  <DomainObject.Predmet.ProtuStrankaListNazivFormatedOIB>
    <izvorni_sadrzaj>
      <item>Stečajna masa iza LJEŠNJAK d.o.o. u stečaju, OIB 55839529446</item>
    </izvorni_sadrzaj>
    <derivirana_varijabla naziv="DomainObject.Predmet.ProtuStrankaListNazivFormatedOIB_1">
      <item>Stečajna masa iza LJEŠNJAK d.o.o. u stečaju, OIB 55839529446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GP STANORAD d.o.o.</izvorni_sadrzaj>
    <derivirana_varijabla naziv="DomainObject.Predmet.StrankaIDrugi_1">GP STANORAD d.o.o.</derivirana_varijabla>
  </DomainObject.Predmet.StrankaIDrugi>
  <DomainObject.Predmet.ProtustrankaIDrugi>
    <izvorni_sadrzaj>Stečajna masa iza LJEŠNJAK d.o.o. u stečaju</izvorni_sadrzaj>
    <derivirana_varijabla naziv="DomainObject.Predmet.ProtustrankaIDrugi_1">Stečajna masa iza LJEŠNJAK d.o.o. u stečaju</derivirana_varijabla>
  </DomainObject.Predmet.ProtustrankaIDrugi>
  <DomainObject.Predmet.StrankaIDrugiAdressOIB>
    <izvorni_sadrzaj>GP STANORAD d.o.o., OIB 28410884585, Ulica Matice hrvatske 10, 40000 Čakovec</izvorni_sadrzaj>
    <derivirana_varijabla naziv="DomainObject.Predmet.StrankaIDrugiAdressOIB_1">GP STANORAD d.o.o., OIB 28410884585, Ulica Matice hrvatske 10, 40000 Čakovec</derivirana_varijabla>
  </DomainObject.Predmet.StrankaIDrugiAdressOIB>
  <DomainObject.Predmet.ProtustrankaIDrugiAdressOIB>
    <izvorni_sadrzaj>Stečajna masa iza LJEŠNJAK d.o.o. u stečaju, OIB 55839529446, Sunčani put 8, 10430 Samobor</izvorni_sadrzaj>
    <derivirana_varijabla naziv="DomainObject.Predmet.ProtustrankaIDrugiAdressOIB_1">Stečajna masa iza LJEŠNJAK d.o.o. u stečaju, OIB 55839529446, Sunčani put 8,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GP STANORAD d.o.o.</item>
      <item>Stečajna masa iza LJEŠNJAK d.o.o. u stečaju</item>
    </izvorni_sadrzaj>
    <derivirana_varijabla naziv="DomainObject.Predmet.SudioniciListNaziv_1">
      <item>GP STANORAD d.o.o.</item>
      <item>Stečajna masa iza LJEŠNJAK d.o.o. u stečaju</item>
    </derivirana_varijabla>
  </DomainObject.Predmet.SudioniciListNaziv>
  <DomainObject.Predmet.SudioniciListAdressOIB>
    <izvorni_sadrzaj>
      <item>GP STANORAD d.o.o., OIB 28410884585, Ulica Matice hrvatske 10,40000 Čakovec</item>
      <item>Stečajna masa iza LJEŠNJAK d.o.o. u stečaju, OIB 55839529446, Sunčani put 8,10430 Samobor</item>
    </izvorni_sadrzaj>
    <derivirana_varijabla naziv="DomainObject.Predmet.SudioniciListAdressOIB_1">
      <item>GP STANORAD d.o.o., OIB 28410884585, Ulica Matice hrvatske 10,40000 Čakovec</item>
      <item>Stečajna masa iza LJEŠNJAK d.o.o. u stečaju, OIB 55839529446, Sunčani put 8,10430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28410884585</item>
      <item>, OIB 55839529446</item>
    </izvorni_sadrzaj>
    <derivirana_varijabla naziv="DomainObject.Predmet.SudioniciListNazivOIB_1">
      <item>, OIB 28410884585</item>
      <item>, OIB 55839529446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847</properties:Words>
  <properties:Characters>4665</properties:Characters>
  <properties:Lines>110</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6084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2018-11-19T11:46:00Z</dcterms:created>
  <dc:creator>Korisnik</dc:creator>
  <cp:lastModifiedBy>Renata Klokočki</cp:lastModifiedBy>
  <cp:lastPrinted>2018-11-19T11:46:00Z</cp:lastPrinted>
  <dcterms:modified xmlns:xsi="http://www.w3.org/2001/XMLSchema-instance" xsi:type="dcterms:W3CDTF">2018-11-20T07:54:00Z</dcterms:modified>
  <cp:revision>3</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(RJEŠENJE O ISPRAVKU TABLICE I RJEŠENJA o utvrđenim tražbinama-čl.78.a SZ-a-LJEŠNJAK-.docx)</vt:lpwstr>
  </prop:property>
  <prop:property name="CC_coloring" pid="4" fmtid="{D5CDD505-2E9C-101B-9397-08002B2CF9AE}">
    <vt:bool>false</vt:bool>
  </prop:property>
  <prop:property name="BrojStranica" pid="5" fmtid="{D5CDD505-2E9C-101B-9397-08002B2CF9AE}">
    <vt:i4>3</vt:i4>
  </prop:property>
</prop:Properties>
</file>