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c57d" w14:paraId="c5fc57d" w:rsidRDefault="00441708" w:rsidP="00DF7635" w:rsidR="00DF7635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DF7635" w:rsidP="00DF7635" w:rsidR="00DF7635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F7635"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DF7635" w:rsidP="00DF7635" w:rsidR="00DF7635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REPUBLIKA HRVATSKA                                                                         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STALNA SLUŽBA 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Karlovac, Ljudevita Šestića 4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>U I M E  R E P U B L I K E  H R V A T S K E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Jadranki Mađeruh, kao stečajnom sucu, povodom zahtjeva Financijske agencije za pokretanjem skraćenog stečajnog postupka nad dužnikom </w:t>
      </w:r>
      <w:r w:rsidR="00C95796">
        <w:rPr>
          <w:rFonts w:eastAsia="Times New Roman" w:hAnsi="Times New Roman" w:ascii="Times New Roman"/>
          <w:sz w:val="24"/>
          <w:szCs w:val="24"/>
          <w:lang w:eastAsia="hr-HR"/>
        </w:rPr>
        <w:t>TARA-PROM poduzeće za trgovinu i usluge d.o.o. Dugo Selo, Zagrebačka 83, OIB: 63522503978</w:t>
      </w:r>
      <w:r w:rsidR="0073084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7F04DE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studenog 2015. 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Odbacuje se zahtjev Financijske agencije za pokretanje skraćenog stečajnog postupka</w:t>
      </w:r>
      <w:r w:rsidR="00C95796">
        <w:rPr>
          <w:rFonts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="00C95796" w:rsidRPr="00C9579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95796">
        <w:rPr>
          <w:rFonts w:eastAsia="Times New Roman" w:hAnsi="Times New Roman" w:ascii="Times New Roman"/>
          <w:sz w:val="24"/>
          <w:szCs w:val="24"/>
          <w:lang w:eastAsia="hr-HR"/>
        </w:rPr>
        <w:t xml:space="preserve">TARA-PROM poduzeće za trgovinu i usluge d.o.o. Dugo Selo, Zagrebačka 83, OIB: 63522503978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DF7635" w:rsidP="00DF7635" w:rsidR="00DF7635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F7635" w:rsidP="00DF7635" w:rsidR="00DF7635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Dana 30. listopada 2015. godine Financijska agencija (dalje: FINA) je podnijela podnesak pod nazivom 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C9579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C95796">
        <w:rPr>
          <w:rFonts w:eastAsia="Times New Roman" w:hAnsi="Times New Roman" w:ascii="Times New Roman"/>
          <w:sz w:val="24"/>
          <w:szCs w:val="24"/>
          <w:lang w:eastAsia="hr-HR"/>
        </w:rPr>
        <w:t>Odredbom čl. 429. SZ-a propisano je da će zahtjev za provedbu skraćenog stečajnog postupka podnijeti FINA, time da su uvjeti za provođenje skraćenog stečajnog postupka propisani odredbom čl. 428. SZ-a, a to su: nepostojanje zaposlenika, postojanje evidentiranih i neizvršenih osnova za plaćanje u neprekinutom razdoblju od 120 dana, te ako  nisu ispunjenje pretpostavke za pokretanje drugog postupka radi brisanja iz sudskog registra.</w:t>
      </w:r>
    </w:p>
    <w:p w:rsidRDefault="00C95796" w:rsidP="00DF7635" w:rsidR="00C9579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95796" w:rsidP="00C95796" w:rsidR="00C95796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Provjerom u ovosudnom registru utvrđeno je da je dužnik TARA-PROM poduzeće za trgov</w:t>
      </w:r>
      <w:r w:rsidR="00441708">
        <w:rPr>
          <w:rFonts w:eastAsia="Times New Roman" w:hAnsi="Times New Roman" w:ascii="Times New Roman"/>
          <w:sz w:val="24"/>
          <w:szCs w:val="24"/>
          <w:lang w:eastAsia="hr-HR"/>
        </w:rPr>
        <w:t>inu i usluge d.o.o. Dugo Selo, Z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agrebačka 83, OIB: 63522503978, brisan iz registra ovosudnim rješenjem posl. br. Tt-12/997-72 od 20. rujna 2012. godine.</w:t>
      </w:r>
    </w:p>
    <w:p w:rsidRDefault="00C95796" w:rsidP="00C95796" w:rsidR="00C95796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41708" w:rsidP="00C95796" w:rsidR="00C95796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Na taj način</w:t>
      </w:r>
      <w:r w:rsidR="00C95796">
        <w:rPr>
          <w:rFonts w:eastAsia="Times New Roman" w:hAnsi="Times New Roman" w:ascii="Times New Roman"/>
          <w:sz w:val="24"/>
          <w:szCs w:val="24"/>
          <w:lang w:eastAsia="hr-HR"/>
        </w:rPr>
        <w:t xml:space="preserve"> nisu kumulativno ispunjeni uvjeti iz čl. 428. SZ-a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pa je</w:t>
      </w:r>
      <w:r w:rsidR="00C95796">
        <w:rPr>
          <w:rFonts w:eastAsia="Times New Roman" w:hAnsi="Times New Roman" w:ascii="Times New Roman"/>
          <w:sz w:val="24"/>
          <w:szCs w:val="24"/>
          <w:lang w:eastAsia="hr-HR"/>
        </w:rPr>
        <w:t xml:space="preserve"> valjalo prijedlog odbaciti kao u izreci rješenja.</w:t>
      </w:r>
    </w:p>
    <w:p w:rsidRDefault="00C95796" w:rsidP="00DF7635" w:rsidR="00C9579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7F04DE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studenog 2015. godine 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Sudac: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</w:p>
    <w:p w:rsidRDefault="00DF7635" w:rsidP="00DF7635" w:rsidR="00DF7635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podnositelj zahtjeva ima pravo na žalbu Visokom trgovačkom sudu RH, a koja se podnosi u roku od 8 dana ovome sudu u 3 primjerka.  </w:t>
      </w:r>
    </w:p>
    <w:p w:rsidRDefault="002309FC" w:rsidP="00B6229B" w:rsidR="002309FC">
      <w:pPr>
        <w:spacing w:lineRule="auto" w:line="240" w:after="0"/>
        <w:ind w:left="4956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441708" w:rsidP="00B6229B" w:rsidR="00441708">
      <w:pPr>
        <w:spacing w:lineRule="auto" w:line="240" w:after="0"/>
        <w:ind w:left="4956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DF7635" w:rsidP="002309FC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DF7635" w:rsidP="00DF7635" w:rsidR="00DF763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Mrežna stranica e-Oglasne ploče</w:t>
      </w:r>
    </w:p>
    <w:p w:rsidRDefault="00DF7635" w:rsidP="00DF7635" w:rsidR="00DF763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Podnositelj prijedloga</w:t>
      </w:r>
    </w:p>
    <w:p w:rsidRDefault="00DF7635" w:rsidP="00DF7635" w:rsidR="00DF7635">
      <w:pPr>
        <w:keepNext/>
        <w:spacing w:lineRule="auto" w:line="240" w:after="480" w:before="480"/>
        <w:jc w:val="center"/>
        <w:rPr>
          <w:rFonts w:hAnsi="Times New Roman" w:ascii="Times New Roman"/>
          <w:b/>
          <w:caps/>
          <w:spacing w:val="100"/>
          <w:sz w:val="24"/>
          <w:szCs w:val="24"/>
        </w:rPr>
      </w:pPr>
    </w:p>
    <w:p w:rsidRDefault="00DF7635" w:rsidP="00DF7635" w:rsidR="00DF7635">
      <w:pPr>
        <w:spacing w:lineRule="auto" w:line="240" w:after="240" w:before="480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240"/>
        <w:ind w:firstLine="567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120" w:before="360"/>
        <w:ind w:left="5387"/>
        <w:rPr>
          <w:rFonts w:hAnsi="Times New Roman" w:ascii="Times New Roman"/>
          <w:noProof/>
          <w:sz w:val="24"/>
          <w:szCs w:val="24"/>
        </w:rPr>
      </w:pPr>
    </w:p>
    <w:p w:rsidRDefault="00DF7635" w:rsidP="00DF7635" w:rsidR="00DF7635">
      <w:pPr>
        <w:rPr>
          <w:rFonts w:hAnsi="Times New Roman" w:ascii="Times New Roman"/>
          <w:sz w:val="24"/>
          <w:szCs w:val="24"/>
        </w:rPr>
      </w:pPr>
    </w:p>
    <w:p w:rsidRDefault="00E53451" w:rsidR="00E53451"/>
    <w:p w:rsidRDefault="007F04DE" w:rsidR="007F04DE"/>
    <w:sectPr w:rsidR="007F04D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1708" w:rsidP="00441708" w:rsidR="00441708">
      <w:pPr>
        <w:spacing w:lineRule="auto" w:line="240" w:after="0"/>
      </w:pPr>
      <w:r>
        <w:separator/>
      </w:r>
    </w:p>
  </w:endnote>
  <w:endnote w:id="0" w:type="continuationSeparator">
    <w:p w:rsidRDefault="00441708" w:rsidP="00441708" w:rsidR="004417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1708" w:rsidP="00441708" w:rsidR="00441708">
      <w:pPr>
        <w:spacing w:lineRule="auto" w:line="240" w:after="0"/>
      </w:pPr>
      <w:r>
        <w:separator/>
      </w:r>
    </w:p>
  </w:footnote>
  <w:footnote w:id="0" w:type="continuationSeparator">
    <w:p w:rsidRDefault="00441708" w:rsidP="00441708" w:rsidR="004417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2951163"/>
      <w:docPartObj>
        <w:docPartGallery w:val="Page Numbers (Top of Page)"/>
        <w:docPartUnique/>
      </w:docPartObj>
    </w:sdtPr>
    <w:sdtContent>
      <w:p w:rsidRDefault="00441708" w:rsidR="0044170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441708" w:rsidP="00441708" w:rsidR="00441708">
    <w:pPr>
      <w:pStyle w:val="Zaglavlje"/>
      <w:jc w:val="right"/>
    </w:pPr>
    <w:r>
      <w:t>1 St-2309/15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7635"/>
    <w:rsid w:val="002309FC"/>
    <w:rsid w:val="00441708"/>
    <w:rsid w:val="00587001"/>
    <w:rsid w:val="007157CE"/>
    <w:rsid w:val="00730842"/>
    <w:rsid w:val="007F04DE"/>
    <w:rsid w:val="00B6229B"/>
    <w:rsid w:val="00C95796"/>
    <w:rsid w:val="00DB767B"/>
    <w:rsid w:val="00DF7635"/>
    <w:rsid w:val="00E5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763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F7635"/>
    <w:pPr>
      <w:ind w:left="720"/>
      <w:contextualSpacing/>
    </w:pPr>
  </w:style>
  <w:style w:customStyle="true" w:styleId="GrbRH" w:type="paragraph">
    <w:name w:val="GrbRH"/>
    <w:basedOn w:val="Normal"/>
    <w:rsid w:val="00DF7635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63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7635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1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708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1708"/>
    <w:rPr>
      <w:rFonts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1708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1708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417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4170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417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41708"/>
    <w:rPr>
      <w:rFonts w:cs="Times New Roman" w:eastAsia="Calibri" w:hAnsi="Calibri" w:ascii="Calibr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763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F7635"/>
    <w:pPr>
      <w:ind w:left="720"/>
      <w:contextualSpacing/>
    </w:pPr>
  </w:style>
  <w:style w:customStyle="1" w:styleId="GrbRH" w:type="paragraph">
    <w:name w:val="GrbRH"/>
    <w:basedOn w:val="Normal"/>
    <w:rsid w:val="00DF7635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63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7635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1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708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1708"/>
    <w:rPr>
      <w:rFonts w:ascii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1708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1708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417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4170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4417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41708"/>
    <w:rPr>
      <w:rFonts w:ascii="Calibri" w:cs="Times New Roman" w:eastAsia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0381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2309</izvorni_sadrzaj>
    <derivirana_varijabla naziv="DomainObject.Predmet.Broj_1">2309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St-2309/2015</izvorni_sadrzaj>
    <derivirana_varijabla naziv="DomainObject.Predmet.OznakaBroj_1">St-2309/2015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TARA-PROM d.o.o.</izvorni_sadrzaj>
    <derivirana_varijabla naziv="DomainObject.Predmet.ProtustrankaFormated_1">  TARA-PROM d.o.o.</derivirana_varijabla>
  </DomainObject.Predmet.ProtustrankaFormated>
  <DomainObject.Predmet.ProtustrankaFormatedOIB>
    <izvorni_sadrzaj>  TARA-PROM d.o.o., OIB 63522503978</izvorni_sadrzaj>
    <derivirana_varijabla naziv="DomainObject.Predmet.ProtustrankaFormatedOIB_1">  TARA-PROM d.o.o., OIB 63522503978</derivirana_varijabla>
  </DomainObject.Predmet.ProtustrankaFormatedOIB>
  <DomainObject.Predmet.ProtustrankaFormatedWithAdress>
    <izvorni_sadrzaj> TARA-PROM d.o.o., Zagrebačka 83, 10370 Dugo Selo</izvorni_sadrzaj>
    <derivirana_varijabla naziv="DomainObject.Predmet.ProtustrankaFormatedWithAdress_1"> TARA-PROM d.o.o., Zagrebačka 83, 10370 Dugo Selo</derivirana_varijabla>
  </DomainObject.Predmet.ProtustrankaFormatedWithAdress>
  <DomainObject.Predmet.ProtustrankaFormatedWithAdressOIB>
    <izvorni_sadrzaj> TARA-PROM d.o.o., OIB 63522503978, Zagrebačka 83, 10370 Dugo Selo</izvorni_sadrzaj>
    <derivirana_varijabla naziv="DomainObject.Predmet.ProtustrankaFormatedWithAdressOIB_1"> TARA-PROM d.o.o., OIB 63522503978, Zagrebačka 83, 10370 Dugo Selo</derivirana_varijabla>
  </DomainObject.Predmet.ProtustrankaFormatedWithAdressOIB>
  <DomainObject.Predmet.ProtustrankaWithAdress>
    <izvorni_sadrzaj>TARA-PROM d.o.o. Zagrebačka 83, 10370 Dugo Selo</izvorni_sadrzaj>
    <derivirana_varijabla naziv="DomainObject.Predmet.ProtustrankaWithAdress_1">TARA-PROM d.o.o. Zagrebačka 83, 10370 Dugo Selo</derivirana_varijabla>
  </DomainObject.Predmet.ProtustrankaWithAdress>
  <DomainObject.Predmet.ProtustrankaWithAdressOIB>
    <izvorni_sadrzaj>TARA-PROM d.o.o., OIB 63522503978, Zagrebačka 83, 10370 Dugo Selo</izvorni_sadrzaj>
    <derivirana_varijabla naziv="DomainObject.Predmet.ProtustrankaWithAdressOIB_1">TARA-PROM d.o.o., OIB 63522503978, Zagrebačka 83, 10370 Dugo Selo</derivirana_varijabla>
  </DomainObject.Predmet.ProtustrankaWithAdressOIB>
  <DomainObject.Predmet.ProtustrankaNazivFormated>
    <izvorni_sadrzaj>TARA-PROM d.o.o.</izvorni_sadrzaj>
    <derivirana_varijabla naziv="DomainObject.Predmet.ProtustrankaNazivFormated_1">TARA-PROM d.o.o.</derivirana_varijabla>
  </DomainObject.Predmet.ProtustrankaNazivFormated>
  <DomainObject.Predmet.ProtustrankaNazivFormatedOIB>
    <izvorni_sadrzaj>TARA-PROM d.o.o., OIB 63522503978</izvorni_sadrzaj>
    <derivirana_varijabla naziv="DomainObject.Predmet.ProtustrankaNazivFormatedOIB_1">TARA-PROM d.o.o., OIB 63522503978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TARA-PROM d.o.o.</item>
    </izvorni_sadrzaj>
    <derivirana_varijabla naziv="DomainObject.Predmet.ProtuStrankaListFormated_1">
      <item>TARA-PROM d.o.o.</item>
    </derivirana_varijabla>
  </DomainObject.Predmet.ProtuStrankaListFormated>
  <DomainObject.Predmet.ProtuStrankaListFormatedOIB>
    <izvorni_sadrzaj>
      <item>TARA-PROM d.o.o., OIB 63522503978</item>
    </izvorni_sadrzaj>
    <derivirana_varijabla naziv="DomainObject.Predmet.ProtuStrankaListFormatedOIB_1">
      <item>TARA-PROM d.o.o., OIB 63522503978</item>
    </derivirana_varijabla>
  </DomainObject.Predmet.ProtuStrankaListFormatedOIB>
  <DomainObject.Predmet.ProtuStrankaListFormatedWithAdress>
    <izvorni_sadrzaj>
      <item>TARA-PROM d.o.o., Zagrebačka 83, 10370 Dugo Selo</item>
    </izvorni_sadrzaj>
    <derivirana_varijabla naziv="DomainObject.Predmet.ProtuStrankaListFormatedWithAdress_1">
      <item>TARA-PROM d.o.o., Zagrebačka 83, 10370 Dugo Selo</item>
    </derivirana_varijabla>
  </DomainObject.Predmet.ProtuStrankaListFormatedWithAdress>
  <DomainObject.Predmet.ProtuStrankaListFormatedWithAdressOIB>
    <izvorni_sadrzaj>
      <item>TARA-PROM d.o.o., OIB 63522503978, Zagrebačka 83, 10370 Dugo Selo</item>
    </izvorni_sadrzaj>
    <derivirana_varijabla naziv="DomainObject.Predmet.ProtuStrankaListFormatedWithAdressOIB_1">
      <item>TARA-PROM d.o.o., OIB 63522503978, Zagrebačka 83, 10370 Dugo Selo</item>
    </derivirana_varijabla>
  </DomainObject.Predmet.ProtuStrankaListFormatedWithAdressOIB>
  <DomainObject.Predmet.ProtuStrankaListNazivFormated>
    <izvorni_sadrzaj>
      <item>TARA-PROM d.o.o.</item>
    </izvorni_sadrzaj>
    <derivirana_varijabla naziv="DomainObject.Predmet.ProtuStrankaListNazivFormated_1">
      <item>TARA-PROM d.o.o.</item>
    </derivirana_varijabla>
  </DomainObject.Predmet.ProtuStrankaListNazivFormated>
  <DomainObject.Predmet.ProtuStrankaListNazivFormatedOIB>
    <izvorni_sadrzaj>
      <item>TARA-PROM d.o.o., OIB 63522503978</item>
    </izvorni_sadrzaj>
    <derivirana_varijabla naziv="DomainObject.Predmet.ProtuStrankaListNazivFormatedOIB_1">
      <item>TARA-PROM d.o.o., OIB 63522503978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TARA-PROM d.o.o.</izvorni_sadrzaj>
    <derivirana_varijabla naziv="DomainObject.Predmet.ProtustrankaIDrugi_1">TARA-PROM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TARA-PROM d.o.o., OIB 63522503978, Zagrebačka 83, 10370 Dugo Selo</izvorni_sadrzaj>
    <derivirana_varijabla naziv="DomainObject.Predmet.ProtustrankaIDrugiAdressOIB_1">TARA-PROM d.o.o., OIB 63522503978, Zagrebačka 83,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TARA-PROM d.o.o.</item>
      <item>FINA Regionalni centar Zagreb</item>
    </izvorni_sadrzaj>
    <derivirana_varijabla naziv="DomainObject.Predmet.SudioniciListNaziv_1">
      <item>TARA-PROM d.o.o.</item>
      <item>FINA Regionalni centar Zagreb</item>
    </derivirana_varijabla>
  </DomainObject.Predmet.SudioniciListNaziv>
  <DomainObject.Predmet.SudioniciListAdressOIB>
    <izvorni_sadrzaj>
      <item>TARA-PROM d.o.o., OIB 63522503978, Zagrebačka 83,10370 Dugo Selo</item>
      <item>FINA Regionalni centar Zagreb, OIB 85821130368, Trg Svibanjskih žrtava 1995. br 1,10000 Zagreb</item>
    </izvorni_sadrzaj>
    <derivirana_varijabla naziv="DomainObject.Predmet.SudioniciListAdressOIB_1">
      <item>TARA-PROM d.o.o., OIB 63522503978, Zagrebačka 83,10370 Dugo Selo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63522503978</item>
      <item>, OIB 85821130368</item>
    </izvorni_sadrzaj>
    <derivirana_varijabla naziv="DomainObject.Predmet.SudioniciListNazivOIB_1">
      <item>, OIB 63522503978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5ACD45-2219-4B06-A105-FC49B90EB9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1985</properties:Characters>
  <properties:Lines>65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2015-11-30T08:49:00Z</dcterms:created>
  <dc:creator>Draženka Prpić</dc:creator>
  <cp:lastModifiedBy>Draženka Prpić</cp:lastModifiedBy>
  <cp:lastPrinted>2015-11-30T08:52:00Z</cp:lastPrinted>
  <dcterms:modified xmlns:xsi="http://www.w3.org/2001/XMLSchema-instance" xsi:type="dcterms:W3CDTF">2015-11-30T08:52:00Z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2672814256</vt:lpwstr>
  </prop:property>
  <prop:property name="BrojStranica" pid="6" fmtid="{D5CDD505-2E9C-101B-9397-08002B2CF9AE}">
    <vt:i4>2</vt:i4>
  </prop:property>
</prop:Properties>
</file>