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58d3" w14:paraId="a4058d3" w:rsidRDefault="0097040B" w:rsidP="0097040B" w:rsidR="0097040B" w:rsidRPr="004504A5">
      <w:pPr>
        <w:pStyle w:val="Tijeloteksta"/>
        <w:jc w:val="both"/>
        <w:outlineLvl w:val="0"/>
        <w15:collapsed w:val="false"/>
        <w:rPr>
          <w:rFonts w:cs="Times New Roman" w:hAnsi="Times New Roman" w:ascii="Times New Roman"/>
          <w:sz w:val="24"/>
        </w:rPr>
      </w:pPr>
      <w:bookmarkStart w:name="_GoBack" w:id="0"/>
      <w:bookmarkEnd w:id="0"/>
      <w:r w:rsidRPr="004504A5">
        <w:rPr>
          <w:rFonts w:cs="Times New Roman" w:hAnsi="Times New Roman" w:ascii="Times New Roman"/>
          <w:sz w:val="24"/>
        </w:rPr>
        <w:t xml:space="preserve">   </w:t>
      </w:r>
      <w:r w:rsidR="00FC1CB6" w:rsidRPr="004504A5">
        <w:rPr>
          <w:rFonts w:cs="Times New Roman" w:hAnsi="Times New Roman" w:ascii="Times New Roman"/>
          <w:sz w:val="24"/>
        </w:rPr>
        <w:t xml:space="preserve">              </w:t>
      </w:r>
      <w:r w:rsidR="00836807" w:rsidRPr="004504A5">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504A5">
        <w:tc>
          <w:tcPr>
            <w:tcW w:type="dxa" w:w="3060"/>
          </w:tcPr>
          <w:p w:rsidRDefault="0097040B" w:rsidP="00227518" w:rsidR="0097040B" w:rsidRPr="004504A5">
            <w:pPr>
              <w:pStyle w:val="Naslov2"/>
              <w:rPr>
                <w:b w:val="false"/>
                <w:bCs w:val="false"/>
                <w:sz w:val="24"/>
              </w:rPr>
            </w:pPr>
          </w:p>
          <w:p w:rsidRDefault="0097040B" w:rsidP="00227518" w:rsidR="0097040B" w:rsidRPr="004504A5">
            <w:pPr>
              <w:pStyle w:val="Naslov2"/>
              <w:rPr>
                <w:b w:val="false"/>
                <w:bCs w:val="false"/>
                <w:sz w:val="24"/>
              </w:rPr>
            </w:pPr>
            <w:r w:rsidRPr="004504A5">
              <w:rPr>
                <w:b w:val="false"/>
                <w:bCs w:val="false"/>
                <w:sz w:val="24"/>
              </w:rPr>
              <w:t>REPUBLIKA HRVATSKA</w:t>
            </w:r>
          </w:p>
          <w:p w:rsidRDefault="0097040B" w:rsidP="00227518" w:rsidR="0097040B" w:rsidRPr="004504A5">
            <w:pPr>
              <w:jc w:val="center"/>
              <w:rPr>
                <w:sz w:val="24"/>
                <w:szCs w:val="24"/>
              </w:rPr>
            </w:pPr>
            <w:r w:rsidRPr="004504A5">
              <w:rPr>
                <w:sz w:val="24"/>
                <w:szCs w:val="24"/>
              </w:rPr>
              <w:t>Trgovački sud u Zagrebu</w:t>
            </w:r>
          </w:p>
          <w:p w:rsidRDefault="0097040B" w:rsidP="00227518" w:rsidR="0097040B" w:rsidRPr="004504A5">
            <w:pPr>
              <w:jc w:val="center"/>
              <w:rPr>
                <w:sz w:val="24"/>
                <w:szCs w:val="24"/>
              </w:rPr>
            </w:pPr>
            <w:r w:rsidRPr="004504A5">
              <w:rPr>
                <w:sz w:val="24"/>
                <w:szCs w:val="24"/>
              </w:rPr>
              <w:t>Zagreb, Amruševa 2/II</w:t>
            </w:r>
          </w:p>
        </w:tc>
      </w:tr>
    </w:tbl>
    <w:p w:rsidRDefault="004008CE" w:rsidP="0097040B" w:rsidR="004008CE" w:rsidRPr="004504A5">
      <w:pPr>
        <w:rPr>
          <w:b/>
          <w:sz w:val="24"/>
          <w:szCs w:val="24"/>
        </w:rPr>
      </w:pPr>
    </w:p>
    <w:p w:rsidRDefault="004008CE" w:rsidP="004008CE" w:rsidR="004008CE" w:rsidRPr="004504A5">
      <w:pPr>
        <w:jc w:val="right"/>
        <w:rPr>
          <w:sz w:val="24"/>
          <w:szCs w:val="24"/>
        </w:rPr>
      </w:pPr>
      <w:r w:rsidRPr="004504A5">
        <w:rPr>
          <w:sz w:val="24"/>
          <w:szCs w:val="24"/>
          <w:lang w:val="pt-BR"/>
        </w:rPr>
        <w:t xml:space="preserve">                  </w:t>
      </w:r>
      <w:r w:rsidR="00F811E1" w:rsidRPr="004504A5">
        <w:rPr>
          <w:sz w:val="24"/>
          <w:szCs w:val="24"/>
        </w:rPr>
        <w:t>89</w:t>
      </w:r>
      <w:r w:rsidRPr="004504A5">
        <w:rPr>
          <w:sz w:val="24"/>
          <w:szCs w:val="24"/>
        </w:rPr>
        <w:t>.</w:t>
      </w:r>
      <w:r w:rsidRPr="004504A5">
        <w:rPr>
          <w:b/>
          <w:sz w:val="24"/>
          <w:szCs w:val="24"/>
        </w:rPr>
        <w:t xml:space="preserve"> </w:t>
      </w:r>
      <w:r w:rsidR="00551AA2" w:rsidRPr="004504A5">
        <w:rPr>
          <w:b/>
          <w:sz w:val="24"/>
          <w:szCs w:val="24"/>
        </w:rPr>
        <w:t xml:space="preserve"> </w:t>
      </w:r>
      <w:r w:rsidRPr="004504A5">
        <w:rPr>
          <w:sz w:val="24"/>
          <w:szCs w:val="24"/>
        </w:rPr>
        <w:t>St-</w:t>
      </w:r>
      <w:r w:rsidR="00A31A49" w:rsidRPr="004504A5">
        <w:rPr>
          <w:sz w:val="24"/>
          <w:szCs w:val="24"/>
        </w:rPr>
        <w:t>352</w:t>
      </w:r>
      <w:r w:rsidRPr="004504A5">
        <w:rPr>
          <w:sz w:val="24"/>
          <w:szCs w:val="24"/>
        </w:rPr>
        <w:t>/1</w:t>
      </w:r>
      <w:r w:rsidR="00A31A49" w:rsidRPr="004504A5">
        <w:rPr>
          <w:sz w:val="24"/>
          <w:szCs w:val="24"/>
        </w:rPr>
        <w:t>0</w:t>
      </w:r>
      <w:r w:rsidR="006C7EF6" w:rsidRPr="004504A5">
        <w:rPr>
          <w:sz w:val="24"/>
          <w:szCs w:val="24"/>
        </w:rPr>
        <w:t>-</w:t>
      </w:r>
      <w:r w:rsidR="00670B35">
        <w:rPr>
          <w:sz w:val="24"/>
          <w:szCs w:val="24"/>
        </w:rPr>
        <w:t>487</w:t>
      </w:r>
    </w:p>
    <w:p w:rsidRDefault="000F3A19" w:rsidP="004008CE" w:rsidR="000F3A19" w:rsidRPr="004504A5">
      <w:pPr>
        <w:jc w:val="right"/>
        <w:rPr>
          <w:sz w:val="24"/>
          <w:szCs w:val="24"/>
        </w:rPr>
      </w:pPr>
    </w:p>
    <w:p w:rsidRDefault="004008CE" w:rsidP="000F3A19" w:rsidR="004008CE" w:rsidRPr="004504A5">
      <w:pPr>
        <w:jc w:val="center"/>
        <w:rPr>
          <w:sz w:val="24"/>
          <w:szCs w:val="24"/>
        </w:rPr>
      </w:pPr>
      <w:r w:rsidRPr="004504A5">
        <w:rPr>
          <w:sz w:val="24"/>
          <w:szCs w:val="24"/>
        </w:rPr>
        <w:t>R E P U B L I K A  H R V A T S K A</w:t>
      </w:r>
    </w:p>
    <w:p w:rsidRDefault="000F3A19" w:rsidP="000F3A19" w:rsidR="000F3A19" w:rsidRPr="004504A5">
      <w:pPr>
        <w:jc w:val="center"/>
        <w:rPr>
          <w:sz w:val="24"/>
          <w:szCs w:val="24"/>
        </w:rPr>
      </w:pPr>
    </w:p>
    <w:p w:rsidRDefault="004008CE" w:rsidP="000F3A19" w:rsidR="004008CE" w:rsidRPr="004504A5">
      <w:pPr>
        <w:jc w:val="center"/>
        <w:rPr>
          <w:sz w:val="24"/>
          <w:szCs w:val="24"/>
        </w:rPr>
      </w:pPr>
      <w:r w:rsidRPr="004504A5">
        <w:rPr>
          <w:sz w:val="24"/>
          <w:szCs w:val="24"/>
        </w:rPr>
        <w:t>R J E Š E NJ E</w:t>
      </w:r>
    </w:p>
    <w:p w:rsidRDefault="004008CE" w:rsidP="004008CE" w:rsidR="004008CE" w:rsidRPr="004504A5">
      <w:pPr>
        <w:jc w:val="center"/>
        <w:rPr>
          <w:b/>
          <w:sz w:val="24"/>
          <w:szCs w:val="24"/>
        </w:rPr>
      </w:pPr>
    </w:p>
    <w:p w:rsidRDefault="00F811E1" w:rsidP="00F811E1" w:rsidR="00F811E1" w:rsidRPr="004504A5">
      <w:pPr>
        <w:jc w:val="center"/>
        <w:rPr>
          <w:b/>
          <w:sz w:val="24"/>
          <w:szCs w:val="24"/>
        </w:rPr>
      </w:pPr>
    </w:p>
    <w:p w:rsidRDefault="007B3AC4" w:rsidP="00F811E1" w:rsidR="00F811E1" w:rsidRPr="004504A5">
      <w:pPr>
        <w:ind w:firstLine="720"/>
        <w:jc w:val="both"/>
        <w:rPr>
          <w:sz w:val="24"/>
          <w:szCs w:val="24"/>
        </w:rPr>
      </w:pPr>
      <w:r>
        <w:rPr>
          <w:sz w:val="24"/>
          <w:szCs w:val="24"/>
          <w:lang w:val="pt-BR"/>
        </w:rPr>
        <w:t>Trgovački sud u Zagrebu, po sutkinji</w:t>
      </w:r>
      <w:r w:rsidR="00A31A49" w:rsidRPr="004504A5">
        <w:rPr>
          <w:sz w:val="24"/>
          <w:szCs w:val="24"/>
          <w:lang w:val="pt-BR"/>
        </w:rPr>
        <w:t xml:space="preserve"> Nikolini Dorić Hadžisejdić, u stečajnom postupku nad stečajnim dužnikom MURING d.o.o. u stečaju, Zagreb, Brezovička cesta 62 E, OIB: 64225691300</w:t>
      </w:r>
      <w:r w:rsidR="00F811E1" w:rsidRPr="004504A5">
        <w:rPr>
          <w:sz w:val="24"/>
          <w:szCs w:val="24"/>
          <w:lang w:val="pt-BR"/>
        </w:rPr>
        <w:t xml:space="preserve">, </w:t>
      </w:r>
      <w:r w:rsidR="00585C82">
        <w:rPr>
          <w:sz w:val="24"/>
          <w:szCs w:val="24"/>
          <w:lang w:val="pt-BR"/>
        </w:rPr>
        <w:t>8</w:t>
      </w:r>
      <w:r w:rsidR="00F811E1" w:rsidRPr="004504A5">
        <w:rPr>
          <w:sz w:val="24"/>
          <w:szCs w:val="24"/>
          <w:lang w:val="pt-BR"/>
        </w:rPr>
        <w:t xml:space="preserve">. </w:t>
      </w:r>
      <w:r w:rsidR="009A0181" w:rsidRPr="004504A5">
        <w:rPr>
          <w:sz w:val="24"/>
          <w:szCs w:val="24"/>
          <w:lang w:val="pt-BR"/>
        </w:rPr>
        <w:t>s</w:t>
      </w:r>
      <w:r w:rsidR="00A31A49" w:rsidRPr="004504A5">
        <w:rPr>
          <w:sz w:val="24"/>
          <w:szCs w:val="24"/>
          <w:lang w:val="pt-BR"/>
        </w:rPr>
        <w:t>vibnja</w:t>
      </w:r>
      <w:r w:rsidR="00F811E1" w:rsidRPr="004504A5">
        <w:rPr>
          <w:color w:val="FF0000"/>
          <w:sz w:val="24"/>
          <w:szCs w:val="24"/>
          <w:lang w:val="pt-BR"/>
        </w:rPr>
        <w:t xml:space="preserve"> </w:t>
      </w:r>
      <w:r w:rsidR="00A31A49" w:rsidRPr="004504A5">
        <w:rPr>
          <w:sz w:val="24"/>
          <w:szCs w:val="24"/>
          <w:lang w:val="pt-BR"/>
        </w:rPr>
        <w:t>2018</w:t>
      </w:r>
      <w:r w:rsidR="00F811E1" w:rsidRPr="004504A5">
        <w:rPr>
          <w:sz w:val="24"/>
          <w:szCs w:val="24"/>
          <w:lang w:val="pt-BR"/>
        </w:rPr>
        <w:t>.</w:t>
      </w:r>
      <w:r w:rsidR="00F811E1" w:rsidRPr="004504A5">
        <w:rPr>
          <w:sz w:val="24"/>
          <w:szCs w:val="24"/>
        </w:rPr>
        <w:t>,</w:t>
      </w:r>
    </w:p>
    <w:p w:rsidRDefault="00F811E1" w:rsidP="002179C2" w:rsidR="00F811E1" w:rsidRPr="004504A5">
      <w:pPr>
        <w:jc w:val="center"/>
        <w:rPr>
          <w:b/>
          <w:sz w:val="24"/>
          <w:szCs w:val="24"/>
        </w:rPr>
      </w:pPr>
    </w:p>
    <w:p w:rsidRDefault="002179C2" w:rsidP="002179C2" w:rsidR="002179C2" w:rsidRPr="004504A5">
      <w:pPr>
        <w:jc w:val="center"/>
        <w:rPr>
          <w:sz w:val="24"/>
          <w:szCs w:val="24"/>
        </w:rPr>
      </w:pPr>
      <w:r w:rsidRPr="004504A5">
        <w:rPr>
          <w:sz w:val="24"/>
          <w:szCs w:val="24"/>
        </w:rPr>
        <w:t>r i j e š i o    j e</w:t>
      </w:r>
    </w:p>
    <w:p w:rsidRDefault="0097040B" w:rsidP="002179C2" w:rsidR="0097040B" w:rsidRPr="004504A5">
      <w:pPr>
        <w:jc w:val="center"/>
        <w:rPr>
          <w:sz w:val="24"/>
          <w:szCs w:val="24"/>
        </w:rPr>
      </w:pPr>
    </w:p>
    <w:p w:rsidRDefault="006B600E" w:rsidP="00291736" w:rsidR="0018507C" w:rsidRPr="004504A5">
      <w:pPr>
        <w:ind w:firstLine="720"/>
        <w:jc w:val="both"/>
        <w:rPr>
          <w:sz w:val="24"/>
          <w:szCs w:val="24"/>
        </w:rPr>
      </w:pPr>
      <w:r w:rsidRPr="004504A5">
        <w:rPr>
          <w:sz w:val="24"/>
          <w:szCs w:val="24"/>
        </w:rPr>
        <w:t>I</w:t>
      </w:r>
      <w:r w:rsidR="006C7EF6" w:rsidRPr="004504A5">
        <w:rPr>
          <w:sz w:val="24"/>
          <w:szCs w:val="24"/>
        </w:rPr>
        <w:t xml:space="preserve"> </w:t>
      </w:r>
      <w:r w:rsidR="00A31A49" w:rsidRPr="004504A5">
        <w:rPr>
          <w:color w:val="000000"/>
          <w:sz w:val="24"/>
          <w:szCs w:val="24"/>
        </w:rPr>
        <w:t>Mirjana Zuzija iz Velike Gorice, Slavka Kolara 2</w:t>
      </w:r>
      <w:r w:rsidR="006C7EF6" w:rsidRPr="004504A5">
        <w:rPr>
          <w:sz w:val="24"/>
          <w:szCs w:val="24"/>
        </w:rPr>
        <w:t>, OIB</w:t>
      </w:r>
      <w:r w:rsidR="00A31A49" w:rsidRPr="004504A5">
        <w:rPr>
          <w:sz w:val="24"/>
          <w:szCs w:val="24"/>
        </w:rPr>
        <w:t>:</w:t>
      </w:r>
      <w:r w:rsidR="006C7EF6" w:rsidRPr="004504A5">
        <w:rPr>
          <w:sz w:val="24"/>
          <w:szCs w:val="24"/>
        </w:rPr>
        <w:t xml:space="preserve"> </w:t>
      </w:r>
      <w:r w:rsidR="00A31A49" w:rsidRPr="004504A5">
        <w:rPr>
          <w:sz w:val="24"/>
          <w:szCs w:val="24"/>
        </w:rPr>
        <w:t>26497768352</w:t>
      </w:r>
      <w:r w:rsidR="00EC1913" w:rsidRPr="004504A5">
        <w:rPr>
          <w:sz w:val="24"/>
          <w:szCs w:val="24"/>
        </w:rPr>
        <w:t xml:space="preserve">, </w:t>
      </w:r>
      <w:r w:rsidR="004A48F4">
        <w:rPr>
          <w:sz w:val="24"/>
          <w:szCs w:val="24"/>
        </w:rPr>
        <w:t>razrješava se dužnosti stečajne</w:t>
      </w:r>
      <w:r w:rsidRPr="004504A5">
        <w:rPr>
          <w:sz w:val="24"/>
          <w:szCs w:val="24"/>
        </w:rPr>
        <w:t xml:space="preserve"> </w:t>
      </w:r>
      <w:r w:rsidR="004A48F4">
        <w:rPr>
          <w:sz w:val="24"/>
          <w:szCs w:val="24"/>
        </w:rPr>
        <w:t>upraviteljice</w:t>
      </w:r>
      <w:r w:rsidR="00291736">
        <w:rPr>
          <w:sz w:val="24"/>
          <w:szCs w:val="24"/>
        </w:rPr>
        <w:t xml:space="preserve"> u ovom stečajnom predmetu.</w:t>
      </w:r>
      <w:r w:rsidR="0018507C" w:rsidRPr="004504A5">
        <w:rPr>
          <w:sz w:val="24"/>
          <w:szCs w:val="24"/>
        </w:rPr>
        <w:t xml:space="preserve"> </w:t>
      </w:r>
    </w:p>
    <w:p w:rsidRDefault="00BC4A3C" w:rsidP="00BC4A3C" w:rsidR="00BC4A3C" w:rsidRPr="004504A5">
      <w:pPr>
        <w:jc w:val="both"/>
        <w:rPr>
          <w:sz w:val="24"/>
          <w:szCs w:val="24"/>
        </w:rPr>
      </w:pPr>
      <w:r w:rsidRPr="004504A5">
        <w:rPr>
          <w:sz w:val="24"/>
          <w:szCs w:val="24"/>
        </w:rPr>
        <w:tab/>
      </w:r>
    </w:p>
    <w:p w:rsidRDefault="00BC4A3C" w:rsidP="00BC4A3C" w:rsidR="00BC4A3C" w:rsidRPr="004504A5">
      <w:pPr>
        <w:jc w:val="both"/>
        <w:rPr>
          <w:sz w:val="24"/>
          <w:szCs w:val="24"/>
        </w:rPr>
      </w:pPr>
      <w:r w:rsidRPr="004504A5">
        <w:rPr>
          <w:sz w:val="24"/>
          <w:szCs w:val="24"/>
        </w:rPr>
        <w:tab/>
      </w:r>
      <w:r w:rsidR="00394624" w:rsidRPr="004504A5">
        <w:rPr>
          <w:sz w:val="24"/>
          <w:szCs w:val="24"/>
        </w:rPr>
        <w:t>II</w:t>
      </w:r>
      <w:r w:rsidR="006B600E" w:rsidRPr="004504A5">
        <w:rPr>
          <w:sz w:val="24"/>
          <w:szCs w:val="24"/>
        </w:rPr>
        <w:t xml:space="preserve"> </w:t>
      </w:r>
      <w:r w:rsidR="004A48F4">
        <w:rPr>
          <w:sz w:val="24"/>
          <w:szCs w:val="24"/>
        </w:rPr>
        <w:t>Za novu stečajnu</w:t>
      </w:r>
      <w:r w:rsidRPr="004504A5">
        <w:rPr>
          <w:sz w:val="24"/>
          <w:szCs w:val="24"/>
        </w:rPr>
        <w:t xml:space="preserve"> upravitelj</w:t>
      </w:r>
      <w:r w:rsidR="004A48F4">
        <w:rPr>
          <w:sz w:val="24"/>
          <w:szCs w:val="24"/>
        </w:rPr>
        <w:t>icu</w:t>
      </w:r>
      <w:r w:rsidRPr="004504A5">
        <w:rPr>
          <w:sz w:val="24"/>
          <w:szCs w:val="24"/>
        </w:rPr>
        <w:t xml:space="preserve"> imenuje se </w:t>
      </w:r>
      <w:r w:rsidR="00291736">
        <w:rPr>
          <w:sz w:val="24"/>
          <w:szCs w:val="24"/>
        </w:rPr>
        <w:t>Davorka</w:t>
      </w:r>
      <w:r w:rsidR="00291736" w:rsidRPr="00291736">
        <w:rPr>
          <w:sz w:val="24"/>
          <w:szCs w:val="24"/>
        </w:rPr>
        <w:t xml:space="preserve"> Huljev iz Zagreba, Miramarska 13 d, OIB: 34743014377</w:t>
      </w:r>
      <w:r w:rsidR="00875A0D" w:rsidRPr="004504A5">
        <w:rPr>
          <w:sz w:val="24"/>
          <w:szCs w:val="24"/>
        </w:rPr>
        <w:t>.</w:t>
      </w:r>
    </w:p>
    <w:p w:rsidRDefault="00394624" w:rsidP="00BC4A3C" w:rsidR="00394624" w:rsidRPr="004504A5">
      <w:pPr>
        <w:jc w:val="both"/>
        <w:rPr>
          <w:sz w:val="24"/>
          <w:szCs w:val="24"/>
        </w:rPr>
      </w:pPr>
    </w:p>
    <w:p w:rsidRDefault="00394624" w:rsidP="00BC4A3C" w:rsidR="00394624" w:rsidRPr="004504A5">
      <w:pPr>
        <w:jc w:val="both"/>
        <w:rPr>
          <w:sz w:val="24"/>
          <w:szCs w:val="24"/>
        </w:rPr>
      </w:pPr>
    </w:p>
    <w:p w:rsidRDefault="008E6585" w:rsidR="008E6585" w:rsidRPr="004504A5">
      <w:pPr>
        <w:jc w:val="center"/>
        <w:rPr>
          <w:sz w:val="24"/>
          <w:szCs w:val="24"/>
        </w:rPr>
      </w:pPr>
      <w:r w:rsidRPr="004504A5">
        <w:rPr>
          <w:sz w:val="24"/>
          <w:szCs w:val="24"/>
        </w:rPr>
        <w:t>Obrazloženje</w:t>
      </w:r>
    </w:p>
    <w:p w:rsidRDefault="000E55DB" w:rsidP="00C06EC4" w:rsidR="000E55DB" w:rsidRPr="004504A5">
      <w:pPr>
        <w:tabs>
          <w:tab w:pos="0" w:val="left"/>
        </w:tabs>
        <w:jc w:val="both"/>
        <w:rPr>
          <w:sz w:val="24"/>
          <w:szCs w:val="24"/>
        </w:rPr>
      </w:pPr>
    </w:p>
    <w:p w:rsidRDefault="00210EBC" w:rsidP="00210EBC" w:rsidR="00210EBC" w:rsidRPr="004504A5">
      <w:pPr>
        <w:ind w:left="360"/>
        <w:jc w:val="both"/>
        <w:rPr>
          <w:sz w:val="24"/>
          <w:szCs w:val="24"/>
        </w:rPr>
      </w:pPr>
      <w:r w:rsidRPr="004504A5">
        <w:rPr>
          <w:sz w:val="24"/>
          <w:szCs w:val="24"/>
        </w:rPr>
        <w:t>Na skupštini vjerovnika održanoj 1</w:t>
      </w:r>
      <w:r w:rsidR="005B3C03" w:rsidRPr="004504A5">
        <w:rPr>
          <w:sz w:val="24"/>
          <w:szCs w:val="24"/>
        </w:rPr>
        <w:t>5. veljače 2018. donesene su sl</w:t>
      </w:r>
      <w:r w:rsidRPr="004504A5">
        <w:rPr>
          <w:sz w:val="24"/>
          <w:szCs w:val="24"/>
        </w:rPr>
        <w:t xml:space="preserve">jedeće odluke : </w:t>
      </w:r>
    </w:p>
    <w:p w:rsidRDefault="00210EBC" w:rsidP="00210EBC" w:rsidR="00210EBC" w:rsidRPr="004504A5">
      <w:pPr>
        <w:pStyle w:val="Odlomakpopisa"/>
        <w:numPr>
          <w:ilvl w:val="0"/>
          <w:numId w:val="6"/>
        </w:numPr>
        <w:jc w:val="both"/>
      </w:pPr>
      <w:r w:rsidRPr="004504A5">
        <w:t>Prihvaća se izviješće stečajne upraviteljice i odobravaju do sada poduzete radnje.</w:t>
      </w:r>
    </w:p>
    <w:p w:rsidRDefault="00210EBC" w:rsidP="00210EBC" w:rsidR="00210EBC" w:rsidRPr="004504A5">
      <w:pPr>
        <w:pStyle w:val="Odlomakpopisa"/>
        <w:numPr>
          <w:ilvl w:val="0"/>
          <w:numId w:val="6"/>
        </w:numPr>
        <w:jc w:val="both"/>
      </w:pPr>
      <w:r w:rsidRPr="004504A5">
        <w:t>Odgađa se donošenje odluke o vještačenju svih novčanih tijekova od dana otvaranja stečajnog postupka.</w:t>
      </w:r>
    </w:p>
    <w:p w:rsidRDefault="00210EBC" w:rsidP="00210EBC" w:rsidR="00210EBC" w:rsidRPr="004504A5">
      <w:pPr>
        <w:pStyle w:val="Odlomakpopisa"/>
        <w:numPr>
          <w:ilvl w:val="0"/>
          <w:numId w:val="6"/>
        </w:numPr>
        <w:jc w:val="both"/>
      </w:pPr>
      <w:r w:rsidRPr="004504A5">
        <w:t>Poziva se stečajna upraviteljica da dostavi pisanu korespondenciju prema „spornim“ društvima (Amfora maris, Glumina gradnja, Pav-Im, Glumina banka d.d. i dr.) koju je imala i podatke o usmenoj korespondenciji, a kako bi se došlo do više podataka temeljem kojih bi se lakše izradio vještački nalaz te mogao točno odrediti zadatak vještaka.</w:t>
      </w:r>
    </w:p>
    <w:p w:rsidRDefault="00210EBC" w:rsidP="00210EBC" w:rsidR="00210EBC" w:rsidRPr="004504A5">
      <w:pPr>
        <w:pStyle w:val="Odlomakpopisa"/>
        <w:numPr>
          <w:ilvl w:val="0"/>
          <w:numId w:val="6"/>
        </w:numPr>
        <w:jc w:val="both"/>
      </w:pPr>
      <w:r w:rsidRPr="004504A5">
        <w:t>Poziva se stečajna upraviteljica da nakon što prikupi poslovnu dokumentaciju kao i dosad izvršenu pisanu korespondenciju dostavi odboru vjerovnika, a radi donošenja odluke o vještačenju svih novčanih tijekova kao je bilo od otvaranja stečajnog postupka.</w:t>
      </w:r>
    </w:p>
    <w:p w:rsidRDefault="00210EBC" w:rsidP="00210EBC" w:rsidR="00210EBC" w:rsidRPr="004504A5">
      <w:pPr>
        <w:pStyle w:val="Odlomakpopisa"/>
        <w:numPr>
          <w:ilvl w:val="0"/>
          <w:numId w:val="6"/>
        </w:numPr>
        <w:jc w:val="both"/>
      </w:pPr>
      <w:r w:rsidRPr="004504A5">
        <w:t>Poziva se stečajna upraviteljica da obnovi korespondenciju prema „spornim“ društvima (Amfora maris, Glumina gradnja, Pav-Im, Glumina banka d.d. i dr.) a kako bi se također došlo do bilo kakvih informacija, dokumentacije i sl. vezano za „sporne“ transakcije.</w:t>
      </w:r>
    </w:p>
    <w:p w:rsidRDefault="00210EBC" w:rsidP="00210EBC" w:rsidR="00210EBC" w:rsidRPr="004504A5">
      <w:pPr>
        <w:pStyle w:val="Odlomakpopisa"/>
        <w:numPr>
          <w:ilvl w:val="0"/>
          <w:numId w:val="6"/>
        </w:numPr>
        <w:jc w:val="both"/>
      </w:pPr>
      <w:r w:rsidRPr="004504A5">
        <w:lastRenderedPageBreak/>
        <w:t>Poziva se stečajna upraviteljica da u što kraćem roku dostavi izvješće o svim postupcima u kojima je stečajni dužnik stranka sa detaljnim prikazom svih poduzetih radnji te u kojem je stadiju svaki od pokrenutih postupaka, koji su punomoćnici u predmetnim postupcima te ugovore o zastupanju potpisane sa predmetnim punomoćnicima.</w:t>
      </w:r>
    </w:p>
    <w:p w:rsidRDefault="00210EBC" w:rsidP="00210EBC" w:rsidR="00210EBC" w:rsidRPr="004504A5">
      <w:pPr>
        <w:pStyle w:val="Odlomakpopisa"/>
        <w:numPr>
          <w:ilvl w:val="0"/>
          <w:numId w:val="6"/>
        </w:numPr>
        <w:jc w:val="both"/>
      </w:pPr>
      <w:r w:rsidRPr="004504A5">
        <w:t>Poziva se stečajna upraviteljica  u što kraćem roku dostaviti izviješće o stanju svih nekretnina koje su u vlasništvu dužnika, stanju pojedinačno određenih stanova, ukoliko postoje ugovori sklopljeni o najmu, točno navesti za koje stanove, za koje vrijeme i u kojem iznosu, priložiti ugovore o najmu ukoliko postoje.</w:t>
      </w:r>
    </w:p>
    <w:p w:rsidRDefault="00210EBC" w:rsidP="00210EBC" w:rsidR="00210EBC" w:rsidRPr="004504A5">
      <w:pPr>
        <w:pStyle w:val="Odlomakpopisa"/>
        <w:jc w:val="both"/>
      </w:pPr>
    </w:p>
    <w:p w:rsidRDefault="005B3C03" w:rsidP="006274BF" w:rsidR="006274BF">
      <w:pPr>
        <w:ind w:firstLine="426"/>
        <w:jc w:val="both"/>
        <w:rPr>
          <w:sz w:val="24"/>
          <w:szCs w:val="24"/>
        </w:rPr>
      </w:pPr>
      <w:r w:rsidRPr="004504A5">
        <w:rPr>
          <w:sz w:val="24"/>
          <w:szCs w:val="24"/>
        </w:rPr>
        <w:t xml:space="preserve">Rješenjem od 10. travnja 2018. sazvana je skupština vjerovnika za 4. svibnja 2018. s </w:t>
      </w:r>
      <w:r w:rsidR="00210EBC" w:rsidRPr="004504A5">
        <w:rPr>
          <w:sz w:val="24"/>
          <w:szCs w:val="24"/>
        </w:rPr>
        <w:t xml:space="preserve">Dnevnim redom: </w:t>
      </w:r>
    </w:p>
    <w:p w:rsidRDefault="006274BF" w:rsidP="006274BF" w:rsidR="006274BF">
      <w:pPr>
        <w:jc w:val="both"/>
        <w:rPr>
          <w:sz w:val="24"/>
          <w:szCs w:val="24"/>
        </w:rPr>
      </w:pPr>
    </w:p>
    <w:p w:rsidRDefault="00210EBC" w:rsidP="006274BF" w:rsidR="006274BF">
      <w:pPr>
        <w:pStyle w:val="Odlomakpopisa"/>
        <w:numPr>
          <w:ilvl w:val="0"/>
          <w:numId w:val="15"/>
        </w:numPr>
        <w:jc w:val="both"/>
      </w:pPr>
      <w:r w:rsidRPr="006274BF">
        <w:t>Izvješće stečajnog upravitelja o dosadašnjem tijeku stečajnog postupka, stanju stečajne mase</w:t>
      </w:r>
      <w:r w:rsidR="006274BF">
        <w:t>.</w:t>
      </w:r>
    </w:p>
    <w:p w:rsidRDefault="006274BF" w:rsidP="006274BF" w:rsidR="00210EBC" w:rsidRPr="006274BF">
      <w:pPr>
        <w:pStyle w:val="Odlomakpopisa"/>
        <w:numPr>
          <w:ilvl w:val="0"/>
          <w:numId w:val="15"/>
        </w:numPr>
        <w:jc w:val="both"/>
      </w:pPr>
      <w:r>
        <w:t>D</w:t>
      </w:r>
      <w:r w:rsidR="00210EBC" w:rsidRPr="006274BF">
        <w:t xml:space="preserve">onošenje odluke o vještačenju svih novčanih tijekova od dana otvaranja stečajnog postupka. </w:t>
      </w:r>
    </w:p>
    <w:p w:rsidRDefault="00210EBC" w:rsidP="00210EBC" w:rsidR="00210EBC" w:rsidRPr="004504A5">
      <w:pPr>
        <w:jc w:val="both"/>
        <w:rPr>
          <w:sz w:val="24"/>
          <w:szCs w:val="24"/>
        </w:rPr>
      </w:pPr>
    </w:p>
    <w:p w:rsidRDefault="00210EBC" w:rsidP="00DF43E5" w:rsidR="00DF43E5" w:rsidRPr="00EB36A6">
      <w:pPr>
        <w:jc w:val="both"/>
        <w:rPr>
          <w:sz w:val="24"/>
          <w:szCs w:val="24"/>
        </w:rPr>
      </w:pPr>
      <w:r w:rsidRPr="004504A5">
        <w:rPr>
          <w:sz w:val="24"/>
          <w:szCs w:val="24"/>
        </w:rPr>
        <w:tab/>
      </w:r>
      <w:r w:rsidRPr="00EB36A6">
        <w:rPr>
          <w:sz w:val="24"/>
          <w:szCs w:val="24"/>
        </w:rPr>
        <w:t>Do održavanja skupštine vjerovnika u spis je zaprimljen podnesak stečajne upraviteljice od 9. travnja 2018., a u kojem je stečajna upraviteljica obavijestila sud vezano za točku 5. odluke</w:t>
      </w:r>
      <w:r w:rsidR="005B3C03" w:rsidRPr="00EB36A6">
        <w:rPr>
          <w:sz w:val="24"/>
          <w:szCs w:val="24"/>
        </w:rPr>
        <w:t xml:space="preserve"> skupštine od 15. veljače 2018. T</w:t>
      </w:r>
      <w:r w:rsidRPr="00EB36A6">
        <w:rPr>
          <w:sz w:val="24"/>
          <w:szCs w:val="24"/>
        </w:rPr>
        <w:t>akođer</w:t>
      </w:r>
      <w:r w:rsidR="005B3C03" w:rsidRPr="00EB36A6">
        <w:rPr>
          <w:sz w:val="24"/>
          <w:szCs w:val="24"/>
        </w:rPr>
        <w:t xml:space="preserve">, </w:t>
      </w:r>
      <w:r w:rsidR="00254FA5" w:rsidRPr="00EB36A6">
        <w:rPr>
          <w:sz w:val="24"/>
          <w:szCs w:val="24"/>
        </w:rPr>
        <w:t>zaprimljen</w:t>
      </w:r>
      <w:r w:rsidR="005B3C03" w:rsidRPr="00EB36A6">
        <w:rPr>
          <w:sz w:val="24"/>
          <w:szCs w:val="24"/>
        </w:rPr>
        <w:t xml:space="preserve"> je</w:t>
      </w:r>
      <w:r w:rsidR="00254FA5" w:rsidRPr="00EB36A6">
        <w:rPr>
          <w:sz w:val="24"/>
          <w:szCs w:val="24"/>
        </w:rPr>
        <w:t xml:space="preserve"> </w:t>
      </w:r>
      <w:r w:rsidR="005B3C03" w:rsidRPr="00EB36A6">
        <w:rPr>
          <w:sz w:val="24"/>
          <w:szCs w:val="24"/>
        </w:rPr>
        <w:t>P</w:t>
      </w:r>
      <w:r w:rsidRPr="00EB36A6">
        <w:rPr>
          <w:sz w:val="24"/>
          <w:szCs w:val="24"/>
        </w:rPr>
        <w:t>odnesak</w:t>
      </w:r>
      <w:r w:rsidR="005B3C03" w:rsidRPr="00EB36A6">
        <w:rPr>
          <w:sz w:val="24"/>
          <w:szCs w:val="24"/>
        </w:rPr>
        <w:t>: zahtjev za dokumentiranje zahtjeva stečajnog upravitelja</w:t>
      </w:r>
      <w:r w:rsidRPr="00EB36A6">
        <w:rPr>
          <w:sz w:val="24"/>
          <w:szCs w:val="24"/>
        </w:rPr>
        <w:t xml:space="preserve"> stečajne upr</w:t>
      </w:r>
      <w:r w:rsidR="005B3C03" w:rsidRPr="00EB36A6">
        <w:rPr>
          <w:sz w:val="24"/>
          <w:szCs w:val="24"/>
        </w:rPr>
        <w:t xml:space="preserve">aviteljice od 23. travnja 2018. </w:t>
      </w:r>
      <w:r w:rsidR="00230991" w:rsidRPr="00EB36A6">
        <w:rPr>
          <w:sz w:val="24"/>
          <w:szCs w:val="24"/>
        </w:rPr>
        <w:t>(list 2845 spisa), Izvještaj o predmetima</w:t>
      </w:r>
      <w:r w:rsidR="00EB36A6" w:rsidRPr="00EB36A6">
        <w:rPr>
          <w:sz w:val="24"/>
          <w:szCs w:val="24"/>
        </w:rPr>
        <w:t xml:space="preserve"> u kojima je OD Farčić i Šarušić poduzimalo radnje zastupanja dužnika od 21. ožujka 2018. te podnesak stečajne upraviteljice Mirjane Zuzije od 2. svibnja 2018. u kojem je ista dostavila popis pod nazivom „inventura posjeda Muring d.o.o. u stečaju“ (list 2937-2938 spisa)</w:t>
      </w:r>
      <w:r w:rsidR="00EB36A6">
        <w:rPr>
          <w:sz w:val="24"/>
          <w:szCs w:val="24"/>
        </w:rPr>
        <w:t>.</w:t>
      </w:r>
    </w:p>
    <w:p w:rsidRDefault="00DF43E5" w:rsidP="00DF43E5" w:rsidR="00DF43E5" w:rsidRPr="004504A5">
      <w:pPr>
        <w:jc w:val="both"/>
        <w:rPr>
          <w:sz w:val="24"/>
          <w:szCs w:val="24"/>
        </w:rPr>
      </w:pPr>
    </w:p>
    <w:p w:rsidRDefault="00DF43E5" w:rsidP="00024A0D" w:rsidR="00EB36A6">
      <w:pPr>
        <w:ind w:firstLine="720"/>
        <w:jc w:val="both"/>
        <w:rPr>
          <w:sz w:val="24"/>
          <w:szCs w:val="24"/>
        </w:rPr>
      </w:pPr>
      <w:r w:rsidRPr="004504A5">
        <w:rPr>
          <w:sz w:val="24"/>
          <w:szCs w:val="24"/>
        </w:rPr>
        <w:t xml:space="preserve">Sud je na skupštini vjerovnika upoznao prisutne vjerovnike sa sadržajem navedenih podnesaka. Obzirom na nejasan sadržaj podneska od 23. travnja 2018., vjerovnik Plasta proizvodnja in trgovina d.o.o. zatražio je pojašnjenje istog, a na što je stečajna upraviteljica odgovorila da će </w:t>
      </w:r>
      <w:r w:rsidR="00230991">
        <w:rPr>
          <w:sz w:val="24"/>
          <w:szCs w:val="24"/>
        </w:rPr>
        <w:t xml:space="preserve">to </w:t>
      </w:r>
      <w:r w:rsidRPr="004504A5">
        <w:rPr>
          <w:sz w:val="24"/>
          <w:szCs w:val="24"/>
        </w:rPr>
        <w:t>učin</w:t>
      </w:r>
      <w:r w:rsidR="00EB36A6">
        <w:rPr>
          <w:sz w:val="24"/>
          <w:szCs w:val="24"/>
        </w:rPr>
        <w:t>iti pisanim putem. Nakon toga, s</w:t>
      </w:r>
      <w:r w:rsidRPr="004504A5">
        <w:rPr>
          <w:sz w:val="24"/>
          <w:szCs w:val="24"/>
        </w:rPr>
        <w:t xml:space="preserve">ud je također zatražio pojašnjenje dijela podneska i to konkretno na okolnosti zahtjeva stečajne upraviteljice Glumina banka d.d. u stečaju, a na koji zahtjev se stečajna upraviteljica Mirjana Zuzija poziva u podnesku te eventualno postojanje korespondencije između stečajnih upraviteljica </w:t>
      </w:r>
      <w:r w:rsidR="00585C82">
        <w:rPr>
          <w:sz w:val="24"/>
          <w:szCs w:val="24"/>
        </w:rPr>
        <w:t xml:space="preserve">Anamarije </w:t>
      </w:r>
      <w:r w:rsidRPr="004504A5">
        <w:rPr>
          <w:sz w:val="24"/>
          <w:szCs w:val="24"/>
        </w:rPr>
        <w:t xml:space="preserve">Ivanković i </w:t>
      </w:r>
      <w:r w:rsidR="00585C82">
        <w:rPr>
          <w:sz w:val="24"/>
          <w:szCs w:val="24"/>
        </w:rPr>
        <w:t xml:space="preserve">Mirjane </w:t>
      </w:r>
      <w:r w:rsidRPr="004504A5">
        <w:rPr>
          <w:sz w:val="24"/>
          <w:szCs w:val="24"/>
        </w:rPr>
        <w:t>Zuzija</w:t>
      </w:r>
      <w:r w:rsidR="00024A0D" w:rsidRPr="004504A5">
        <w:rPr>
          <w:sz w:val="24"/>
          <w:szCs w:val="24"/>
        </w:rPr>
        <w:t xml:space="preserve">. Stečajna upraviteljica Mirjana Zuzija odbila je dati navedeno pojašnjenje riječima: „Od sada inzistiram da se raspravlja o donošenju odluke o vještačenju svih novčanih tijekova od dana otvaranja stečajnog postupka te angažmanu ovlaštenog sudskog vještaka.“ </w:t>
      </w:r>
    </w:p>
    <w:p w:rsidRDefault="00EB36A6" w:rsidP="00024A0D" w:rsidR="00EB36A6">
      <w:pPr>
        <w:ind w:firstLine="720"/>
        <w:jc w:val="both"/>
        <w:rPr>
          <w:sz w:val="24"/>
          <w:szCs w:val="24"/>
        </w:rPr>
      </w:pPr>
    </w:p>
    <w:p w:rsidRDefault="00024A0D" w:rsidP="00024A0D" w:rsidR="00DF43E5" w:rsidRPr="004504A5">
      <w:pPr>
        <w:ind w:firstLine="720"/>
        <w:jc w:val="both"/>
        <w:rPr>
          <w:sz w:val="24"/>
          <w:szCs w:val="24"/>
        </w:rPr>
      </w:pPr>
      <w:r w:rsidRPr="004504A5">
        <w:rPr>
          <w:sz w:val="24"/>
          <w:szCs w:val="24"/>
        </w:rPr>
        <w:t>Sud je upozorio stečajnu upraviteljicu Mirjanu Zuziju na postojeći dnevni red kojim je, prije rasprave o donošenju odluke o vještačenju svih novčanih tijekova, određena 1. točka „Izvješće stečajnog upravitelja o dosadašnjem tijeku stečajnog postupka, stanju stečajne mase“ te da je dužna očitovati se o navedenoj točki dnevnog reda te odgovarati na postavljena pitanja.</w:t>
      </w:r>
    </w:p>
    <w:p w:rsidRDefault="00024A0D" w:rsidP="00024A0D" w:rsidR="00024A0D" w:rsidRPr="004504A5">
      <w:pPr>
        <w:ind w:firstLine="720"/>
        <w:jc w:val="both"/>
        <w:rPr>
          <w:sz w:val="24"/>
          <w:szCs w:val="24"/>
        </w:rPr>
      </w:pPr>
    </w:p>
    <w:p w:rsidRDefault="00024A0D" w:rsidP="00024A0D" w:rsidR="00024A0D" w:rsidRPr="004504A5">
      <w:pPr>
        <w:ind w:firstLine="720"/>
        <w:jc w:val="both"/>
        <w:rPr>
          <w:sz w:val="24"/>
          <w:szCs w:val="24"/>
        </w:rPr>
      </w:pPr>
      <w:r w:rsidRPr="004504A5">
        <w:rPr>
          <w:sz w:val="24"/>
          <w:szCs w:val="24"/>
        </w:rPr>
        <w:t>Nastavljena je skupština vjerovnika u skladu s određenim dnevnim redom te je utvrđeno da stečajna upraviteljica, suprotno odlukama skupštine vjerovnika od 15. veljače 2018., do dana održavanja s</w:t>
      </w:r>
      <w:r w:rsidR="00EB36A6">
        <w:rPr>
          <w:sz w:val="24"/>
          <w:szCs w:val="24"/>
        </w:rPr>
        <w:t xml:space="preserve">kupštine </w:t>
      </w:r>
      <w:r w:rsidRPr="004504A5">
        <w:rPr>
          <w:sz w:val="24"/>
          <w:szCs w:val="24"/>
        </w:rPr>
        <w:t>vjerovnika 4. svibnja 2018. nije postupila po</w:t>
      </w:r>
      <w:r w:rsidR="00EC23AF" w:rsidRPr="004504A5">
        <w:rPr>
          <w:sz w:val="24"/>
          <w:szCs w:val="24"/>
        </w:rPr>
        <w:t xml:space="preserve"> sljedećim </w:t>
      </w:r>
      <w:r w:rsidRPr="004504A5">
        <w:rPr>
          <w:sz w:val="24"/>
          <w:szCs w:val="24"/>
        </w:rPr>
        <w:t>točkama</w:t>
      </w:r>
      <w:r w:rsidR="00EC23AF" w:rsidRPr="004504A5">
        <w:rPr>
          <w:sz w:val="24"/>
          <w:szCs w:val="24"/>
        </w:rPr>
        <w:t>:</w:t>
      </w:r>
    </w:p>
    <w:p w:rsidRDefault="00EC23AF" w:rsidP="00024A0D" w:rsidR="00EC23AF" w:rsidRPr="004504A5">
      <w:pPr>
        <w:ind w:firstLine="720"/>
        <w:jc w:val="both"/>
        <w:rPr>
          <w:sz w:val="24"/>
          <w:szCs w:val="24"/>
        </w:rPr>
      </w:pPr>
    </w:p>
    <w:p w:rsidRDefault="00EC23AF" w:rsidP="00EC23AF" w:rsidR="00EB36A6">
      <w:pPr>
        <w:pStyle w:val="Odlomakpopisa"/>
        <w:numPr>
          <w:ilvl w:val="0"/>
          <w:numId w:val="12"/>
        </w:numPr>
        <w:jc w:val="both"/>
      </w:pPr>
      <w:r w:rsidRPr="00EB36A6">
        <w:lastRenderedPageBreak/>
        <w:t xml:space="preserve">Točka 3: Poziva se stečajna upraviteljica da dostavi pisanu korespondenciju prema „spornim“ društvima (Amfora maris, Glumina gradnja, Pav-Im, Glumina banka d.d. i dr.) koju je imala i podatke o usmenoj korespondenciji, a kako bi se došlo do više podataka temeljem kojih bi se lakše izradio vještački nalaz te mogao točno odrediti zadatak vještaka. </w:t>
      </w:r>
    </w:p>
    <w:p w:rsidRDefault="00EC23AF" w:rsidP="00EB36A6" w:rsidR="00EB36A6">
      <w:pPr>
        <w:pStyle w:val="Odlomakpopisa"/>
        <w:ind w:left="1080"/>
        <w:jc w:val="both"/>
      </w:pPr>
      <w:r w:rsidRPr="00EB36A6">
        <w:t>Na</w:t>
      </w:r>
      <w:r w:rsidRPr="004504A5">
        <w:t xml:space="preserve"> poseban upit Suda o razlozima nepostupanja po točki 3, stečajna upraviteljica</w:t>
      </w:r>
      <w:r w:rsidR="00743FA7">
        <w:t xml:space="preserve"> je navela </w:t>
      </w:r>
      <w:r w:rsidRPr="004504A5">
        <w:t xml:space="preserve">kako „smatra da se do sada nije posvetila primjerena pažnja na problematiku stečajnog postupka te da se nepotrebno  odugovlači s donošenjem odluke o angažmanu sudskog vještaka te se na taj način nanosi šteta portfelju minimalno na razini postotka eskontne stope zaštite kapitala.“ </w:t>
      </w:r>
    </w:p>
    <w:p w:rsidRDefault="00EC23AF" w:rsidP="00EB36A6" w:rsidR="00EB36A6">
      <w:pPr>
        <w:pStyle w:val="Odlomakpopisa"/>
        <w:ind w:left="1080"/>
        <w:jc w:val="both"/>
      </w:pPr>
      <w:r w:rsidRPr="004504A5">
        <w:t xml:space="preserve">Sud je upoznao stečajnu upraviteljicu da je vještačenje svih novčanih tijekova od dana otvaranja stečajnog postupka bio dnevni red prošle skupštine vjerovnika kada je zaključeno da je za postupak vještačenja, obzirom na njegovu složenost, potrebno utvrditi postojanje adekvatne dokumentacije na osnovu koje bi se vještačenje provelo. Upravo radi potrebe utvrđivanja postojanja adekvatne dokumentacije, odluka o pokretanju postupka vještačenja je na skupštini vjerovnika 15. veljače 2018. odgođena te je odlukama s iste skupštine naloženo stečajnoj upraviteljici prikupljanje dokumentacije. </w:t>
      </w:r>
    </w:p>
    <w:p w:rsidRDefault="00AE037D" w:rsidP="00EB36A6" w:rsidR="00EC23AF" w:rsidRPr="004504A5">
      <w:pPr>
        <w:pStyle w:val="Odlomakpopisa"/>
        <w:ind w:left="1080"/>
        <w:jc w:val="both"/>
      </w:pPr>
      <w:r w:rsidRPr="00AE037D">
        <w:t xml:space="preserve">U odnosu na </w:t>
      </w:r>
      <w:r w:rsidR="00743FA7">
        <w:t xml:space="preserve">gore </w:t>
      </w:r>
      <w:r w:rsidRPr="00AE037D">
        <w:t>izneseni navod stečajne upraviteljice valja reći da sud odbacuje tvrdnje o neprimjerenoj pažnji na problematiku stečajnog postupka kao i potencijalnoj šteti portfelju dužnika</w:t>
      </w:r>
      <w:r w:rsidR="00743FA7">
        <w:t>.</w:t>
      </w:r>
    </w:p>
    <w:p w:rsidRDefault="007C0E3B" w:rsidP="004504A5" w:rsidR="00EB36A6">
      <w:pPr>
        <w:pStyle w:val="Odlomakpopisa"/>
        <w:numPr>
          <w:ilvl w:val="0"/>
          <w:numId w:val="12"/>
        </w:numPr>
        <w:jc w:val="both"/>
      </w:pPr>
      <w:r w:rsidRPr="00EB36A6">
        <w:t>Točka 4: Poziva se stečajna upraviteljica da nakon što prikupi poslovnu dokumentaciju kao i dosad izvršenu pisanu korespondenciju dostavi odboru vjerovnika, a radi donošenja odluke o vješta</w:t>
      </w:r>
      <w:r w:rsidR="00C524B9" w:rsidRPr="00EB36A6">
        <w:t>čenju svih novčanih tijekova koje</w:t>
      </w:r>
      <w:r w:rsidRPr="00EB36A6">
        <w:t xml:space="preserve"> je bilo od otvaranja stečajnog postupka. </w:t>
      </w:r>
    </w:p>
    <w:p w:rsidRDefault="007C0E3B" w:rsidP="00EB36A6" w:rsidR="00EB36A6">
      <w:pPr>
        <w:pStyle w:val="Odlomakpopisa"/>
        <w:ind w:left="1080"/>
        <w:jc w:val="both"/>
      </w:pPr>
      <w:r w:rsidRPr="00EB36A6">
        <w:t>Na upit punomoćnika vjerovnika</w:t>
      </w:r>
      <w:r w:rsidRPr="004504A5">
        <w:t xml:space="preserve"> Plasta proizvodnja in trgovina d.o.o. da li je stečajna upraviteljica postupila sukladno točki 4 odluke, stečajna upraviteljica </w:t>
      </w:r>
      <w:r w:rsidR="00C524B9">
        <w:t xml:space="preserve">je navela </w:t>
      </w:r>
      <w:r w:rsidRPr="004504A5">
        <w:t xml:space="preserve">kako nije stupila u kontakt s odborom vjerovnika jer je smatrala kako bi „bilo primjerenije i transparentnije da odluku o vještačenju donese skupština vjerovnika, a obzirom na ozbiljnost predmeta.“ </w:t>
      </w:r>
    </w:p>
    <w:p w:rsidRDefault="007C0E3B" w:rsidP="00EB36A6" w:rsidR="00AE037D">
      <w:pPr>
        <w:pStyle w:val="Odlomakpopisa"/>
        <w:ind w:left="1080"/>
        <w:jc w:val="both"/>
      </w:pPr>
      <w:r w:rsidRPr="004504A5">
        <w:t xml:space="preserve">Sud je dodatno pojasnio obvezu nastalu odlukom skupštine vjerovnika po kojoj je stečajna upraviteljica bila dužna </w:t>
      </w:r>
      <w:r w:rsidR="00EB36A6">
        <w:t>obavijestiti odbor</w:t>
      </w:r>
      <w:r w:rsidRPr="004504A5">
        <w:t xml:space="preserve"> vjerovnika</w:t>
      </w:r>
      <w:r w:rsidR="00AE037D">
        <w:t xml:space="preserve"> o prikupljenoj dokumentaciji</w:t>
      </w:r>
      <w:r w:rsidRPr="004504A5">
        <w:t>, a ne da će odluku o provođenju vještačenj</w:t>
      </w:r>
      <w:r w:rsidR="004504A5" w:rsidRPr="004504A5">
        <w:t>a</w:t>
      </w:r>
      <w:r w:rsidRPr="004504A5">
        <w:t xml:space="preserve"> donijeti odbor vjerovnika, a s kojim pojašnjenjem se stečajna upraviteljica i sama suglasila.</w:t>
      </w:r>
    </w:p>
    <w:p w:rsidRDefault="007C0E3B" w:rsidP="00EB36A6" w:rsidR="00AE037D">
      <w:pPr>
        <w:pStyle w:val="Odlomakpopisa"/>
        <w:ind w:left="1080"/>
        <w:jc w:val="both"/>
      </w:pPr>
      <w:r w:rsidRPr="004504A5">
        <w:t xml:space="preserve">Unatoč tome, obzirom da je smatrala da će se nova skupština vjerovnika sazvati uskoro, nije </w:t>
      </w:r>
      <w:r w:rsidR="004504A5" w:rsidRPr="004504A5">
        <w:t>smatrala nužnim zatražiti mišljenje odbora vjerovnika o vještačenju. Na poseban upit suda „dakle Vi svjesno niste postupili po točki 4. odluke skupštine od 15. veljače 2018. stečajna upraviteljica odgovara: „ne bih ništa komentirala“.</w:t>
      </w:r>
      <w:r w:rsidR="00230991">
        <w:t xml:space="preserve"> </w:t>
      </w:r>
    </w:p>
    <w:p w:rsidRDefault="004504A5" w:rsidP="004504A5" w:rsidR="00AE037D" w:rsidRPr="00AE037D">
      <w:pPr>
        <w:pStyle w:val="Odlomakpopisa"/>
        <w:numPr>
          <w:ilvl w:val="0"/>
          <w:numId w:val="12"/>
        </w:numPr>
        <w:jc w:val="both"/>
        <w:rPr>
          <w:color w:val="FF0000"/>
        </w:rPr>
      </w:pPr>
      <w:r w:rsidRPr="00AE037D">
        <w:t>Točka 6: Poziva se stečajna upraviteljica da u što kraćem roku dostavi izvješće o svim postupcima u kojima je stečajni dužnik stranka sa detaljnim prikazom svih poduzetih radnji te u kojem je stadiju svaki od pokrenutih postupaka, koji su punomoćnici u predmetnim postupcima te ugovore o zastupanju potpisane sa predmetnim punomoćnicima.</w:t>
      </w:r>
      <w:r w:rsidRPr="004504A5">
        <w:t xml:space="preserve"> </w:t>
      </w:r>
    </w:p>
    <w:p w:rsidRDefault="004504A5" w:rsidP="00AE037D" w:rsidR="00111C2F" w:rsidRPr="00111C2F">
      <w:pPr>
        <w:pStyle w:val="Odlomakpopisa"/>
        <w:ind w:left="1080"/>
        <w:jc w:val="both"/>
        <w:rPr>
          <w:color w:val="FF0000"/>
        </w:rPr>
      </w:pPr>
      <w:r w:rsidRPr="004504A5">
        <w:t xml:space="preserve">Na poseban upit Suda te punomoćnika vjerovnika Republike Hrvatske u odnosu na postupanja po točki 6 odluke skupštine vjerovnika od 15. veljače 2018., stečajna upraviteljica </w:t>
      </w:r>
      <w:r w:rsidR="00733072">
        <w:t>je navela</w:t>
      </w:r>
      <w:r w:rsidRPr="004504A5">
        <w:t xml:space="preserve"> da će se naknadno očitovati, a nakon što pozove odvjetničko društvo Farčić i Šarušić na očitovanje. Na poseban upit suda „dakle svjesno niste postupili po točki 6. odluke skupštine v</w:t>
      </w:r>
      <w:r w:rsidR="00733072">
        <w:t>jerovnika od 15. veljače 2018. s</w:t>
      </w:r>
      <w:r w:rsidRPr="004504A5">
        <w:t xml:space="preserve">tečajna upraviteljica </w:t>
      </w:r>
      <w:r w:rsidR="00733072">
        <w:t>je navela</w:t>
      </w:r>
      <w:r w:rsidRPr="004504A5">
        <w:t xml:space="preserve"> da se ne slaže sa navedenom konstatacijom. Na upit suda da </w:t>
      </w:r>
      <w:r w:rsidRPr="004504A5">
        <w:lastRenderedPageBreak/>
        <w:t xml:space="preserve">pojasni odgovor stečajna upraviteljica </w:t>
      </w:r>
      <w:r w:rsidR="00F37A3C">
        <w:t>je odgovor</w:t>
      </w:r>
      <w:r w:rsidR="00242008">
        <w:t>ila</w:t>
      </w:r>
      <w:r w:rsidRPr="004504A5">
        <w:t xml:space="preserve"> „želim samo doći do točke 2. dnevnog reda odnosno želim napokon doći do točke 2. dnevnog reda“. </w:t>
      </w:r>
    </w:p>
    <w:p w:rsidRDefault="00111C2F" w:rsidP="00111C2F" w:rsidR="00111C2F" w:rsidRPr="00111C2F">
      <w:pPr>
        <w:ind w:left="720"/>
        <w:jc w:val="both"/>
        <w:rPr>
          <w:color w:val="FF0000"/>
        </w:rPr>
      </w:pPr>
    </w:p>
    <w:p w:rsidRDefault="00AF4329" w:rsidP="00AF4329" w:rsidR="00E86EE4">
      <w:pPr>
        <w:jc w:val="both"/>
        <w:rPr>
          <w:sz w:val="24"/>
          <w:szCs w:val="24"/>
        </w:rPr>
      </w:pPr>
      <w:r>
        <w:rPr>
          <w:sz w:val="24"/>
          <w:szCs w:val="24"/>
        </w:rPr>
        <w:tab/>
      </w:r>
      <w:r w:rsidR="00A26943">
        <w:rPr>
          <w:sz w:val="24"/>
          <w:szCs w:val="24"/>
        </w:rPr>
        <w:t>I</w:t>
      </w:r>
      <w:r w:rsidR="00111C2F" w:rsidRPr="00E86EE4">
        <w:rPr>
          <w:sz w:val="24"/>
          <w:szCs w:val="24"/>
        </w:rPr>
        <w:t>z navedenog očito proizlazi da</w:t>
      </w:r>
      <w:r w:rsidR="0045793B">
        <w:rPr>
          <w:sz w:val="24"/>
          <w:szCs w:val="24"/>
        </w:rPr>
        <w:t xml:space="preserve"> je</w:t>
      </w:r>
      <w:r w:rsidR="00111C2F" w:rsidRPr="00E86EE4">
        <w:rPr>
          <w:sz w:val="24"/>
          <w:szCs w:val="24"/>
        </w:rPr>
        <w:t xml:space="preserve"> stečajna upraviteljica ignorirala</w:t>
      </w:r>
      <w:r w:rsidR="00591216">
        <w:rPr>
          <w:sz w:val="24"/>
          <w:szCs w:val="24"/>
        </w:rPr>
        <w:t xml:space="preserve"> te </w:t>
      </w:r>
      <w:r w:rsidR="00111C2F" w:rsidRPr="00E86EE4">
        <w:rPr>
          <w:sz w:val="24"/>
          <w:szCs w:val="24"/>
        </w:rPr>
        <w:t>svjesno</w:t>
      </w:r>
      <w:r w:rsidR="00591216">
        <w:rPr>
          <w:sz w:val="24"/>
          <w:szCs w:val="24"/>
        </w:rPr>
        <w:t xml:space="preserve"> i bez opravdanog razloga n</w:t>
      </w:r>
      <w:r w:rsidR="0045793B">
        <w:rPr>
          <w:sz w:val="24"/>
          <w:szCs w:val="24"/>
        </w:rPr>
        <w:t xml:space="preserve">ije </w:t>
      </w:r>
      <w:r w:rsidR="00111C2F" w:rsidRPr="00E86EE4">
        <w:rPr>
          <w:sz w:val="24"/>
          <w:szCs w:val="24"/>
        </w:rPr>
        <w:t>postupala sukladno točkama 3., 4. i 6</w:t>
      </w:r>
      <w:r>
        <w:rPr>
          <w:sz w:val="24"/>
          <w:szCs w:val="24"/>
        </w:rPr>
        <w:t>.</w:t>
      </w:r>
      <w:r w:rsidR="00111C2F" w:rsidRPr="00E86EE4">
        <w:rPr>
          <w:sz w:val="24"/>
          <w:szCs w:val="24"/>
        </w:rPr>
        <w:t xml:space="preserve"> odluka vjerovnika donesenih na skupštini vjerovnika održanoj 15. </w:t>
      </w:r>
      <w:r w:rsidR="00111C2F" w:rsidRPr="00591216">
        <w:rPr>
          <w:sz w:val="24"/>
          <w:szCs w:val="24"/>
        </w:rPr>
        <w:t>veljače 2018.</w:t>
      </w:r>
      <w:r>
        <w:rPr>
          <w:sz w:val="24"/>
          <w:szCs w:val="24"/>
        </w:rPr>
        <w:t xml:space="preserve"> </w:t>
      </w:r>
      <w:r w:rsidR="00A26943" w:rsidRPr="00591216">
        <w:rPr>
          <w:sz w:val="24"/>
          <w:szCs w:val="24"/>
        </w:rPr>
        <w:t>D</w:t>
      </w:r>
      <w:r w:rsidR="00A26943">
        <w:rPr>
          <w:sz w:val="24"/>
          <w:szCs w:val="24"/>
        </w:rPr>
        <w:t>akle, s</w:t>
      </w:r>
      <w:r w:rsidR="00111C2F" w:rsidRPr="00E86EE4">
        <w:rPr>
          <w:sz w:val="24"/>
          <w:szCs w:val="24"/>
        </w:rPr>
        <w:t xml:space="preserve">tečajna upraviteljica </w:t>
      </w:r>
      <w:r w:rsidR="00F37A3C" w:rsidRPr="00E86EE4">
        <w:rPr>
          <w:sz w:val="24"/>
          <w:szCs w:val="24"/>
        </w:rPr>
        <w:t>n</w:t>
      </w:r>
      <w:r w:rsidR="0045793B">
        <w:rPr>
          <w:sz w:val="24"/>
          <w:szCs w:val="24"/>
        </w:rPr>
        <w:t>ije postupa</w:t>
      </w:r>
      <w:r w:rsidR="00111C2F" w:rsidRPr="00E86EE4">
        <w:rPr>
          <w:sz w:val="24"/>
          <w:szCs w:val="24"/>
        </w:rPr>
        <w:t xml:space="preserve">la sukladno navedenim odlukama skupštine vjerovnika </w:t>
      </w:r>
      <w:r w:rsidR="00F37A3C" w:rsidRPr="00E86EE4">
        <w:rPr>
          <w:sz w:val="24"/>
          <w:szCs w:val="24"/>
        </w:rPr>
        <w:t>te unatoč naporu suda i pojedinih stečajnih vjerovnika</w:t>
      </w:r>
      <w:r w:rsidR="00A26943">
        <w:rPr>
          <w:sz w:val="24"/>
          <w:szCs w:val="24"/>
        </w:rPr>
        <w:t xml:space="preserve"> (</w:t>
      </w:r>
      <w:r w:rsidR="00A26943" w:rsidRPr="00A26943">
        <w:rPr>
          <w:sz w:val="24"/>
          <w:szCs w:val="24"/>
        </w:rPr>
        <w:t>Republika Hrvatska Ministarstvo financija, Porezna uprava</w:t>
      </w:r>
      <w:r w:rsidR="00A26943">
        <w:rPr>
          <w:sz w:val="24"/>
          <w:szCs w:val="24"/>
        </w:rPr>
        <w:t xml:space="preserve">, </w:t>
      </w:r>
      <w:r w:rsidR="00A26943" w:rsidRPr="00A26943">
        <w:rPr>
          <w:sz w:val="24"/>
          <w:szCs w:val="24"/>
        </w:rPr>
        <w:t>Plasta proizvodnja in trgovina d.o.o.</w:t>
      </w:r>
      <w:r w:rsidR="00A26943">
        <w:rPr>
          <w:sz w:val="24"/>
          <w:szCs w:val="24"/>
        </w:rPr>
        <w:t>)</w:t>
      </w:r>
      <w:r w:rsidR="00A26943" w:rsidRPr="00A26943">
        <w:rPr>
          <w:sz w:val="24"/>
          <w:szCs w:val="24"/>
        </w:rPr>
        <w:t xml:space="preserve"> </w:t>
      </w:r>
      <w:r w:rsidR="00F37A3C" w:rsidRPr="00A26943">
        <w:rPr>
          <w:sz w:val="24"/>
          <w:szCs w:val="24"/>
        </w:rPr>
        <w:t xml:space="preserve"> da obrazloži ili opravda svoje ne</w:t>
      </w:r>
      <w:r w:rsidR="00F37A3C" w:rsidRPr="00E86EE4">
        <w:rPr>
          <w:sz w:val="24"/>
          <w:szCs w:val="24"/>
        </w:rPr>
        <w:t xml:space="preserve">postupanje </w:t>
      </w:r>
      <w:r w:rsidR="00985A21">
        <w:rPr>
          <w:sz w:val="24"/>
          <w:szCs w:val="24"/>
        </w:rPr>
        <w:t>ista je</w:t>
      </w:r>
      <w:r w:rsidR="00F37A3C" w:rsidRPr="00E86EE4">
        <w:rPr>
          <w:sz w:val="24"/>
          <w:szCs w:val="24"/>
        </w:rPr>
        <w:t xml:space="preserve"> </w:t>
      </w:r>
      <w:r w:rsidR="00E86EE4">
        <w:rPr>
          <w:sz w:val="24"/>
          <w:szCs w:val="24"/>
        </w:rPr>
        <w:t xml:space="preserve">na skupštini vjerovnika 4. svibnja 2018. u </w:t>
      </w:r>
      <w:r w:rsidR="00F37A3C" w:rsidRPr="00E86EE4">
        <w:rPr>
          <w:sz w:val="24"/>
          <w:szCs w:val="24"/>
        </w:rPr>
        <w:t>potpunosti odbi</w:t>
      </w:r>
      <w:r w:rsidR="00E86EE4">
        <w:rPr>
          <w:sz w:val="24"/>
          <w:szCs w:val="24"/>
        </w:rPr>
        <w:t>ja</w:t>
      </w:r>
      <w:r w:rsidR="00F37A3C" w:rsidRPr="00E86EE4">
        <w:rPr>
          <w:sz w:val="24"/>
          <w:szCs w:val="24"/>
        </w:rPr>
        <w:t>la</w:t>
      </w:r>
      <w:r w:rsidR="00591216">
        <w:rPr>
          <w:sz w:val="24"/>
          <w:szCs w:val="24"/>
        </w:rPr>
        <w:t xml:space="preserve"> obrazložiti ili opravdati </w:t>
      </w:r>
      <w:r w:rsidR="00591216" w:rsidRPr="00591216">
        <w:rPr>
          <w:sz w:val="24"/>
          <w:szCs w:val="24"/>
        </w:rPr>
        <w:t>svoje nepostupanje</w:t>
      </w:r>
      <w:r>
        <w:rPr>
          <w:sz w:val="24"/>
          <w:szCs w:val="24"/>
        </w:rPr>
        <w:t xml:space="preserve">. </w:t>
      </w:r>
    </w:p>
    <w:p w:rsidRDefault="00AF4329" w:rsidP="00E86EE4" w:rsidR="00AF4329" w:rsidRPr="00591216">
      <w:pPr>
        <w:ind w:left="360"/>
        <w:jc w:val="both"/>
        <w:rPr>
          <w:color w:val="FF0000"/>
          <w:sz w:val="24"/>
          <w:szCs w:val="24"/>
        </w:rPr>
      </w:pPr>
    </w:p>
    <w:p w:rsidRDefault="00823953" w:rsidP="00823953" w:rsidR="00823953" w:rsidRPr="0049155E">
      <w:pPr>
        <w:jc w:val="both"/>
        <w:rPr>
          <w:sz w:val="24"/>
          <w:szCs w:val="24"/>
        </w:rPr>
      </w:pPr>
      <w:r>
        <w:rPr>
          <w:sz w:val="24"/>
          <w:szCs w:val="24"/>
        </w:rPr>
        <w:tab/>
      </w:r>
      <w:r w:rsidR="0045793B">
        <w:rPr>
          <w:sz w:val="24"/>
          <w:szCs w:val="24"/>
        </w:rPr>
        <w:t>O</w:t>
      </w:r>
      <w:r w:rsidR="00985A21">
        <w:rPr>
          <w:sz w:val="24"/>
          <w:szCs w:val="24"/>
        </w:rPr>
        <w:t xml:space="preserve">bzirom na </w:t>
      </w:r>
      <w:r>
        <w:rPr>
          <w:sz w:val="24"/>
          <w:szCs w:val="24"/>
        </w:rPr>
        <w:t xml:space="preserve">sve </w:t>
      </w:r>
      <w:r w:rsidR="00985A21">
        <w:rPr>
          <w:sz w:val="24"/>
          <w:szCs w:val="24"/>
        </w:rPr>
        <w:t xml:space="preserve">navedeno te imajući na umu činjenicu da je skupština vjerovnika jedno od tijela stečajnog postupka čije odluke je stečajni upravitelj obvezan provoditi, ovaj sud izvodi zaključak da stečajna upraviteljica Mirjana Zuzija </w:t>
      </w:r>
      <w:r w:rsidR="0045793B">
        <w:rPr>
          <w:sz w:val="24"/>
          <w:szCs w:val="24"/>
        </w:rPr>
        <w:t xml:space="preserve">u ovom postupku </w:t>
      </w:r>
      <w:r w:rsidR="00985A21">
        <w:rPr>
          <w:sz w:val="24"/>
          <w:szCs w:val="24"/>
        </w:rPr>
        <w:t>svoju dužnost ne obavlja uspješno</w:t>
      </w:r>
      <w:r w:rsidR="0045793B">
        <w:rPr>
          <w:sz w:val="24"/>
          <w:szCs w:val="24"/>
        </w:rPr>
        <w:t xml:space="preserve"> te je stoga sukladno od</w:t>
      </w:r>
      <w:r w:rsidR="00985A21">
        <w:rPr>
          <w:sz w:val="24"/>
          <w:szCs w:val="24"/>
        </w:rPr>
        <w:t xml:space="preserve">redbi čl. 27. st. </w:t>
      </w:r>
      <w:r>
        <w:rPr>
          <w:sz w:val="24"/>
          <w:szCs w:val="24"/>
        </w:rPr>
        <w:t>2</w:t>
      </w:r>
      <w:r w:rsidR="00985A21">
        <w:rPr>
          <w:sz w:val="24"/>
          <w:szCs w:val="24"/>
        </w:rPr>
        <w:t>.</w:t>
      </w:r>
      <w:r>
        <w:rPr>
          <w:sz w:val="24"/>
          <w:szCs w:val="24"/>
        </w:rPr>
        <w:t xml:space="preserve"> i 8.</w:t>
      </w:r>
      <w:r w:rsidRPr="00823953">
        <w:rPr>
          <w:sz w:val="24"/>
          <w:szCs w:val="24"/>
        </w:rPr>
        <w:t xml:space="preserve"> </w:t>
      </w:r>
      <w:r w:rsidRPr="005523D0">
        <w:rPr>
          <w:sz w:val="24"/>
          <w:szCs w:val="24"/>
        </w:rPr>
        <w:t xml:space="preserve">Stečajnog zakona („Narodne novine“ broj: 44/96, 29/99, 129/00, 123/03, 82/06, 116/10, 25/12 i 133/12 dalje: SZ) koji Zakon se u ovom postupku primjenjuje temeljem odredbe čl. 441. st. 1. </w:t>
      </w:r>
      <w:r w:rsidRPr="0049155E">
        <w:rPr>
          <w:sz w:val="24"/>
          <w:szCs w:val="24"/>
        </w:rPr>
        <w:t>Stečajnog zakona („Narodne novine“ broj: 71/15 i 104/17)</w:t>
      </w:r>
      <w:r w:rsidR="00AF4329">
        <w:rPr>
          <w:sz w:val="24"/>
          <w:szCs w:val="24"/>
        </w:rPr>
        <w:t xml:space="preserve"> sud </w:t>
      </w:r>
      <w:r>
        <w:rPr>
          <w:sz w:val="24"/>
          <w:szCs w:val="24"/>
        </w:rPr>
        <w:t xml:space="preserve"> odlučio kao u stavku I i II izreke rješenja. </w:t>
      </w:r>
    </w:p>
    <w:p w:rsidRDefault="00823953" w:rsidP="0045793B" w:rsidR="00823953">
      <w:pPr>
        <w:ind w:left="360"/>
        <w:jc w:val="both"/>
        <w:rPr>
          <w:sz w:val="24"/>
          <w:szCs w:val="24"/>
        </w:rPr>
      </w:pPr>
      <w:r>
        <w:rPr>
          <w:sz w:val="24"/>
          <w:szCs w:val="24"/>
        </w:rPr>
        <w:t xml:space="preserve"> </w:t>
      </w:r>
      <w:r w:rsidR="00985A21">
        <w:rPr>
          <w:sz w:val="24"/>
          <w:szCs w:val="24"/>
        </w:rPr>
        <w:t xml:space="preserve"> </w:t>
      </w:r>
    </w:p>
    <w:p w:rsidRDefault="00EB36A6" w:rsidP="00EB36A6" w:rsidR="00EB36A6">
      <w:pPr>
        <w:ind w:left="360"/>
        <w:rPr>
          <w:sz w:val="24"/>
          <w:szCs w:val="24"/>
        </w:rPr>
      </w:pPr>
      <w:r>
        <w:rPr>
          <w:sz w:val="24"/>
          <w:szCs w:val="24"/>
        </w:rPr>
        <w:tab/>
      </w:r>
      <w:r w:rsidR="00823953">
        <w:rPr>
          <w:sz w:val="24"/>
          <w:szCs w:val="24"/>
        </w:rPr>
        <w:t xml:space="preserve">Valja dodati da je sud </w:t>
      </w:r>
      <w:r>
        <w:rPr>
          <w:sz w:val="24"/>
          <w:szCs w:val="24"/>
        </w:rPr>
        <w:t xml:space="preserve">na skupštini vjerovnika  4. svibnja 208. </w:t>
      </w:r>
      <w:r w:rsidR="00823953">
        <w:rPr>
          <w:sz w:val="24"/>
          <w:szCs w:val="24"/>
        </w:rPr>
        <w:t xml:space="preserve">sukladno odredbi čl. 27. st. 3. SZ-a omogućio stečajnoj </w:t>
      </w:r>
      <w:r>
        <w:rPr>
          <w:sz w:val="24"/>
          <w:szCs w:val="24"/>
        </w:rPr>
        <w:t>u</w:t>
      </w:r>
      <w:r w:rsidR="00823953">
        <w:rPr>
          <w:sz w:val="24"/>
          <w:szCs w:val="24"/>
        </w:rPr>
        <w:t>praviteljici da se očituje</w:t>
      </w:r>
      <w:r>
        <w:rPr>
          <w:sz w:val="24"/>
          <w:szCs w:val="24"/>
        </w:rPr>
        <w:t>.</w:t>
      </w:r>
      <w:r w:rsidRPr="00EB36A6">
        <w:rPr>
          <w:sz w:val="24"/>
          <w:szCs w:val="24"/>
        </w:rPr>
        <w:t xml:space="preserve"> </w:t>
      </w:r>
    </w:p>
    <w:p w:rsidRDefault="00CD35F5" w:rsidP="00EB36A6" w:rsidR="0045793B">
      <w:pPr>
        <w:jc w:val="both"/>
        <w:rPr>
          <w:sz w:val="24"/>
          <w:szCs w:val="24"/>
        </w:rPr>
      </w:pPr>
      <w:r>
        <w:rPr>
          <w:sz w:val="24"/>
          <w:szCs w:val="24"/>
        </w:rPr>
        <w:tab/>
      </w:r>
    </w:p>
    <w:p w:rsidRDefault="00E2474F" w:rsidR="00E2474F" w:rsidRPr="004504A5">
      <w:pPr>
        <w:ind w:firstLine="720"/>
        <w:jc w:val="both"/>
        <w:rPr>
          <w:sz w:val="24"/>
          <w:szCs w:val="24"/>
        </w:rPr>
      </w:pPr>
    </w:p>
    <w:p w:rsidRDefault="000F3A19" w:rsidP="002179C2" w:rsidR="008E6585" w:rsidRPr="004504A5">
      <w:pPr>
        <w:jc w:val="center"/>
        <w:rPr>
          <w:sz w:val="24"/>
          <w:szCs w:val="24"/>
        </w:rPr>
      </w:pPr>
      <w:r w:rsidRPr="004504A5">
        <w:rPr>
          <w:sz w:val="24"/>
          <w:szCs w:val="24"/>
        </w:rPr>
        <w:t xml:space="preserve">U </w:t>
      </w:r>
      <w:r w:rsidR="008E6585" w:rsidRPr="004504A5">
        <w:rPr>
          <w:sz w:val="24"/>
          <w:szCs w:val="24"/>
        </w:rPr>
        <w:t>Zagreb</w:t>
      </w:r>
      <w:r w:rsidRPr="004504A5">
        <w:rPr>
          <w:sz w:val="24"/>
          <w:szCs w:val="24"/>
        </w:rPr>
        <w:t>u</w:t>
      </w:r>
      <w:r w:rsidR="008E6585" w:rsidRPr="004504A5">
        <w:rPr>
          <w:sz w:val="24"/>
          <w:szCs w:val="24"/>
        </w:rPr>
        <w:t xml:space="preserve">, </w:t>
      </w:r>
      <w:r w:rsidR="00EB36A6">
        <w:rPr>
          <w:sz w:val="24"/>
          <w:szCs w:val="24"/>
        </w:rPr>
        <w:t>8</w:t>
      </w:r>
      <w:r w:rsidR="001976F7" w:rsidRPr="004504A5">
        <w:rPr>
          <w:sz w:val="24"/>
          <w:szCs w:val="24"/>
        </w:rPr>
        <w:t>.</w:t>
      </w:r>
      <w:r w:rsidR="009A0181" w:rsidRPr="004504A5">
        <w:rPr>
          <w:sz w:val="24"/>
          <w:szCs w:val="24"/>
        </w:rPr>
        <w:t xml:space="preserve"> s</w:t>
      </w:r>
      <w:r w:rsidR="00EB36A6">
        <w:rPr>
          <w:sz w:val="24"/>
          <w:szCs w:val="24"/>
        </w:rPr>
        <w:t>vibnja 2018</w:t>
      </w:r>
      <w:r w:rsidR="00B84D54" w:rsidRPr="004504A5">
        <w:rPr>
          <w:sz w:val="24"/>
          <w:szCs w:val="24"/>
        </w:rPr>
        <w:t>.</w:t>
      </w:r>
    </w:p>
    <w:p w:rsidRDefault="002179C2" w:rsidP="002179C2" w:rsidR="002179C2" w:rsidRPr="004504A5">
      <w:pPr>
        <w:jc w:val="center"/>
        <w:rPr>
          <w:sz w:val="24"/>
          <w:szCs w:val="24"/>
        </w:rPr>
      </w:pPr>
    </w:p>
    <w:p w:rsidRDefault="00DE242F" w:rsidP="00794035" w:rsidR="008E6585" w:rsidRPr="004504A5">
      <w:pPr>
        <w:jc w:val="right"/>
        <w:rPr>
          <w:sz w:val="24"/>
          <w:szCs w:val="24"/>
        </w:rPr>
      </w:pPr>
      <w:r w:rsidRPr="004504A5">
        <w:rPr>
          <w:sz w:val="24"/>
          <w:szCs w:val="24"/>
        </w:rPr>
        <w:tab/>
      </w:r>
      <w:r w:rsidRPr="004504A5">
        <w:rPr>
          <w:sz w:val="24"/>
          <w:szCs w:val="24"/>
        </w:rPr>
        <w:tab/>
      </w:r>
      <w:r w:rsidRPr="004504A5">
        <w:rPr>
          <w:sz w:val="24"/>
          <w:szCs w:val="24"/>
        </w:rPr>
        <w:tab/>
      </w:r>
      <w:r w:rsidRPr="004504A5">
        <w:rPr>
          <w:sz w:val="24"/>
          <w:szCs w:val="24"/>
        </w:rPr>
        <w:tab/>
      </w:r>
      <w:r w:rsidRPr="004504A5">
        <w:rPr>
          <w:sz w:val="24"/>
          <w:szCs w:val="24"/>
        </w:rPr>
        <w:tab/>
      </w:r>
      <w:r w:rsidRPr="004504A5">
        <w:rPr>
          <w:sz w:val="24"/>
          <w:szCs w:val="24"/>
        </w:rPr>
        <w:tab/>
      </w:r>
      <w:r w:rsidRPr="004504A5">
        <w:rPr>
          <w:sz w:val="24"/>
          <w:szCs w:val="24"/>
        </w:rPr>
        <w:tab/>
      </w:r>
      <w:r w:rsidR="008E6585" w:rsidRPr="004504A5">
        <w:rPr>
          <w:sz w:val="24"/>
          <w:szCs w:val="24"/>
        </w:rPr>
        <w:t>S</w:t>
      </w:r>
      <w:r w:rsidR="007B3AC4">
        <w:rPr>
          <w:sz w:val="24"/>
          <w:szCs w:val="24"/>
        </w:rPr>
        <w:t>utkinja</w:t>
      </w:r>
      <w:r w:rsidR="008E6585" w:rsidRPr="004504A5">
        <w:rPr>
          <w:sz w:val="24"/>
          <w:szCs w:val="24"/>
        </w:rPr>
        <w:t xml:space="preserve">: </w:t>
      </w:r>
    </w:p>
    <w:p w:rsidRDefault="009A0181" w:rsidP="009A0181" w:rsidR="008E6585" w:rsidRPr="004504A5">
      <w:pPr>
        <w:jc w:val="right"/>
        <w:rPr>
          <w:sz w:val="24"/>
          <w:szCs w:val="24"/>
        </w:rPr>
      </w:pPr>
      <w:r w:rsidRPr="004504A5">
        <w:rPr>
          <w:sz w:val="24"/>
          <w:szCs w:val="24"/>
        </w:rPr>
        <w:t>Nikolina Dorić Hadžisejdić</w:t>
      </w:r>
      <w:r w:rsidR="0074233F">
        <w:rPr>
          <w:sz w:val="24"/>
          <w:szCs w:val="24"/>
        </w:rPr>
        <w:t>, v.r.</w:t>
      </w:r>
    </w:p>
    <w:p w:rsidRDefault="00A2772A" w:rsidP="009A0181" w:rsidR="00A2772A" w:rsidRPr="004504A5">
      <w:pPr>
        <w:jc w:val="right"/>
        <w:rPr>
          <w:sz w:val="24"/>
          <w:szCs w:val="24"/>
        </w:rPr>
      </w:pPr>
    </w:p>
    <w:p w:rsidRDefault="006B2D3F" w:rsidP="006B2D3F" w:rsidR="006B2D3F" w:rsidRPr="004504A5">
      <w:pPr>
        <w:jc w:val="both"/>
        <w:rPr>
          <w:sz w:val="24"/>
          <w:szCs w:val="24"/>
        </w:rPr>
      </w:pPr>
      <w:r w:rsidRPr="004504A5">
        <w:rPr>
          <w:sz w:val="24"/>
          <w:szCs w:val="24"/>
        </w:rPr>
        <w:t>Uputa o pravnom lijeku:</w:t>
      </w:r>
    </w:p>
    <w:p w:rsidRDefault="006B2D3F" w:rsidP="006B2D3F" w:rsidR="006B2D3F" w:rsidRPr="004504A5">
      <w:pPr>
        <w:jc w:val="both"/>
        <w:rPr>
          <w:sz w:val="24"/>
          <w:szCs w:val="24"/>
        </w:rPr>
      </w:pPr>
      <w:r w:rsidRPr="004504A5">
        <w:rPr>
          <w:sz w:val="24"/>
          <w:szCs w:val="24"/>
        </w:rPr>
        <w:t xml:space="preserve">Protiv ovog rješenja dopuštena je </w:t>
      </w:r>
      <w:r w:rsidR="00EB36A6">
        <w:rPr>
          <w:sz w:val="24"/>
          <w:szCs w:val="24"/>
        </w:rPr>
        <w:t>žalba u roku</w:t>
      </w:r>
      <w:r w:rsidRPr="004504A5">
        <w:rPr>
          <w:sz w:val="24"/>
          <w:szCs w:val="24"/>
        </w:rPr>
        <w:t xml:space="preserve"> 8 dana od dana primitka rješenja, a koja se podnosi ovome sudu u 3 primjerka. O istoj odlučuje Visoki trgovački sud RH.</w:t>
      </w:r>
    </w:p>
    <w:p w:rsidRDefault="006B2D3F" w:rsidP="006B2D3F" w:rsidR="006B2D3F" w:rsidRPr="004504A5">
      <w:pPr>
        <w:pStyle w:val="Tijeloteksta"/>
        <w:rPr>
          <w:rFonts w:cs="Times New Roman" w:hAnsi="Times New Roman" w:ascii="Times New Roman"/>
          <w:sz w:val="24"/>
        </w:rPr>
      </w:pPr>
    </w:p>
    <w:p w:rsidRDefault="0074233F" w:rsidP="007B64C7" w:rsidR="0074233F">
      <w:pPr>
        <w:ind w:firstLine="708" w:left="3540"/>
        <w:jc w:val="right"/>
      </w:pPr>
    </w:p>
    <w:p w:rsidRDefault="0074233F" w:rsidP="007B64C7" w:rsidR="0074233F" w:rsidRPr="0074233F">
      <w:pPr>
        <w:ind w:firstLine="708" w:left="3540"/>
        <w:jc w:val="right"/>
        <w:rPr>
          <w:sz w:val="24"/>
          <w:szCs w:val="24"/>
        </w:rPr>
      </w:pPr>
      <w:r w:rsidRPr="0074233F">
        <w:rPr>
          <w:sz w:val="24"/>
          <w:szCs w:val="24"/>
        </w:rPr>
        <w:t>Za točnost otpravka-ovlašteni službenik:</w:t>
      </w:r>
    </w:p>
    <w:p w:rsidRDefault="0074233F" w:rsidP="007B64C7" w:rsidR="0074233F" w:rsidRPr="0074233F">
      <w:pPr>
        <w:ind w:firstLine="708" w:left="3540"/>
        <w:jc w:val="right"/>
        <w:rPr>
          <w:sz w:val="24"/>
          <w:szCs w:val="24"/>
        </w:rPr>
      </w:pPr>
      <w:r w:rsidRPr="0074233F">
        <w:rPr>
          <w:sz w:val="24"/>
          <w:szCs w:val="24"/>
        </w:rPr>
        <w:t xml:space="preserve">                                       Valentina Gabud</w:t>
      </w:r>
    </w:p>
    <w:p w:rsidRDefault="000F3A19" w:rsidP="006B2D3F" w:rsidR="000F3A19" w:rsidRPr="004504A5">
      <w:pPr>
        <w:pStyle w:val="Tijeloteksta"/>
        <w:rPr>
          <w:rFonts w:cs="Times New Roman" w:hAnsi="Times New Roman" w:ascii="Times New Roman"/>
          <w:sz w:val="24"/>
        </w:rPr>
      </w:pPr>
    </w:p>
    <w:sectPr w:rsidSect="000F3A19" w:rsidR="000F3A19" w:rsidRPr="004504A5">
      <w:headerReference w:type="default" r:id="rId11"/>
      <w:footerReference w:type="even" r:id="rId12"/>
      <w:footerReference w:type="default" r:id="rId13"/>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84687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74233F">
      <w:rPr>
        <w:rStyle w:val="Brojstranice"/>
        <w:noProof/>
        <w:sz w:val="24"/>
      </w:rPr>
      <w:t>4</w:t>
    </w:r>
    <w:r>
      <w:rPr>
        <w:rStyle w:val="Brojstranice"/>
        <w:sz w:val="24"/>
      </w:rPr>
      <w:fldChar w:fldCharType="end"/>
    </w:r>
  </w:p>
  <w:p w:rsidRDefault="00FC1CB6" w:rsidP="00670B35" w:rsidR="008D5B22" w:rsidRPr="00670B35">
    <w:pPr>
      <w:pStyle w:val="Zaglavlje"/>
      <w:tabs>
        <w:tab w:pos="9072" w:val="clear"/>
        <w:tab w:pos="5040" w:val="left"/>
        <w:tab w:pos="5760" w:val="left"/>
      </w:tabs>
      <w:jc w:val="right"/>
      <w:rPr>
        <w:sz w:val="24"/>
        <w:szCs w:val="24"/>
      </w:rPr>
    </w:pPr>
    <w:r>
      <w:tab/>
    </w:r>
    <w:r>
      <w:tab/>
    </w:r>
    <w:r>
      <w:tab/>
    </w:r>
    <w:r>
      <w:tab/>
    </w:r>
    <w:r w:rsidRPr="00670B35">
      <w:rPr>
        <w:sz w:val="24"/>
        <w:szCs w:val="24"/>
      </w:rPr>
      <w:t>89. St-</w:t>
    </w:r>
    <w:r w:rsidR="00585C82" w:rsidRPr="00670B35">
      <w:rPr>
        <w:sz w:val="24"/>
        <w:szCs w:val="24"/>
      </w:rPr>
      <w:t>352/10</w:t>
    </w:r>
    <w:r w:rsidRPr="00670B35">
      <w:rPr>
        <w:sz w:val="24"/>
        <w:szCs w:val="24"/>
      </w:rPr>
      <w:t>-</w:t>
    </w:r>
    <w:r w:rsidR="00670B35" w:rsidRPr="00670B35">
      <w:rPr>
        <w:sz w:val="24"/>
        <w:szCs w:val="24"/>
      </w:rPr>
      <w:t>487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E4274"/>
    <w:multiLevelType w:val="hybridMultilevel"/>
    <w:tmpl w:val="BE9CDFDA"/>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6746F2"/>
    <w:multiLevelType w:val="hybridMultilevel"/>
    <w:tmpl w:val="BE9CDFDA"/>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E08E2"/>
    <w:multiLevelType w:val="hybridMultilevel"/>
    <w:tmpl w:val="E99EF306"/>
    <w:lvl w:tplc="820EE56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8DC566D"/>
    <w:multiLevelType w:val="hybridMultilevel"/>
    <w:tmpl w:val="A2C850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142F04"/>
    <w:multiLevelType w:val="hybridMultilevel"/>
    <w:tmpl w:val="097C1F3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407B6"/>
    <w:multiLevelType w:val="hybridMultilevel"/>
    <w:tmpl w:val="E3B423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A31210"/>
    <w:multiLevelType w:val="hybridMultilevel"/>
    <w:tmpl w:val="BE9CDFDA"/>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C35042F"/>
    <w:multiLevelType w:val="hybridMultilevel"/>
    <w:tmpl w:val="562687FA"/>
    <w:lvl w:tplc="85D0E44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6F54578"/>
    <w:multiLevelType w:val="hybridMultilevel"/>
    <w:tmpl w:val="BE9CDFDA"/>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26A31"/>
    <w:multiLevelType w:val="hybridMultilevel"/>
    <w:tmpl w:val="DA28EB84"/>
    <w:lvl w:tplc="1DBABF5C"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4">
    <w:nsid w:val="74287137"/>
    <w:multiLevelType w:val="hybridMultilevel"/>
    <w:tmpl w:val="33B27B2E"/>
    <w:lvl w:tplc="919A424E" w:ilvl="0">
      <w:start w:val="1"/>
      <w:numFmt w:val="decimal"/>
      <w:lvlText w:val="%1."/>
      <w:lvlJc w:val="left"/>
      <w:pPr>
        <w:ind w:hanging="840" w:left="139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3"/>
  </w:num>
  <w:num w:numId="2">
    <w:abstractNumId w:val="8"/>
  </w:num>
  <w:num w:numId="3">
    <w:abstractNumId w:val="12"/>
  </w:num>
  <w:num w:numId="4">
    <w:abstractNumId w:val="10"/>
  </w:num>
  <w:num w:numId="5">
    <w:abstractNumId w:val="14"/>
  </w:num>
  <w:num w:numId="6">
    <w:abstractNumId w:val="1"/>
  </w:num>
  <w:num w:numId="7">
    <w:abstractNumId w:val="9"/>
  </w:num>
  <w:num w:numId="8">
    <w:abstractNumId w:val="0"/>
  </w:num>
  <w:num w:numId="9">
    <w:abstractNumId w:val="11"/>
  </w:num>
  <w:num w:numId="10">
    <w:abstractNumId w:val="6"/>
  </w:num>
  <w:num w:numId="11">
    <w:abstractNumId w:val="7"/>
  </w:num>
  <w:num w:numId="12">
    <w:abstractNumId w:val="2"/>
  </w:num>
  <w:num w:numId="13">
    <w:abstractNumId w:val="5"/>
  </w:num>
  <w:num w:numId="14">
    <w:abstractNumId w:val="3"/>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24A0D"/>
    <w:rsid w:val="000577CA"/>
    <w:rsid w:val="0008532F"/>
    <w:rsid w:val="000971F5"/>
    <w:rsid w:val="000A238E"/>
    <w:rsid w:val="000A59CF"/>
    <w:rsid w:val="000B3E4B"/>
    <w:rsid w:val="000C5FFF"/>
    <w:rsid w:val="000D234B"/>
    <w:rsid w:val="000E55DB"/>
    <w:rsid w:val="000F3A19"/>
    <w:rsid w:val="00111C2F"/>
    <w:rsid w:val="0013154C"/>
    <w:rsid w:val="00152C0F"/>
    <w:rsid w:val="00153B96"/>
    <w:rsid w:val="001601CA"/>
    <w:rsid w:val="00182778"/>
    <w:rsid w:val="0018507C"/>
    <w:rsid w:val="001976F7"/>
    <w:rsid w:val="001B5FB4"/>
    <w:rsid w:val="001B7C25"/>
    <w:rsid w:val="001C5F7A"/>
    <w:rsid w:val="001E7B4E"/>
    <w:rsid w:val="00210EBC"/>
    <w:rsid w:val="002179C2"/>
    <w:rsid w:val="00230991"/>
    <w:rsid w:val="00241809"/>
    <w:rsid w:val="00242008"/>
    <w:rsid w:val="002510A4"/>
    <w:rsid w:val="00254FA5"/>
    <w:rsid w:val="00272E07"/>
    <w:rsid w:val="00291736"/>
    <w:rsid w:val="002A7704"/>
    <w:rsid w:val="002B1696"/>
    <w:rsid w:val="002E345C"/>
    <w:rsid w:val="002E7C19"/>
    <w:rsid w:val="00303420"/>
    <w:rsid w:val="0031157D"/>
    <w:rsid w:val="003240C3"/>
    <w:rsid w:val="00325824"/>
    <w:rsid w:val="00332489"/>
    <w:rsid w:val="003440CE"/>
    <w:rsid w:val="003559EE"/>
    <w:rsid w:val="00355D6D"/>
    <w:rsid w:val="00355DD4"/>
    <w:rsid w:val="00391515"/>
    <w:rsid w:val="00394624"/>
    <w:rsid w:val="0039740D"/>
    <w:rsid w:val="003A0E2C"/>
    <w:rsid w:val="003C6364"/>
    <w:rsid w:val="004008CE"/>
    <w:rsid w:val="0040710B"/>
    <w:rsid w:val="00444428"/>
    <w:rsid w:val="004464D4"/>
    <w:rsid w:val="00447DD5"/>
    <w:rsid w:val="004504A5"/>
    <w:rsid w:val="0045793B"/>
    <w:rsid w:val="00460252"/>
    <w:rsid w:val="004A07B8"/>
    <w:rsid w:val="004A3A5B"/>
    <w:rsid w:val="004A48F4"/>
    <w:rsid w:val="004B52A9"/>
    <w:rsid w:val="004E1BBF"/>
    <w:rsid w:val="005053F8"/>
    <w:rsid w:val="00517BEF"/>
    <w:rsid w:val="00526CD9"/>
    <w:rsid w:val="005362EA"/>
    <w:rsid w:val="005363D1"/>
    <w:rsid w:val="00551AA2"/>
    <w:rsid w:val="005746AC"/>
    <w:rsid w:val="00585C82"/>
    <w:rsid w:val="00591216"/>
    <w:rsid w:val="0059292A"/>
    <w:rsid w:val="005A05D3"/>
    <w:rsid w:val="005A34FE"/>
    <w:rsid w:val="005A46C4"/>
    <w:rsid w:val="005B3C03"/>
    <w:rsid w:val="005B4638"/>
    <w:rsid w:val="005B630C"/>
    <w:rsid w:val="005C7B0B"/>
    <w:rsid w:val="005F1D81"/>
    <w:rsid w:val="00604508"/>
    <w:rsid w:val="0062633C"/>
    <w:rsid w:val="006274BF"/>
    <w:rsid w:val="0065330D"/>
    <w:rsid w:val="00665E6E"/>
    <w:rsid w:val="00667FF1"/>
    <w:rsid w:val="00670B35"/>
    <w:rsid w:val="006A3FEF"/>
    <w:rsid w:val="006A4A4A"/>
    <w:rsid w:val="006B2D3F"/>
    <w:rsid w:val="006B600E"/>
    <w:rsid w:val="006B62F8"/>
    <w:rsid w:val="006C7EF6"/>
    <w:rsid w:val="006E0203"/>
    <w:rsid w:val="006E643E"/>
    <w:rsid w:val="006F52B0"/>
    <w:rsid w:val="00715139"/>
    <w:rsid w:val="00733072"/>
    <w:rsid w:val="0074233F"/>
    <w:rsid w:val="00743FA7"/>
    <w:rsid w:val="007478DB"/>
    <w:rsid w:val="00752D09"/>
    <w:rsid w:val="007624BD"/>
    <w:rsid w:val="0076263A"/>
    <w:rsid w:val="00764049"/>
    <w:rsid w:val="00764CE9"/>
    <w:rsid w:val="00764D2B"/>
    <w:rsid w:val="007850BD"/>
    <w:rsid w:val="00794035"/>
    <w:rsid w:val="007B0352"/>
    <w:rsid w:val="007B3AC4"/>
    <w:rsid w:val="007B5C3F"/>
    <w:rsid w:val="007B5EE5"/>
    <w:rsid w:val="007C0E3B"/>
    <w:rsid w:val="007C4F46"/>
    <w:rsid w:val="007C698F"/>
    <w:rsid w:val="007D374B"/>
    <w:rsid w:val="007F2008"/>
    <w:rsid w:val="007F3910"/>
    <w:rsid w:val="007F4666"/>
    <w:rsid w:val="007F72EF"/>
    <w:rsid w:val="0080093F"/>
    <w:rsid w:val="0080139E"/>
    <w:rsid w:val="008063F3"/>
    <w:rsid w:val="008101F9"/>
    <w:rsid w:val="0081411E"/>
    <w:rsid w:val="00817A73"/>
    <w:rsid w:val="00823953"/>
    <w:rsid w:val="00830A53"/>
    <w:rsid w:val="00831D23"/>
    <w:rsid w:val="0083350A"/>
    <w:rsid w:val="00836807"/>
    <w:rsid w:val="00837F3A"/>
    <w:rsid w:val="00846872"/>
    <w:rsid w:val="00875A0D"/>
    <w:rsid w:val="00881945"/>
    <w:rsid w:val="008A2C5E"/>
    <w:rsid w:val="008A5F09"/>
    <w:rsid w:val="008B0234"/>
    <w:rsid w:val="008C204D"/>
    <w:rsid w:val="008D3E89"/>
    <w:rsid w:val="008D5B22"/>
    <w:rsid w:val="008E09C6"/>
    <w:rsid w:val="008E0E14"/>
    <w:rsid w:val="008E6585"/>
    <w:rsid w:val="00925D24"/>
    <w:rsid w:val="00927EB1"/>
    <w:rsid w:val="00955A8C"/>
    <w:rsid w:val="00955D2D"/>
    <w:rsid w:val="00963321"/>
    <w:rsid w:val="0097040B"/>
    <w:rsid w:val="00983FE5"/>
    <w:rsid w:val="00985A21"/>
    <w:rsid w:val="00986ADD"/>
    <w:rsid w:val="009A0181"/>
    <w:rsid w:val="009B2095"/>
    <w:rsid w:val="009B5F2C"/>
    <w:rsid w:val="009E0EF6"/>
    <w:rsid w:val="009F740A"/>
    <w:rsid w:val="00A0530D"/>
    <w:rsid w:val="00A06D54"/>
    <w:rsid w:val="00A07525"/>
    <w:rsid w:val="00A26943"/>
    <w:rsid w:val="00A2772A"/>
    <w:rsid w:val="00A31A49"/>
    <w:rsid w:val="00A5001B"/>
    <w:rsid w:val="00A56B1A"/>
    <w:rsid w:val="00A61B61"/>
    <w:rsid w:val="00A63274"/>
    <w:rsid w:val="00A74BB1"/>
    <w:rsid w:val="00A75637"/>
    <w:rsid w:val="00A815E6"/>
    <w:rsid w:val="00A85DFF"/>
    <w:rsid w:val="00AA1E8F"/>
    <w:rsid w:val="00AA53A6"/>
    <w:rsid w:val="00AE037D"/>
    <w:rsid w:val="00AF4329"/>
    <w:rsid w:val="00AF4881"/>
    <w:rsid w:val="00B053F0"/>
    <w:rsid w:val="00B1408F"/>
    <w:rsid w:val="00B2245F"/>
    <w:rsid w:val="00B534BC"/>
    <w:rsid w:val="00B62987"/>
    <w:rsid w:val="00B84D54"/>
    <w:rsid w:val="00B949C2"/>
    <w:rsid w:val="00BB3CFB"/>
    <w:rsid w:val="00BC4A3C"/>
    <w:rsid w:val="00BD7216"/>
    <w:rsid w:val="00BE2D59"/>
    <w:rsid w:val="00C06EC4"/>
    <w:rsid w:val="00C30121"/>
    <w:rsid w:val="00C365DD"/>
    <w:rsid w:val="00C41F13"/>
    <w:rsid w:val="00C42504"/>
    <w:rsid w:val="00C524B9"/>
    <w:rsid w:val="00C56F75"/>
    <w:rsid w:val="00C72C00"/>
    <w:rsid w:val="00C95AC8"/>
    <w:rsid w:val="00CB5875"/>
    <w:rsid w:val="00CB66D3"/>
    <w:rsid w:val="00CD35F5"/>
    <w:rsid w:val="00CD4A70"/>
    <w:rsid w:val="00CD4FF3"/>
    <w:rsid w:val="00CF7097"/>
    <w:rsid w:val="00D016CE"/>
    <w:rsid w:val="00D104B3"/>
    <w:rsid w:val="00D126E7"/>
    <w:rsid w:val="00D214DD"/>
    <w:rsid w:val="00D5133D"/>
    <w:rsid w:val="00D556DD"/>
    <w:rsid w:val="00D82AE0"/>
    <w:rsid w:val="00D91F53"/>
    <w:rsid w:val="00D923D6"/>
    <w:rsid w:val="00DA10F7"/>
    <w:rsid w:val="00DA2985"/>
    <w:rsid w:val="00DC16F6"/>
    <w:rsid w:val="00DC3A94"/>
    <w:rsid w:val="00DC3CB7"/>
    <w:rsid w:val="00DD7DC5"/>
    <w:rsid w:val="00DE242F"/>
    <w:rsid w:val="00DE5AB8"/>
    <w:rsid w:val="00DF43E5"/>
    <w:rsid w:val="00E2474F"/>
    <w:rsid w:val="00E25D0C"/>
    <w:rsid w:val="00E50920"/>
    <w:rsid w:val="00E51B0A"/>
    <w:rsid w:val="00E614F7"/>
    <w:rsid w:val="00E655E3"/>
    <w:rsid w:val="00E663CB"/>
    <w:rsid w:val="00E71F92"/>
    <w:rsid w:val="00E83465"/>
    <w:rsid w:val="00E86EE4"/>
    <w:rsid w:val="00E93434"/>
    <w:rsid w:val="00E937CF"/>
    <w:rsid w:val="00EA0624"/>
    <w:rsid w:val="00EB36A6"/>
    <w:rsid w:val="00EC1913"/>
    <w:rsid w:val="00EC23AF"/>
    <w:rsid w:val="00EF340A"/>
    <w:rsid w:val="00F007D0"/>
    <w:rsid w:val="00F11B04"/>
    <w:rsid w:val="00F33C23"/>
    <w:rsid w:val="00F37A3C"/>
    <w:rsid w:val="00F43FA9"/>
    <w:rsid w:val="00F811E1"/>
    <w:rsid w:val="00F82D66"/>
    <w:rsid w:val="00FA184C"/>
    <w:rsid w:val="00FB21FA"/>
    <w:rsid w:val="00FC1CB6"/>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BC4A3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4233F"/>
    <w:rPr>
      <w:color w:val="808080"/>
      <w:bdr w:space="0" w:sz="0" w:color="auto" w:val="none"/>
      <w:shd w:fill="auto" w:color="auto" w:val="clear"/>
    </w:rPr>
  </w:style>
  <w:style w:customStyle="true" w:styleId="eSPISCCParagraphDefaultFont" w:type="character">
    <w:name w:val="eSPIS_CC_Paragraph Default Font"/>
    <w:basedOn w:val="Zadanifontodlomka"/>
    <w:rsid w:val="007423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33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423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3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BC4A3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4233F"/>
    <w:rPr>
      <w:color w:val="808080"/>
      <w:bdr w:color="auto" w:space="0" w:sz="0" w:val="none"/>
      <w:shd w:color="auto" w:fill="auto" w:val="clear"/>
    </w:rPr>
  </w:style>
  <w:style w:customStyle="1" w:styleId="eSPISCCParagraphDefaultFont" w:type="character">
    <w:name w:val="eSPIS_CC_Paragraph Default Font"/>
    <w:basedOn w:val="Zadanifontodlomka"/>
    <w:rsid w:val="007423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33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423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3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izvorni_sadrzaj>
    <derivirana_varijabla naziv="DomainObject.Predmet.StrankaFormated_1">  Davor Radaković; DELTA NEKRETNINE društvo s ograničenom odgovornošću za poslovanje nekretninama u stečaju; B2  KAPITAL d.o.o. za poslovne usluge; ERSTE&amp;STEIERMÄRKISCHE BANKA dioničko društvo</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izvorni_sadrzaj>
    <derivirana_varijabla naziv="DomainObject.Predmet.StrankaNazivFormated_1">Davor Radaković,DELTA NEKRETNINE društvo s ograničenom odgovornošću za poslovanje nekretninama u stečaju,B2  KAPITAL d.o.o. za poslovne usluge,ERSTE&amp;STEIERMÄRKISCHE BANKA dioničko društvo</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1187E-EC5E-4453-8F9B-F884BD461D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1529</properties:Words>
  <properties:Characters>8853</properties:Characters>
  <properties:Lines>179</properties:Lines>
  <properties:Paragraphs>46</properties:Paragraphs>
  <properties:TotalTime>1309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2016-08-18T09:44:00Z</dcterms:created>
  <dc:creator>Ante</dc:creator>
  <cp:lastModifiedBy>Valentina Gabud</cp:lastModifiedBy>
  <cp:lastPrinted>2018-05-08T13:50:00Z</cp:lastPrinted>
  <dcterms:modified xmlns:xsi="http://www.w3.org/2001/XMLSchema-instance" xsi:type="dcterms:W3CDTF">2018-05-08T13:51:00Z</dcterms:modified>
  <cp:revision>36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zbog neurednog obnašanja dužnosti (10. rješenje-razrješenje st. up. po službenoj dužnosti.docx)</vt:lpwstr>
  </prop:property>
  <prop:property name="CC_coloring" pid="4" fmtid="{D5CDD505-2E9C-101B-9397-08002B2CF9AE}">
    <vt:bool>false</vt:bool>
  </prop:property>
  <prop:property name="BrojStranica" pid="5" fmtid="{D5CDD505-2E9C-101B-9397-08002B2CF9AE}">
    <vt:i4>4</vt:i4>
  </prop:property>
</prop:Properties>
</file>