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e81c" w14:paraId="5c0e81c" w:rsidRDefault="00013833" w:rsidP="00013833" w:rsidR="00013833">
      <w:pPr>
        <w15:collapsed w:val="false"/>
        <w:rPr>
          <w:rStyle w:val="Naglaeno"/>
        </w:rPr>
      </w:pPr>
      <w:bookmarkStart w:name="_GoBack" w:id="0"/>
      <w:bookmarkEnd w:id="0"/>
    </w:p>
    <w:p w:rsidRDefault="00013833" w:rsidP="00013833" w:rsidR="00013833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St-98/00-1100</w:t>
      </w:r>
    </w:p>
    <w:p w:rsidRDefault="00013833" w:rsidP="00013833" w:rsidR="00013833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833" w:rsidP="00013833" w:rsidR="00013833" w:rsidRPr="00D21A2C"/>
    <w:p w:rsidRDefault="00013833" w:rsidP="00013833" w:rsidR="0001383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833" w:rsidP="00013833" w:rsidR="00013833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3833" w:rsidP="00013833" w:rsidR="00013833"/>
    <w:p w:rsidRDefault="00BA1F6B" w:rsidP="00013833" w:rsidR="00BA1F6B"/>
    <w:p w:rsidRDefault="00013833" w:rsidP="00013833" w:rsidR="00013833"/>
    <w:p w:rsidRDefault="00013833" w:rsidP="00013833" w:rsidR="00013833" w:rsidRPr="002B343B">
      <w:pPr>
        <w:jc w:val="center"/>
      </w:pPr>
      <w:r w:rsidRPr="002B343B">
        <w:t>R E P U B L I K A    H R V A T S K A</w:t>
      </w:r>
    </w:p>
    <w:p w:rsidRDefault="00013833" w:rsidP="00013833" w:rsidR="00013833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013833" w:rsidP="00013833" w:rsidR="00013833"/>
    <w:p w:rsidRDefault="00013833" w:rsidP="00013833" w:rsidR="00013833" w:rsidRPr="00F870B7"/>
    <w:p w:rsidRDefault="00013833" w:rsidP="00013833" w:rsidR="00013833">
      <w:pPr>
        <w:pStyle w:val="Tijeloteksta"/>
      </w:pPr>
      <w:r>
        <w:tab/>
        <w:t>Trgovački sud u Osijeku, po stečajnom sucu Jadranki Herman, u stečajnom postupku nad stečajnom masom dužnika</w:t>
      </w:r>
      <w:r w:rsidRPr="00622DAC">
        <w:rPr>
          <w:b/>
        </w:rPr>
        <w:t xml:space="preserve"> </w:t>
      </w:r>
      <w:r w:rsidRPr="00D55212">
        <w:t xml:space="preserve">CIBALAE BANKA d.d. </w:t>
      </w:r>
      <w:r>
        <w:t xml:space="preserve">u stečaju </w:t>
      </w:r>
      <w:r w:rsidRPr="00D55212">
        <w:t>Vinkovci, H. D. Genschera 2</w:t>
      </w:r>
      <w:r>
        <w:t>, MBS 030001183</w:t>
      </w:r>
      <w:r w:rsidRPr="00D55212">
        <w:t>,</w:t>
      </w:r>
      <w:r>
        <w:t xml:space="preserve"> dana 10. listopada 2017.</w:t>
      </w:r>
    </w:p>
    <w:p w:rsidRDefault="00013833" w:rsidP="00013833" w:rsidR="00013833"/>
    <w:p w:rsidRDefault="00BA1F6B" w:rsidP="00013833" w:rsidR="00BA1F6B" w:rsidRPr="00F870B7"/>
    <w:p w:rsidRDefault="00013833" w:rsidP="00013833" w:rsidR="00013833" w:rsidRPr="00DE66B1">
      <w:pPr>
        <w:jc w:val="center"/>
      </w:pPr>
      <w:r w:rsidRPr="002B343B">
        <w:t>r i j e š i o   j e</w:t>
      </w:r>
    </w:p>
    <w:p w:rsidRDefault="00210368" w:rsidP="00BE340B" w:rsidR="00210368">
      <w:pPr>
        <w:pStyle w:val="Tijeloteksta"/>
        <w:ind w:hanging="708" w:left="708"/>
      </w:pPr>
    </w:p>
    <w:p w:rsidRDefault="00D15F59" w:rsidP="00BE340B" w:rsidR="00D15F59">
      <w:pPr>
        <w:pStyle w:val="Tijeloteksta"/>
        <w:ind w:hanging="708" w:left="708"/>
      </w:pPr>
    </w:p>
    <w:p w:rsidRDefault="009A4434" w:rsidP="00210368" w:rsidR="00552252">
      <w:pPr>
        <w:pStyle w:val="Tijeloteksta"/>
        <w:ind w:left="708"/>
      </w:pPr>
      <w:r>
        <w:t>I</w:t>
      </w:r>
      <w:r w:rsidR="00210368">
        <w:tab/>
      </w:r>
      <w:r w:rsidR="00552252">
        <w:t>Nalaže se registru Trgovačkog suda u Osijeku, u sudski registar upisati stečajnu masu dužnika</w:t>
      </w:r>
      <w:r w:rsidR="00AF2BEC">
        <w:t xml:space="preserve"> iza </w:t>
      </w:r>
      <w:r w:rsidR="00013833" w:rsidRPr="00D55212">
        <w:t xml:space="preserve">CIBALAE BANKA d.d. </w:t>
      </w:r>
      <w:r w:rsidR="00013833">
        <w:t xml:space="preserve">u stečaju </w:t>
      </w:r>
      <w:r w:rsidR="00013833" w:rsidRPr="00D55212">
        <w:t>Vinkovci, H. D. Genschera 2</w:t>
      </w:r>
      <w:r w:rsidR="00013833">
        <w:t>, MBS 030001183</w:t>
      </w:r>
      <w:r w:rsidR="00013833" w:rsidRPr="00D55212">
        <w:t>,</w:t>
      </w:r>
    </w:p>
    <w:p w:rsidRDefault="005D1E98" w:rsidP="00BE340B" w:rsidR="00552252">
      <w:pPr>
        <w:pStyle w:val="Tijeloteksta"/>
        <w:ind w:firstLine="708"/>
      </w:pPr>
      <w:r>
        <w:t xml:space="preserve">- MBS dužnika </w:t>
      </w:r>
      <w:r w:rsidR="00013833">
        <w:t>030001183,</w:t>
      </w:r>
    </w:p>
    <w:p w:rsidRDefault="00552252" w:rsidP="00BE340B" w:rsidR="00A247C1">
      <w:pPr>
        <w:pStyle w:val="Tijeloteksta"/>
        <w:ind w:left="708"/>
      </w:pPr>
      <w:r>
        <w:t>- stečajna masa iza</w:t>
      </w:r>
      <w:r w:rsidR="00F41563">
        <w:t xml:space="preserve"> </w:t>
      </w:r>
      <w:r w:rsidR="00013833" w:rsidRPr="00D55212">
        <w:t xml:space="preserve">CIBALAE BANKA d.d. </w:t>
      </w:r>
      <w:r w:rsidR="00013833">
        <w:t xml:space="preserve">u stečaju </w:t>
      </w:r>
      <w:r w:rsidR="00013833" w:rsidRPr="00D55212">
        <w:t>Vinkovci, H. D. Genschera 2</w:t>
      </w:r>
      <w:r w:rsidR="00013833">
        <w:t xml:space="preserve">, </w:t>
      </w:r>
    </w:p>
    <w:p w:rsidRDefault="00552252" w:rsidP="00BE340B" w:rsidR="00552252">
      <w:pPr>
        <w:pStyle w:val="Tijeloteksta"/>
        <w:ind w:left="708"/>
      </w:pPr>
      <w:r>
        <w:t>- stečajni upravitelj ste</w:t>
      </w:r>
      <w:r w:rsidR="00440CE3">
        <w:t xml:space="preserve">čajne mase dužnika </w:t>
      </w:r>
      <w:r w:rsidR="00013833">
        <w:t>Tihomir Zec odvjetnik iz Osijeka, kardinala A. Stepinca 4, OIB 80723087237.</w:t>
      </w:r>
    </w:p>
    <w:p w:rsidRDefault="00CA47D3" w:rsidP="00C26F0E" w:rsidR="00CA47D3">
      <w:pPr>
        <w:pStyle w:val="Tijeloteksta"/>
      </w:pPr>
    </w:p>
    <w:p w:rsidRDefault="00D15F59" w:rsidP="00C26F0E" w:rsidR="00D15F59">
      <w:pPr>
        <w:pStyle w:val="Tijeloteksta"/>
      </w:pPr>
    </w:p>
    <w:p w:rsidRDefault="00552252" w:rsidP="00552252" w:rsidR="00552252">
      <w:pPr>
        <w:pStyle w:val="Tijeloteksta"/>
        <w:jc w:val="center"/>
      </w:pPr>
      <w:r>
        <w:t>Obrazloženje</w:t>
      </w:r>
    </w:p>
    <w:p w:rsidRDefault="00CA47D3" w:rsidP="003A5B27" w:rsidR="00CA47D3">
      <w:pPr>
        <w:pStyle w:val="Tijeloteksta"/>
      </w:pPr>
    </w:p>
    <w:p w:rsidRDefault="00D15F59" w:rsidP="003A5B27" w:rsidR="00D15F59">
      <w:pPr>
        <w:pStyle w:val="Tijeloteksta"/>
      </w:pPr>
    </w:p>
    <w:p w:rsidRDefault="00552252" w:rsidP="003C4E5A" w:rsidR="00AD341B">
      <w:pPr>
        <w:pStyle w:val="Tijeloteksta"/>
      </w:pPr>
      <w:r>
        <w:tab/>
        <w:t xml:space="preserve">Rješenjem </w:t>
      </w:r>
      <w:r w:rsidR="003C4E5A">
        <w:t>ovog suda poslovni broj St-</w:t>
      </w:r>
      <w:r w:rsidR="00794E3C">
        <w:t xml:space="preserve">98/00-761 od 14. prosinca 2012. </w:t>
      </w:r>
      <w:r w:rsidR="00F41563">
        <w:t xml:space="preserve">godine zaključen je stečajni postupak nad dužnikom </w:t>
      </w:r>
      <w:r w:rsidR="00794E3C">
        <w:t xml:space="preserve">Cibalae banka d.d. u stečaju Vinkovci. </w:t>
      </w:r>
      <w:r w:rsidR="00D57ECE">
        <w:t xml:space="preserve"> Ste</w:t>
      </w:r>
      <w:r w:rsidR="00F41563">
        <w:t>čaj</w:t>
      </w:r>
      <w:r w:rsidR="00794E3C">
        <w:t>ni upravitelj dužnika pok. Duško Zec ovlašten</w:t>
      </w:r>
      <w:r w:rsidR="00F41563">
        <w:t xml:space="preserve"> je</w:t>
      </w:r>
      <w:r w:rsidR="00AD341B">
        <w:t>, nakon zaključenja stečajnog postupka,</w:t>
      </w:r>
      <w:r w:rsidR="00F41563">
        <w:t xml:space="preserve"> u ime i za račun stečajne mase dužnika </w:t>
      </w:r>
      <w:r w:rsidR="00D57ECE">
        <w:t>zastupati stečajnu masu dužnika, članak 89. stav 1. točka 13. Stečajnog zakona (Narodne novine 71/15).</w:t>
      </w:r>
    </w:p>
    <w:p w:rsidRDefault="00AD341B" w:rsidP="003C4E5A" w:rsidR="00AD341B">
      <w:pPr>
        <w:pStyle w:val="Tijeloteksta"/>
      </w:pPr>
    </w:p>
    <w:p w:rsidRDefault="00AD341B" w:rsidP="003C4E5A" w:rsidR="00AD341B">
      <w:pPr>
        <w:pStyle w:val="Tijeloteksta"/>
      </w:pPr>
      <w:r>
        <w:tab/>
        <w:t>Rješenjem ovog suda Tt-1</w:t>
      </w:r>
      <w:r w:rsidR="00566013">
        <w:t xml:space="preserve">3/1715-2 od 25. </w:t>
      </w:r>
      <w:r>
        <w:t>travnja 201</w:t>
      </w:r>
      <w:r w:rsidR="00566013">
        <w:t>3</w:t>
      </w:r>
      <w:r>
        <w:t xml:space="preserve">. godine stečajni dužnik </w:t>
      </w:r>
      <w:r w:rsidR="00566013">
        <w:t>Cibalae banka</w:t>
      </w:r>
      <w:r>
        <w:t xml:space="preserve"> d.d. </w:t>
      </w:r>
      <w:r w:rsidR="00566013">
        <w:t>u stečaju Vinkovci</w:t>
      </w:r>
      <w:r>
        <w:t xml:space="preserve"> brisan je iz registra pravnih osoba Trgovačkog suda u Osijeku</w:t>
      </w:r>
      <w:r w:rsidR="00F23440">
        <w:t>.</w:t>
      </w:r>
    </w:p>
    <w:p w:rsidRDefault="00D15F59" w:rsidP="001A795D" w:rsidR="00D15F59">
      <w:pPr>
        <w:pStyle w:val="Tijeloteksta"/>
      </w:pPr>
    </w:p>
    <w:p w:rsidRDefault="00C979A7" w:rsidP="009E2514" w:rsidR="00BA1F6B">
      <w:pPr>
        <w:pStyle w:val="Tijeloteksta"/>
      </w:pPr>
      <w:r>
        <w:tab/>
        <w:t>Budući da je nakon upisa brisanj</w:t>
      </w:r>
      <w:r w:rsidR="00D15F59">
        <w:t>a subjekta</w:t>
      </w:r>
      <w:r>
        <w:t xml:space="preserve"> </w:t>
      </w:r>
      <w:r w:rsidR="00566013">
        <w:t xml:space="preserve">Cibalae </w:t>
      </w:r>
      <w:r>
        <w:t xml:space="preserve"> bank</w:t>
      </w:r>
      <w:r w:rsidR="00566013">
        <w:t>a</w:t>
      </w:r>
      <w:r>
        <w:t xml:space="preserve"> d.d. u stečaju </w:t>
      </w:r>
      <w:r w:rsidR="00566013">
        <w:t>Vinkovci</w:t>
      </w:r>
      <w:r>
        <w:t xml:space="preserve"> </w:t>
      </w:r>
      <w:r w:rsidR="00416528">
        <w:t xml:space="preserve">brisan i osobni identifikacijski broj dužnika, a </w:t>
      </w:r>
      <w:r>
        <w:t>stečajni dužnik</w:t>
      </w:r>
      <w:r w:rsidR="00416528">
        <w:t xml:space="preserve"> vodi niz ovršnih i parničnih postupaka, </w:t>
      </w:r>
      <w:r w:rsidR="00566013">
        <w:t xml:space="preserve">te je vjerovnik u stečajnim postupcima otvorenim nad svojim dužnicima, </w:t>
      </w:r>
      <w:r w:rsidR="00416528">
        <w:t>u svrhu</w:t>
      </w:r>
      <w:r w:rsidR="00BA1F6B">
        <w:t xml:space="preserve">  </w:t>
      </w:r>
      <w:r w:rsidR="00416528">
        <w:t xml:space="preserve"> dodjele</w:t>
      </w:r>
      <w:r w:rsidR="00BA1F6B">
        <w:t xml:space="preserve">  </w:t>
      </w:r>
      <w:r w:rsidR="00416528">
        <w:t xml:space="preserve"> OIB-a </w:t>
      </w:r>
      <w:r w:rsidR="00BA1F6B">
        <w:t xml:space="preserve">  </w:t>
      </w:r>
      <w:r w:rsidR="00416528">
        <w:t>stečajnoj masi</w:t>
      </w:r>
      <w:r w:rsidR="00BA1F6B">
        <w:t xml:space="preserve">  </w:t>
      </w:r>
      <w:r w:rsidR="005B5298">
        <w:t xml:space="preserve"> i</w:t>
      </w:r>
      <w:r w:rsidR="00BA1F6B">
        <w:t xml:space="preserve">  </w:t>
      </w:r>
      <w:r w:rsidR="005B5298">
        <w:t xml:space="preserve"> zastupanja iste mase u navedenim postupcima, </w:t>
      </w:r>
      <w:r w:rsidR="00416528">
        <w:t xml:space="preserve"> </w:t>
      </w:r>
    </w:p>
    <w:p w:rsidRDefault="00BA1F6B" w:rsidP="009E2514" w:rsidR="00BA1F6B">
      <w:pPr>
        <w:pStyle w:val="Tijeloteksta"/>
      </w:pPr>
    </w:p>
    <w:p w:rsidRDefault="00BA1F6B" w:rsidP="009E2514" w:rsidR="00BA1F6B">
      <w:pPr>
        <w:pStyle w:val="Tijeloteksta"/>
      </w:pPr>
    </w:p>
    <w:p w:rsidRDefault="00BA1F6B" w:rsidP="009E2514" w:rsidR="00BA1F6B">
      <w:pPr>
        <w:pStyle w:val="Tijeloteksta"/>
      </w:pPr>
    </w:p>
    <w:p w:rsidRDefault="00BA1F6B" w:rsidP="009E2514" w:rsidR="00BA1F6B">
      <w:pPr>
        <w:pStyle w:val="Tijeloteksta"/>
      </w:pPr>
    </w:p>
    <w:p w:rsidRDefault="00BA1F6B" w:rsidP="009E2514" w:rsidR="00BA1F6B">
      <w:pPr>
        <w:pStyle w:val="Tijeloteksta"/>
      </w:pPr>
    </w:p>
    <w:p w:rsidRDefault="005F4AA9" w:rsidP="005F4AA9" w:rsidR="00BA1F6B">
      <w:pPr>
        <w:pStyle w:val="Tijeloteksta"/>
        <w:jc w:val="center"/>
      </w:pPr>
      <w:r>
        <w:t>2</w:t>
      </w:r>
    </w:p>
    <w:p w:rsidRDefault="005F4AA9" w:rsidP="005F4AA9" w:rsidR="005F4AA9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St-98/00-1100</w:t>
      </w:r>
    </w:p>
    <w:p w:rsidRDefault="005F4AA9" w:rsidP="005F4AA9" w:rsidR="005F4AA9">
      <w:pPr>
        <w:pStyle w:val="Tijeloteksta"/>
        <w:jc w:val="center"/>
      </w:pPr>
    </w:p>
    <w:p w:rsidRDefault="00BA1F6B" w:rsidP="009E2514" w:rsidR="00BA1F6B">
      <w:pPr>
        <w:pStyle w:val="Tijeloteksta"/>
      </w:pPr>
    </w:p>
    <w:p w:rsidRDefault="00BA1F6B" w:rsidP="009E2514" w:rsidR="00BA1F6B">
      <w:pPr>
        <w:pStyle w:val="Tijeloteksta"/>
      </w:pPr>
    </w:p>
    <w:p w:rsidRDefault="00BA1F6B" w:rsidP="009E2514" w:rsidR="00BA1F6B">
      <w:pPr>
        <w:pStyle w:val="Tijeloteksta"/>
      </w:pPr>
    </w:p>
    <w:p w:rsidRDefault="005B5298" w:rsidP="009E2514" w:rsidR="00D57ECE">
      <w:pPr>
        <w:pStyle w:val="Tijeloteksta"/>
      </w:pPr>
      <w:r>
        <w:t>određen je upis</w:t>
      </w:r>
      <w:r w:rsidR="009E2514">
        <w:t xml:space="preserve"> stečajne mase u sudski registar sukladno članku 438.</w:t>
      </w:r>
      <w:r w:rsidR="007572FA">
        <w:t xml:space="preserve"> u vezi s člankom 441.</w:t>
      </w:r>
      <w:r w:rsidR="009E2514">
        <w:t xml:space="preserve"> Stečajnog zakona</w:t>
      </w:r>
      <w:r w:rsidR="007572FA">
        <w:t xml:space="preserve"> (Narodne novine 71/15)</w:t>
      </w:r>
      <w:r w:rsidR="00D15F59">
        <w:t>, te je odlučeno kao u izreci ovog rješenja.</w:t>
      </w:r>
    </w:p>
    <w:p w:rsidRDefault="007572FA" w:rsidP="009E2514" w:rsidR="007572FA">
      <w:pPr>
        <w:pStyle w:val="Tijeloteksta"/>
      </w:pPr>
    </w:p>
    <w:p w:rsidRDefault="007572FA" w:rsidP="009E2514" w:rsidR="007572FA">
      <w:pPr>
        <w:pStyle w:val="Tijeloteksta"/>
      </w:pPr>
      <w:r>
        <w:tab/>
        <w:t>Stečajnim upraviteljem stečajne mase imenovan je Tihomir Zec odvjetnik iz Osijeka, budući je rješenjem Ministarstva pravosuđa</w:t>
      </w:r>
      <w:r w:rsidR="00CE310C">
        <w:t xml:space="preserve"> Klasa:UP/I</w:t>
      </w:r>
      <w:r>
        <w:t>-133-04/15-01/245, Ur.Broj:514-03-02-02-01-17-17 od 13. srpnja 20</w:t>
      </w:r>
      <w:r w:rsidR="009A3BA3">
        <w:t>17. stečajni upravitelj dužnika, imenovan rješenjem o otvaranju stečajnog postupka nad dužnikom pok. Duško Zec brisan s liste "A" stečajnih upravitelja za područje nadlež</w:t>
      </w:r>
      <w:r w:rsidR="00CE310C">
        <w:t>nosti Trgovačkog suda u Osijeku,</w:t>
      </w:r>
      <w:r w:rsidR="00CE310C" w:rsidRPr="00CE310C">
        <w:t xml:space="preserve"> </w:t>
      </w:r>
      <w:r w:rsidR="00CE310C">
        <w:t>po službenoj dužnosti.</w:t>
      </w:r>
    </w:p>
    <w:p w:rsidRDefault="009E2514" w:rsidP="009E2514" w:rsidR="003C4E5A">
      <w:pPr>
        <w:pStyle w:val="Tijeloteksta"/>
      </w:pPr>
      <w:r>
        <w:t xml:space="preserve"> </w:t>
      </w:r>
    </w:p>
    <w:p w:rsidRDefault="00C26F0E" w:rsidP="00C26F0E" w:rsidR="00C26F0E">
      <w:pPr>
        <w:pStyle w:val="Tijeloteksta"/>
      </w:pPr>
    </w:p>
    <w:p w:rsidRDefault="00453A28" w:rsidP="003A5B27" w:rsidR="00A247C1">
      <w:pPr>
        <w:pStyle w:val="Tijeloteksta"/>
        <w:ind w:left="360"/>
        <w:jc w:val="center"/>
      </w:pPr>
      <w:r>
        <w:t xml:space="preserve">U Osijeku </w:t>
      </w:r>
      <w:r w:rsidR="001A795D">
        <w:t xml:space="preserve">10. listopad 2017. </w:t>
      </w:r>
    </w:p>
    <w:p w:rsidRDefault="00D15F59" w:rsidP="003A5B27" w:rsidR="00D15F59">
      <w:pPr>
        <w:pStyle w:val="Tijeloteksta"/>
        <w:ind w:left="360"/>
        <w:jc w:val="center"/>
      </w:pPr>
    </w:p>
    <w:p w:rsidRDefault="00171C93" w:rsidP="003A5B27" w:rsidR="00171C93">
      <w:pPr>
        <w:pStyle w:val="Tijeloteksta"/>
        <w:ind w:left="360"/>
        <w:jc w:val="center"/>
      </w:pPr>
    </w:p>
    <w:p w:rsidRDefault="00A247C1" w:rsidP="00C26F0E" w:rsidR="00A247C1">
      <w:pPr>
        <w:pStyle w:val="Tijeloteksta"/>
        <w:jc w:val="left"/>
      </w:pPr>
      <w:r>
        <w:t>Zapisničar</w:t>
      </w:r>
    </w:p>
    <w:p w:rsidRDefault="00A247C1" w:rsidP="000B159B" w:rsidR="00D15F59">
      <w:pPr>
        <w:pStyle w:val="Tijeloteksta"/>
        <w:jc w:val="left"/>
      </w:pPr>
      <w:r>
        <w:t>Maja Kocijan</w:t>
      </w:r>
      <w:r w:rsidR="000B159B">
        <w:tab/>
      </w:r>
    </w:p>
    <w:p w:rsidRDefault="000B159B" w:rsidP="000B159B" w:rsidR="00D15F59">
      <w:pPr>
        <w:pStyle w:val="Tijeloteksta"/>
        <w:jc w:val="left"/>
      </w:pPr>
      <w:r>
        <w:tab/>
      </w:r>
    </w:p>
    <w:p w:rsidRDefault="000B159B" w:rsidP="000B159B" w:rsidR="00A247C1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       </w:t>
      </w:r>
      <w:r w:rsidR="00D15F59">
        <w:tab/>
      </w:r>
      <w:r w:rsidR="00D15F59">
        <w:tab/>
      </w:r>
      <w:r w:rsidR="00D15F59">
        <w:tab/>
      </w:r>
      <w:r w:rsidR="00D15F59">
        <w:tab/>
      </w:r>
      <w:r>
        <w:t xml:space="preserve"> </w:t>
      </w:r>
      <w:r w:rsidR="00A247C1">
        <w:t>STEČAJNI SUDAC</w:t>
      </w: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26F0E">
        <w:tab/>
      </w:r>
      <w:r w:rsidR="00D15F59">
        <w:t xml:space="preserve"> </w:t>
      </w:r>
      <w:r w:rsidR="00C26F0E">
        <w:t xml:space="preserve">  </w:t>
      </w:r>
      <w:r>
        <w:t>Jadranka Herman</w:t>
      </w:r>
    </w:p>
    <w:p w:rsidRDefault="00C26F0E" w:rsidP="003A5B27" w:rsidR="00C26F0E">
      <w:pPr>
        <w:pStyle w:val="Tijeloteksta"/>
        <w:jc w:val="left"/>
      </w:pPr>
    </w:p>
    <w:p w:rsidRDefault="00D15F59" w:rsidP="003A5B27" w:rsidR="00D15F59">
      <w:pPr>
        <w:pStyle w:val="Tijeloteksta"/>
        <w:jc w:val="left"/>
      </w:pPr>
    </w:p>
    <w:p w:rsidRDefault="00D15F59" w:rsidP="003A5B27" w:rsidR="00D15F59">
      <w:pPr>
        <w:pStyle w:val="Tijeloteksta"/>
        <w:jc w:val="left"/>
      </w:pPr>
    </w:p>
    <w:p w:rsidRDefault="00C26F0E" w:rsidP="00C26F0E" w:rsidR="00A247C1">
      <w:pPr>
        <w:pStyle w:val="Tijeloteksta"/>
        <w:jc w:val="left"/>
      </w:pPr>
      <w:r>
        <w:t>UPUTA O PRAVNOM LIJEKU:</w:t>
      </w:r>
    </w:p>
    <w:p w:rsidRDefault="00171C93" w:rsidP="00C26F0E" w:rsidR="00C26F0E">
      <w:pPr>
        <w:pStyle w:val="Tijeloteksta"/>
      </w:pPr>
      <w:r>
        <w:t>Protiv ovog rješenja nije dopuštena žalba (članak 278. stav 2. Zakona o parničnom postupku  u vezi s člankom 6. Stečajnog zakona)</w:t>
      </w:r>
      <w:r w:rsidR="00453A28">
        <w:t>.</w:t>
      </w:r>
    </w:p>
    <w:p w:rsidRDefault="005F4AA9" w:rsidP="005F4AA9" w:rsidR="005F4AA9">
      <w:pPr>
        <w:pStyle w:val="Tijeloteksta"/>
        <w:jc w:val="left"/>
      </w:pPr>
    </w:p>
    <w:p w:rsidRDefault="005F4AA9" w:rsidP="005F4AA9" w:rsidR="005F4AA9">
      <w:pPr>
        <w:pStyle w:val="Tijeloteksta"/>
        <w:jc w:val="left"/>
      </w:pPr>
    </w:p>
    <w:p w:rsidRDefault="00A247C1" w:rsidP="005F4AA9" w:rsidR="00A247C1">
      <w:pPr>
        <w:pStyle w:val="Tijeloteksta"/>
        <w:jc w:val="left"/>
      </w:pPr>
      <w:r>
        <w:t>DNA</w:t>
      </w:r>
      <w:r w:rsidR="00C26F0E">
        <w:t xml:space="preserve"> :</w:t>
      </w:r>
    </w:p>
    <w:p w:rsidRDefault="00CE310C" w:rsidP="00652560" w:rsidR="003A5B27">
      <w:pPr>
        <w:pStyle w:val="Tijeloteksta"/>
        <w:numPr>
          <w:ilvl w:val="0"/>
          <w:numId w:val="2"/>
        </w:numPr>
        <w:jc w:val="left"/>
      </w:pPr>
      <w:r>
        <w:t>Stečajni upravitelj Tihomir Zec</w:t>
      </w:r>
    </w:p>
    <w:p w:rsidRDefault="003C4E5A" w:rsidP="00C26F0E" w:rsidR="003C4E5A">
      <w:pPr>
        <w:pStyle w:val="Tijeloteksta"/>
        <w:numPr>
          <w:ilvl w:val="0"/>
          <w:numId w:val="2"/>
        </w:numPr>
        <w:jc w:val="left"/>
      </w:pPr>
      <w:r>
        <w:t>registar suda</w:t>
      </w:r>
      <w:r w:rsidR="00CE310C">
        <w:t xml:space="preserve"> – neposredno uz dostavnicu</w:t>
      </w:r>
    </w:p>
    <w:p w:rsidRDefault="00BA1F6B" w:rsidP="00C26F0E" w:rsidR="00BA1F6B">
      <w:pPr>
        <w:pStyle w:val="Tijeloteksta"/>
        <w:numPr>
          <w:ilvl w:val="0"/>
          <w:numId w:val="2"/>
        </w:numPr>
        <w:jc w:val="left"/>
      </w:pPr>
      <w:r>
        <w:t xml:space="preserve">e-oglasna ploča </w:t>
      </w:r>
    </w:p>
    <w:p w:rsidRDefault="00CE310C" w:rsidP="00146CD0" w:rsidR="007A4540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5F4AA9">
        <w:t>26</w:t>
      </w:r>
      <w:r w:rsidR="00BA1F6B">
        <w:t>/10</w:t>
      </w:r>
    </w:p>
    <w:sectPr w:rsidSect="00D15F59" w:rsidR="007A4540">
      <w:pgSz w:code="9" w:h="16838" w:w="11906"/>
      <w:pgMar w:gutter="0" w:footer="709" w:header="709" w:left="1704" w:bottom="284" w:right="1418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2F0" w:rsidP="00C072F0" w:rsidR="00C072F0">
      <w:r>
        <w:separator/>
      </w:r>
    </w:p>
  </w:endnote>
  <w:endnote w:id="0" w:type="continuationSeparator">
    <w:p w:rsidRDefault="00C072F0" w:rsidP="00C072F0" w:rsidR="00C07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2F0" w:rsidP="00C072F0" w:rsidR="00C072F0">
      <w:r>
        <w:separator/>
      </w:r>
    </w:p>
  </w:footnote>
  <w:footnote w:id="0" w:type="continuationSeparator">
    <w:p w:rsidRDefault="00C072F0" w:rsidP="00C072F0" w:rsidR="00C072F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0F501DD"/>
    <w:multiLevelType w:val="hybridMultilevel"/>
    <w:tmpl w:val="5A98F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3833"/>
    <w:rsid w:val="00014887"/>
    <w:rsid w:val="00016B25"/>
    <w:rsid w:val="00035864"/>
    <w:rsid w:val="000535EA"/>
    <w:rsid w:val="00077C9D"/>
    <w:rsid w:val="00091B4B"/>
    <w:rsid w:val="000B159B"/>
    <w:rsid w:val="000D0569"/>
    <w:rsid w:val="000E762A"/>
    <w:rsid w:val="00102060"/>
    <w:rsid w:val="001437B2"/>
    <w:rsid w:val="00171C93"/>
    <w:rsid w:val="00173F18"/>
    <w:rsid w:val="001A0BC5"/>
    <w:rsid w:val="001A795D"/>
    <w:rsid w:val="001B49A2"/>
    <w:rsid w:val="001C73F4"/>
    <w:rsid w:val="001C7F1E"/>
    <w:rsid w:val="001E375C"/>
    <w:rsid w:val="002063E3"/>
    <w:rsid w:val="00210368"/>
    <w:rsid w:val="0025000D"/>
    <w:rsid w:val="00267D26"/>
    <w:rsid w:val="0028507D"/>
    <w:rsid w:val="002A2AF5"/>
    <w:rsid w:val="002B359C"/>
    <w:rsid w:val="002C6C11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A56C0"/>
    <w:rsid w:val="003A5B27"/>
    <w:rsid w:val="003A610E"/>
    <w:rsid w:val="003B79B2"/>
    <w:rsid w:val="003C01DF"/>
    <w:rsid w:val="003C4E5A"/>
    <w:rsid w:val="003D02B1"/>
    <w:rsid w:val="003E7C98"/>
    <w:rsid w:val="003F730F"/>
    <w:rsid w:val="0041638D"/>
    <w:rsid w:val="00416528"/>
    <w:rsid w:val="00421D71"/>
    <w:rsid w:val="00423F56"/>
    <w:rsid w:val="00432F65"/>
    <w:rsid w:val="00436570"/>
    <w:rsid w:val="00440504"/>
    <w:rsid w:val="00440CE3"/>
    <w:rsid w:val="00453A28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2252"/>
    <w:rsid w:val="00556098"/>
    <w:rsid w:val="00566013"/>
    <w:rsid w:val="005931E7"/>
    <w:rsid w:val="005B1166"/>
    <w:rsid w:val="005B5298"/>
    <w:rsid w:val="005B59B6"/>
    <w:rsid w:val="005C01B9"/>
    <w:rsid w:val="005D1E98"/>
    <w:rsid w:val="005D2A79"/>
    <w:rsid w:val="005D7EC1"/>
    <w:rsid w:val="005E0CFB"/>
    <w:rsid w:val="005F4AA9"/>
    <w:rsid w:val="00613D0A"/>
    <w:rsid w:val="00632865"/>
    <w:rsid w:val="00633654"/>
    <w:rsid w:val="006372FF"/>
    <w:rsid w:val="00652560"/>
    <w:rsid w:val="00652724"/>
    <w:rsid w:val="00666402"/>
    <w:rsid w:val="0069656A"/>
    <w:rsid w:val="006A6EBE"/>
    <w:rsid w:val="006B29B9"/>
    <w:rsid w:val="006C36CE"/>
    <w:rsid w:val="00711561"/>
    <w:rsid w:val="0073010A"/>
    <w:rsid w:val="007572FA"/>
    <w:rsid w:val="00766D29"/>
    <w:rsid w:val="0077329E"/>
    <w:rsid w:val="0078009A"/>
    <w:rsid w:val="00794E3C"/>
    <w:rsid w:val="00796AED"/>
    <w:rsid w:val="007A4540"/>
    <w:rsid w:val="007E7376"/>
    <w:rsid w:val="00817C66"/>
    <w:rsid w:val="00860129"/>
    <w:rsid w:val="0086269C"/>
    <w:rsid w:val="00875548"/>
    <w:rsid w:val="008A66B9"/>
    <w:rsid w:val="008C7029"/>
    <w:rsid w:val="00901EF5"/>
    <w:rsid w:val="00912CF5"/>
    <w:rsid w:val="00937840"/>
    <w:rsid w:val="009525D4"/>
    <w:rsid w:val="00980E4D"/>
    <w:rsid w:val="009A3BA3"/>
    <w:rsid w:val="009A412B"/>
    <w:rsid w:val="009A4434"/>
    <w:rsid w:val="009B40D7"/>
    <w:rsid w:val="009B46D8"/>
    <w:rsid w:val="009C670C"/>
    <w:rsid w:val="009E2514"/>
    <w:rsid w:val="009E5D6D"/>
    <w:rsid w:val="00A07CA2"/>
    <w:rsid w:val="00A247C1"/>
    <w:rsid w:val="00A405B5"/>
    <w:rsid w:val="00A42669"/>
    <w:rsid w:val="00A46436"/>
    <w:rsid w:val="00A57AB7"/>
    <w:rsid w:val="00AA6B6E"/>
    <w:rsid w:val="00AD341B"/>
    <w:rsid w:val="00AF2BEC"/>
    <w:rsid w:val="00B24B41"/>
    <w:rsid w:val="00B82540"/>
    <w:rsid w:val="00B95B20"/>
    <w:rsid w:val="00BA1F6B"/>
    <w:rsid w:val="00BE33FF"/>
    <w:rsid w:val="00BE340B"/>
    <w:rsid w:val="00C072F0"/>
    <w:rsid w:val="00C2016D"/>
    <w:rsid w:val="00C26F0E"/>
    <w:rsid w:val="00C33327"/>
    <w:rsid w:val="00C979A7"/>
    <w:rsid w:val="00CA01EF"/>
    <w:rsid w:val="00CA47D3"/>
    <w:rsid w:val="00CE0EE4"/>
    <w:rsid w:val="00CE310C"/>
    <w:rsid w:val="00D15F59"/>
    <w:rsid w:val="00D212DB"/>
    <w:rsid w:val="00D23251"/>
    <w:rsid w:val="00D24D2F"/>
    <w:rsid w:val="00D57ECE"/>
    <w:rsid w:val="00D97782"/>
    <w:rsid w:val="00DA4636"/>
    <w:rsid w:val="00DE5F69"/>
    <w:rsid w:val="00E23AF8"/>
    <w:rsid w:val="00E60C19"/>
    <w:rsid w:val="00E96356"/>
    <w:rsid w:val="00EA028A"/>
    <w:rsid w:val="00EA7DC7"/>
    <w:rsid w:val="00EC0019"/>
    <w:rsid w:val="00ED4C16"/>
    <w:rsid w:val="00F040DB"/>
    <w:rsid w:val="00F23440"/>
    <w:rsid w:val="00F41563"/>
    <w:rsid w:val="00F46E60"/>
    <w:rsid w:val="00F6215D"/>
    <w:rsid w:val="00F73514"/>
    <w:rsid w:val="00F82537"/>
    <w:rsid w:val="00F83779"/>
    <w:rsid w:val="00FA4AA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D1E98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C26F0E"/>
    <w:rPr>
      <w:b/>
      <w:bCs/>
    </w:rPr>
  </w:style>
  <w:style w:styleId="Tekstbalonia" w:type="paragraph">
    <w:name w:val="Balloon Text"/>
    <w:basedOn w:val="Normal"/>
    <w:link w:val="TekstbaloniaChar"/>
    <w:rsid w:val="003B79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B79B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5D1E98"/>
    <w:rPr>
      <w:b/>
      <w:bCs/>
      <w:sz w:val="24"/>
      <w:szCs w:val="24"/>
    </w:rPr>
  </w:style>
  <w:style w:styleId="Zaglavlje" w:type="paragraph">
    <w:name w:val="header"/>
    <w:basedOn w:val="Normal"/>
    <w:link w:val="ZaglavljeChar"/>
    <w:rsid w:val="00C072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072F0"/>
    <w:rPr>
      <w:sz w:val="24"/>
      <w:szCs w:val="24"/>
    </w:rPr>
  </w:style>
  <w:style w:styleId="Podnoje" w:type="paragraph">
    <w:name w:val="footer"/>
    <w:basedOn w:val="Normal"/>
    <w:link w:val="PodnojeChar"/>
    <w:rsid w:val="00C072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72F0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0138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4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A4A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4A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A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A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D1E98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C26F0E"/>
    <w:rPr>
      <w:b/>
      <w:bCs/>
    </w:rPr>
  </w:style>
  <w:style w:styleId="Tekstbalonia" w:type="paragraph">
    <w:name w:val="Balloon Text"/>
    <w:basedOn w:val="Normal"/>
    <w:link w:val="TekstbaloniaChar"/>
    <w:rsid w:val="003B79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B79B2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5D1E98"/>
    <w:rPr>
      <w:b/>
      <w:bCs/>
      <w:sz w:val="24"/>
      <w:szCs w:val="24"/>
    </w:rPr>
  </w:style>
  <w:style w:styleId="Zaglavlje" w:type="paragraph">
    <w:name w:val="header"/>
    <w:basedOn w:val="Normal"/>
    <w:link w:val="ZaglavljeChar"/>
    <w:rsid w:val="00C072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072F0"/>
    <w:rPr>
      <w:sz w:val="24"/>
      <w:szCs w:val="24"/>
    </w:rPr>
  </w:style>
  <w:style w:styleId="Podnoje" w:type="paragraph">
    <w:name w:val="footer"/>
    <w:basedOn w:val="Normal"/>
    <w:link w:val="PodnojeChar"/>
    <w:rsid w:val="00C072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72F0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0138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4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A4A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4A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A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A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2000.</izvorni_sadrzaj>
    <derivirana_varijabla naziv="DomainObject.Predmet.DatumOsnivanja_1">5. rujna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prosinca 2012.</izvorni_sadrzaj>
    <derivirana_varijabla naziv="DomainObject.Predmet.DatumRjesavanja_1">14.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St-98/00</izvorni_sadrzaj>
    <derivirana_varijabla naziv="DomainObject.Predmet.Opis_1">Spis St-98/00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St-98/2000</izvorni_sadrzaj>
    <derivirana_varijabla naziv="DomainObject.Predmet.OznakaBroj_1">St-98/2000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Tt-13/1715-2</izvorni_sadrzaj>
    <derivirana_varijabla naziv="DomainObject.Predmet.PrimjedbaSuca_1">subjekt brisan rješenjem Tt-13/1715-2</derivirana_varijabla>
  </DomainObject.Predmet.PrimjedbaSuca>
  <DomainObject.Predmet.ProtustrankaFormated>
    <izvorni_sadrzaj>  Cibalae banka d.d. Vinkovci</izvorni_sadrzaj>
    <derivirana_varijabla naziv="DomainObject.Predmet.ProtustrankaFormated_1">  Cibalae banka d.d. Vinkovci</derivirana_varijabla>
  </DomainObject.Predmet.ProtustrankaFormated>
  <DomainObject.Predmet.ProtustrankaFormatedOIB>
    <izvorni_sadrzaj>  Cibalae banka d.d. Vinkovci</izvorni_sadrzaj>
    <derivirana_varijabla naziv="DomainObject.Predmet.ProtustrankaFormatedOIB_1">  Cibalae banka d.d. Vinkovci</derivirana_varijabla>
  </DomainObject.Predmet.ProtustrankaFormatedOIB>
  <DomainObject.Predmet.ProtustrankaFormatedWithAdress>
    <izvorni_sadrzaj> Cibalae banka d.d. Vinkovci, H.D. Genschera 2, 32100 Vinkovci</izvorni_sadrzaj>
    <derivirana_varijabla naziv="DomainObject.Predmet.ProtustrankaFormatedWithAdress_1"> Cibalae banka d.d. Vinkovci, H.D. Genschera 2, 32100 Vinkovci</derivirana_varijabla>
  </DomainObject.Predmet.ProtustrankaFormatedWithAdress>
  <DomainObject.Predmet.ProtustrankaFormatedWithAdressOIB>
    <izvorni_sadrzaj> Cibalae banka d.d. Vinkovci, H.D. Genschera 2, 32100 Vinkovci</izvorni_sadrzaj>
    <derivirana_varijabla naziv="DomainObject.Predmet.ProtustrankaFormatedWithAdressOIB_1"> Cibalae banka d.d. Vinkovci, H.D. Genschera 2, 32100 Vinkovci</derivirana_varijabla>
  </DomainObject.Predmet.ProtustrankaFormatedWithAdressOIB>
  <DomainObject.Predmet.ProtustrankaWithAdress>
    <izvorni_sadrzaj>Cibalae banka d.d. Vinkovci H.D. Genschera 2, 32100 Vinkovci</izvorni_sadrzaj>
    <derivirana_varijabla naziv="DomainObject.Predmet.ProtustrankaWithAdress_1">Cibalae banka d.d. Vinkovci H.D. Genschera 2, 32100 Vinkovci</derivirana_varijabla>
  </DomainObject.Predmet.ProtustrankaWithAdress>
  <DomainObject.Predmet.ProtustrankaWithAdressOIB>
    <izvorni_sadrzaj>Cibalae banka d.d. Vinkovci, H.D. Genschera 2, 32100 Vinkovci</izvorni_sadrzaj>
    <derivirana_varijabla naziv="DomainObject.Predmet.ProtustrankaWithAdressOIB_1">Cibalae banka d.d. Vinkovci, H.D. Genschera 2, 32100 Vinkovci</derivirana_varijabla>
  </DomainObject.Predmet.ProtustrankaWithAdressOIB>
  <DomainObject.Predmet.ProtustrankaNazivFormated>
    <izvorni_sadrzaj>Cibalae banka d.d. Vinkovci</izvorni_sadrzaj>
    <derivirana_varijabla naziv="DomainObject.Predmet.ProtustrankaNazivFormated_1">Cibalae banka d.d. Vinkovci</derivirana_varijabla>
  </DomainObject.Predmet.ProtustrankaNazivFormated>
  <DomainObject.Predmet.ProtustrankaNazivFormatedOIB>
    <izvorni_sadrzaj>Cibalae banka d.d. Vinkovci</izvorni_sadrzaj>
    <derivirana_varijabla naziv="DomainObject.Predmet.ProtustrankaNazivFormatedOIB_1">Cibalae banka d.d. Vinkovci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Zagreb</izvorni_sadrzaj>
    <derivirana_varijabla naziv="DomainObject.Predmet.StrankaFormated_1">  Hrvatska narodna banka Zagreb</derivirana_varijabla>
  </DomainObject.Predmet.StrankaFormated>
  <DomainObject.Predmet.StrankaFormatedOIB>
    <izvorni_sadrzaj>  Hrvatska narodna banka Zagreb</izvorni_sadrzaj>
    <derivirana_varijabla naziv="DomainObject.Predmet.StrankaFormatedOIB_1">  Hrvatska narodna banka Zagreb</derivirana_varijabla>
  </DomainObject.Predmet.StrankaFormatedOIB>
  <DomainObject.Predmet.StrankaFormatedWithAdress>
    <izvorni_sadrzaj> Hrvatska narodna banka Zagreb, Trg Burze 3, 10000 Zagreb</izvorni_sadrzaj>
    <derivirana_varijabla naziv="DomainObject.Predmet.StrankaFormatedWithAdress_1"> Hrvatska narodna banka Zagreb, Trg Burze 3, 10000 Zagreb</derivirana_varijabla>
  </DomainObject.Predmet.StrankaFormatedWithAdress>
  <DomainObject.Predmet.StrankaFormatedWithAdressOIB>
    <izvorni_sadrzaj> Hrvatska narodna banka Zagreb, Trg Burze 3, 10000 Zagreb</izvorni_sadrzaj>
    <derivirana_varijabla naziv="DomainObject.Predmet.StrankaFormatedWithAdressOIB_1"> Hrvatska narodna banka Zagreb, Trg Burze 3, 10000 Zagreb</derivirana_varijabla>
  </DomainObject.Predmet.StrankaFormatedWithAdressOIB>
  <DomainObject.Predmet.StrankaWithAdress>
    <izvorni_sadrzaj>Hrvatska narodna banka Zagreb Trg Burze 3,10000 Zagreb</izvorni_sadrzaj>
    <derivirana_varijabla naziv="DomainObject.Predmet.StrankaWithAdress_1">Hrvatska narodna banka Zagreb Trg Burze 3,10000 Zagreb</derivirana_varijabla>
  </DomainObject.Predmet.StrankaWithAdress>
  <DomainObject.Predmet.StrankaWithAdressOIB>
    <izvorni_sadrzaj>Hrvatska narodna banka Zagreb, Trg Burze 3,10000 Zagreb</izvorni_sadrzaj>
    <derivirana_varijabla naziv="DomainObject.Predmet.StrankaWithAdressOIB_1">Hrvatska narodna banka Zagreb, Trg Burze 3,10000 Zagreb</derivirana_varijabla>
  </DomainObject.Predmet.StrankaWithAdressOIB>
  <DomainObject.Predmet.StrankaNazivFormated>
    <izvorni_sadrzaj>Hrvatska narodna banka Zagreb</izvorni_sadrzaj>
    <derivirana_varijabla naziv="DomainObject.Predmet.StrankaNazivFormated_1">Hrvatska narodna banka Zagreb</derivirana_varijabla>
  </DomainObject.Predmet.StrankaNazivFormated>
  <DomainObject.Predmet.StrankaNazivFormatedOIB>
    <izvorni_sadrzaj>Hrvatska narodna banka Zagreb</izvorni_sadrzaj>
    <derivirana_varijabla naziv="DomainObject.Predmet.StrankaNazivFormatedOIB_1">Hrvatska narodna banka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Hrvatska narodna banka Zagreb</item>
    </izvorni_sadrzaj>
    <derivirana_varijabla naziv="DomainObject.Predmet.StrankaListFormated_1">
      <item>Hrvatska narodna banka Zagreb</item>
    </derivirana_varijabla>
  </DomainObject.Predmet.StrankaListFormated>
  <DomainObject.Predmet.StrankaListFormatedOIB>
    <izvorni_sadrzaj>
      <item>Hrvatska narodna banka Zagreb</item>
    </izvorni_sadrzaj>
    <derivirana_varijabla naziv="DomainObject.Predmet.StrankaListFormatedOIB_1">
      <item>Hrvatska narodna banka Zagreb</item>
    </derivirana_varijabla>
  </DomainObject.Predmet.StrankaListFormatedOIB>
  <DomainObject.Predmet.StrankaListFormatedWithAdress>
    <izvorni_sadrzaj>
      <item>Hrvatska narodna banka Zagreb, Trg Burze 3, 10000 Zagreb</item>
    </izvorni_sadrzaj>
    <derivirana_varijabla naziv="DomainObject.Predmet.StrankaListFormatedWithAdress_1">
      <item>Hrvatska narodna banka Zagreb, Trg Burze 3, 10000 Zagreb</item>
    </derivirana_varijabla>
  </DomainObject.Predmet.StrankaListFormatedWithAdress>
  <DomainObject.Predmet.StrankaListFormatedWithAdressOIB>
    <izvorni_sadrzaj>
      <item>Hrvatska narodna banka Zagreb, Trg Burze 3, 10000 Zagreb</item>
    </izvorni_sadrzaj>
    <derivirana_varijabla naziv="DomainObject.Predmet.StrankaListFormatedWithAdressOIB_1">
      <item>Hrvatska narodna banka Zagreb, Trg Burze 3, 10000 Zagreb</item>
    </derivirana_varijabla>
  </DomainObject.Predmet.StrankaListFormatedWithAdressOIB>
  <DomainObject.Predmet.StrankaListNazivFormated>
    <izvorni_sadrzaj>
      <item>Hrvatska narodna banka Zagreb</item>
    </izvorni_sadrzaj>
    <derivirana_varijabla naziv="DomainObject.Predmet.StrankaListNazivFormated_1">
      <item>Hrvatska narodna banka Zagreb</item>
    </derivirana_varijabla>
  </DomainObject.Predmet.StrankaListNazivFormated>
  <DomainObject.Predmet.StrankaListNazivFormatedOIB>
    <izvorni_sadrzaj>
      <item>Hrvatska narodna banka Zagreb</item>
    </izvorni_sadrzaj>
    <derivirana_varijabla naziv="DomainObject.Predmet.StrankaListNazivFormatedOIB_1">
      <item>Hrvatska narodna banka Zagreb</item>
    </derivirana_varijabla>
  </DomainObject.Predmet.StrankaListNazivFormatedOIB>
  <DomainObject.Predmet.ProtuStrankaListFormated>
    <izvorni_sadrzaj>
      <item>Cibalae banka d.d. Vinkovci</item>
    </izvorni_sadrzaj>
    <derivirana_varijabla naziv="DomainObject.Predmet.ProtuStrankaListFormated_1">
      <item>Cibalae banka d.d. Vinkovci</item>
    </derivirana_varijabla>
  </DomainObject.Predmet.ProtuStrankaListFormated>
  <DomainObject.Predmet.ProtuStrankaListFormatedOIB>
    <izvorni_sadrzaj>
      <item>Cibalae banka d.d. Vinkovci</item>
    </izvorni_sadrzaj>
    <derivirana_varijabla naziv="DomainObject.Predmet.ProtuStrankaListFormatedOIB_1">
      <item>Cibalae banka d.d. Vinkovci</item>
    </derivirana_varijabla>
  </DomainObject.Predmet.ProtuStrankaListFormatedOIB>
  <DomainObject.Predmet.ProtuStrankaListFormatedWithAdress>
    <izvorni_sadrzaj>
      <item>Cibalae banka d.d. Vinkovci, H.D. Genschera 2, 32100 Vinkovci</item>
    </izvorni_sadrzaj>
    <derivirana_varijabla naziv="DomainObject.Predmet.ProtuStrankaListFormatedWithAdress_1">
      <item>Cibalae banka d.d. Vinkovci, H.D. Genschera 2, 32100 Vinkovci</item>
    </derivirana_varijabla>
  </DomainObject.Predmet.ProtuStrankaListFormatedWithAdress>
  <DomainObject.Predmet.ProtuStrankaListFormatedWithAdressOIB>
    <izvorni_sadrzaj>
      <item>Cibalae banka d.d. Vinkovci, H.D. Genschera 2, 32100 Vinkovci</item>
    </izvorni_sadrzaj>
    <derivirana_varijabla naziv="DomainObject.Predmet.ProtuStrankaListFormatedWithAdressOIB_1">
      <item>Cibalae banka d.d. Vinkovci, H.D. Genschera 2, 32100 Vinkovci</item>
    </derivirana_varijabla>
  </DomainObject.Predmet.ProtuStrankaListFormatedWithAdressOIB>
  <DomainObject.Predmet.ProtuStrankaListNazivFormated>
    <izvorni_sadrzaj>
      <item>Cibalae banka d.d. Vinkovci</item>
    </izvorni_sadrzaj>
    <derivirana_varijabla naziv="DomainObject.Predmet.ProtuStrankaListNazivFormated_1">
      <item>Cibalae banka d.d. Vinkovci</item>
    </derivirana_varijabla>
  </DomainObject.Predmet.ProtuStrankaListNazivFormated>
  <DomainObject.Predmet.ProtuStrankaListNazivFormatedOIB>
    <izvorni_sadrzaj>
      <item>Cibalae banka d.d. Vinkovci</item>
    </izvorni_sadrzaj>
    <derivirana_varijabla naziv="DomainObject.Predmet.ProtuStrankaListNazivFormatedOIB_1">
      <item>Cibalae banka d.d. Vinkovci</item>
    </derivirana_varijabla>
  </DomainObject.Predmet.ProtuStrankaListNazivFormatedOIB>
  <DomainObject.Predmet.OstaliListFormated>
    <izvorni_sadrzaj>
      <item>Duško Zec</item>
      <item>računovodstvo suda</item>
      <item>registar suda</item>
      <item>oglasna ploča</item>
      <item>predsjedništvo suda</item>
    </izvorni_sadrzaj>
    <derivirana_varijabla naziv="DomainObject.Predmet.OstaliListFormated_1">
      <item>Duško Zec</item>
      <item>računovodstvo suda</item>
      <item>registar suda</item>
      <item>oglasna ploča</item>
      <item>predsjedništvo suda</item>
    </derivirana_varijabla>
  </DomainObject.Predmet.OstaliListFormated>
  <DomainObject.Predmet.OstaliListFormatedOIB>
    <izvorni_sadrzaj>
      <item>Duško Zec, OIB 74714129984</item>
      <item>računovodstvo suda</item>
      <item>registar suda</item>
      <item>oglasna ploča</item>
      <item>predsjedništvo suda</item>
    </izvorni_sadrzaj>
    <derivirana_varijabla naziv="DomainObject.Predmet.OstaliListFormatedOIB_1">
      <item>Duško Zec, OIB 74714129984</item>
      <item>računovodstvo suda</item>
      <item>registar suda</item>
      <item>oglasna ploča</item>
      <item>predsjedništvo suda</item>
    </derivirana_varijabla>
  </DomainObject.Predmet.OstaliListFormatedOIB>
  <DomainObject.Predmet.OstaliListFormatedWithAdress>
    <izvorni_sadrzaj>
      <item>Duško Zec, Kardinala A. Stepinca 4, 31000 Osijek</item>
      <item>računovodstvo suda</item>
      <item>registar suda</item>
      <item>oglasna ploča</item>
      <item>predsjedništvo suda</item>
    </izvorni_sadrzaj>
    <derivirana_varijabla naziv="DomainObject.Predmet.OstaliListFormatedWithAdress_1">
      <item>Duško Zec, Kardinala A. Stepinca 4, 31000 Osijek</item>
      <item>računovodstvo suda</item>
      <item>registar suda</item>
      <item>oglasna ploča</item>
      <item>predsjedništvo suda</item>
    </derivirana_varijabla>
  </DomainObject.Predmet.OstaliListFormatedWithAdress>
  <DomainObject.Predmet.OstaliListFormatedWithAdressOIB>
    <izvorni_sadrzaj>
      <item>Duško Zec, OIB 74714129984, Kardinala A. Stepinca 4, 31000 Osijek</item>
      <item>računovodstvo suda</item>
      <item>registar suda</item>
      <item>oglasna ploča</item>
      <item>predsjedništvo suda</item>
    </izvorni_sadrzaj>
    <derivirana_varijabla naziv="DomainObject.Predmet.OstaliListFormatedWithAdressOIB_1">
      <item>Duško Zec, OIB 74714129984, Kardinala A. Stepinca 4, 31000 Osijek</item>
      <item>računovodstvo suda</item>
      <item>registar suda</item>
      <item>oglasna ploča</item>
      <item>predsjedništvo suda</item>
    </derivirana_varijabla>
  </DomainObject.Predmet.OstaliListFormatedWithAdressOIB>
  <DomainObject.Predmet.OstaliListNazivFormated>
    <izvorni_sadrzaj>
      <item>Duško Zec</item>
      <item>računovodstvo suda</item>
      <item>registar suda</item>
      <item>oglasna ploča</item>
      <item>predsjedništvo suda</item>
    </izvorni_sadrzaj>
    <derivirana_varijabla naziv="DomainObject.Predmet.OstaliListNazivFormated_1">
      <item>Duško Zec</item>
      <item>računovodstvo suda</item>
      <item>registar suda</item>
      <item>oglasna ploča</item>
      <item>predsjedništvo suda</item>
    </derivirana_varijabla>
  </DomainObject.Predmet.OstaliListNazivFormated>
  <DomainObject.Predmet.OstaliListNazivFormatedOIB>
    <izvorni_sadrzaj>
      <item>Duško Zec, OIB 74714129984</item>
      <item>računovodstvo suda</item>
      <item>registar suda</item>
      <item>oglasna ploča</item>
      <item>predsjedništvo suda</item>
    </izvorni_sadrzaj>
    <derivirana_varijabla naziv="DomainObject.Predmet.OstaliListNazivFormatedOIB_1">
      <item>Duško Zec, OIB 74714129984</item>
      <item>računovodstvo suda</item>
      <item>registar suda</item>
      <item>oglasna ploča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 Zagreb</izvorni_sadrzaj>
    <derivirana_varijabla naziv="DomainObject.Predmet.StrankaIDrugi_1">Hrvatska narodna banka Zagreb</derivirana_varijabla>
  </DomainObject.Predmet.StrankaIDrugi>
  <DomainObject.Predmet.ProtustrankaIDrugi>
    <izvorni_sadrzaj>Cibalae banka d.d. Vinkovci</izvorni_sadrzaj>
    <derivirana_varijabla naziv="DomainObject.Predmet.ProtustrankaIDrugi_1">Cibalae banka d.d. Vinkovci</derivirana_varijabla>
  </DomainObject.Predmet.ProtustrankaIDrugi>
  <DomainObject.Predmet.StrankaIDrugiAdressOIB>
    <izvorni_sadrzaj>Hrvatska narodna banka Zagreb, Trg Burze 3, 10000 Zagreb</izvorni_sadrzaj>
    <derivirana_varijabla naziv="DomainObject.Predmet.StrankaIDrugiAdressOIB_1">Hrvatska narodna banka Zagreb, Trg Burze 3, 10000 Zagreb</derivirana_varijabla>
  </DomainObject.Predmet.StrankaIDrugiAdressOIB>
  <DomainObject.Predmet.ProtustrankaIDrugiAdressOIB>
    <izvorni_sadrzaj>Cibalae banka d.d. Vinkovci, H.D. Genschera 2, 32100 Vinkovci</izvorni_sadrzaj>
    <derivirana_varijabla naziv="DomainObject.Predmet.ProtustrankaIDrugiAdressOIB_1">Cibalae banka d.d. Vinkovci, H.D. Genschera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2012.</izvorni_sadrzaj>
    <derivirana_varijabla naziv="DomainObject.Predmet.OdlukaRjesenje.DatumDonosenjaOdluke_1">14. prosinca 2012.</derivirana_varijabla>
  </DomainObject.Predmet.OdlukaRjesenje.DatumDonosenjaOdluke>
  <DomainObject.Predmet.OdlukaRjesenje.DatumPravomocnosti>
    <izvorni_sadrzaj>24. siječnja 2013.</izvorni_sadrzaj>
    <derivirana_varijabla naziv="DomainObject.Predmet.OdlukaRjesenje.DatumPravomocnosti_1">24. siječnja 2013.</derivirana_varijabla>
  </DomainObject.Predmet.OdlukaRjesenje.DatumPravomocnosti>
  <DomainObject.Predmet.OdlukaRjesenje.Oznaka>
    <izvorni_sadrzaj>St-98/2000-40</izvorni_sadrzaj>
    <derivirana_varijabla naziv="DomainObject.Predmet.OdlukaRjesenje.Oznaka_1">St-98/2000-40</derivirana_varijabla>
  </DomainObject.Predmet.OdlukaRjesenje.Oznaka>
  <DomainObject.Predmet.SudioniciListNaziv>
    <izvorni_sadrzaj>
      <item>Duško Zec</item>
      <item>Cibalae banka d.d. Vinkovci</item>
      <item>Hrvatska narodna banka Zagreb</item>
      <item>računovodstvo suda</item>
      <item>registar suda</item>
      <item>oglasna ploča</item>
      <item>predsjedništvo suda</item>
    </izvorni_sadrzaj>
    <derivirana_varijabla naziv="DomainObject.Predmet.SudioniciListNaziv_1">
      <item>Duško Zec</item>
      <item>Cibalae banka d.d. Vinkovci</item>
      <item>Hrvatska narodna banka Zagreb</item>
      <item>računovodstvo suda</item>
      <item>registar suda</item>
      <item>oglasna ploča</item>
      <item>predsjedništvo suda</item>
    </derivirana_varijabla>
  </DomainObject.Predmet.SudioniciListNaziv>
  <DomainObject.Predmet.SudioniciListAdressOIB>
    <izvorni_sadrzaj>
      <item>Duško Zec, OIB 74714129984, Kardinala A. Stepinca 4,31000 Osijek</item>
      <item>Cibalae banka d.d. Vinkovci, H.D. Genschera 2,32100 Vinkovci</item>
      <item>Hrvatska narodna banka Zagreb, Trg Burze 3,10000 Zagreb</item>
      <item>računovodstvo suda</item>
      <item>registar suda</item>
      <item>oglasna ploča</item>
      <item>predsjedništvo suda</item>
    </izvorni_sadrzaj>
    <derivirana_varijabla naziv="DomainObject.Predmet.SudioniciListAdressOIB_1">
      <item>Duško Zec, OIB 74714129984, Kardinala A. Stepinca 4,31000 Osijek</item>
      <item>Cibalae banka d.d. Vinkovci, H.D. Genschera 2,32100 Vinkovci</item>
      <item>Hrvatska narodna banka Zagreb, Trg Burze 3,10000 Zagreb</item>
      <item>računovodstvo suda</item>
      <item>registar suda</item>
      <item>oglasna ploča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74714129984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74714129984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2220</properties:Characters>
  <properties:Lines>90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2017-10-10T10:35:00Z</dcterms:created>
  <dc:creator>Korisnik</dc:creator>
  <cp:lastModifiedBy>Maja Kocijan</cp:lastModifiedBy>
  <cp:lastPrinted>2017-10-10T10:59:00Z</cp:lastPrinted>
  <dcterms:modified xmlns:xsi="http://www.w3.org/2001/XMLSchema-instance" xsi:type="dcterms:W3CDTF">2017-10-10T11:05:00Z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