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c5d59" w14:paraId="aec5d59" w:rsidRDefault="00BF5EA2" w:rsidP="00910611" w:rsidR="00BF5EA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5EA2" w:rsidP="00910611" w:rsidR="00BF5EA2">
      <w:r>
        <w:rPr>
          <w:rFonts w:eastAsia="MS Mincho"/>
        </w:rPr>
        <w:t>REPUBLIKA HRVATSKA</w:t>
      </w:r>
    </w:p>
    <w:p w:rsidRDefault="00BF5EA2" w:rsidP="00910611" w:rsidR="00BF5EA2">
      <w:r>
        <w:rPr>
          <w:rFonts w:eastAsia="MS Mincho"/>
        </w:rPr>
        <w:t>TRGOVAČKI SUD U RIJECI</w:t>
      </w:r>
    </w:p>
    <w:p w:rsidRDefault="00BF5EA2" w:rsidR="00BF5EA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26AB4" w:rsidR="00726AB4" w:rsidRPr="0048780B">
      <w:pPr>
        <w:jc w:val="center"/>
        <w:rPr>
          <w:rFonts w:hAnsi="Times New Roman" w:ascii="Times New Roman"/>
          <w:b w:val="false"/>
          <w:bCs/>
        </w:rPr>
      </w:pPr>
    </w:p>
    <w:p w:rsidRDefault="00A5661E" w:rsidR="00A5661E" w:rsidRPr="0048780B">
      <w:pPr>
        <w:jc w:val="center"/>
        <w:rPr>
          <w:rFonts w:hAnsi="Times New Roman" w:ascii="Times New Roman"/>
          <w:b w:val="false"/>
          <w:bCs/>
        </w:rPr>
      </w:pPr>
      <w:r w:rsidRPr="0048780B">
        <w:rPr>
          <w:rFonts w:hAnsi="Times New Roman" w:ascii="Times New Roman"/>
          <w:b w:val="false"/>
          <w:bCs/>
        </w:rPr>
        <w:t>R E P U B L I K A    H R V A T S K A</w:t>
      </w:r>
    </w:p>
    <w:p w:rsidRDefault="002D4FA5" w:rsidR="002D4FA5" w:rsidRPr="0048780B">
      <w:pPr>
        <w:jc w:val="center"/>
        <w:rPr>
          <w:rFonts w:hAnsi="Times New Roman" w:ascii="Times New Roman"/>
          <w:b w:val="false"/>
          <w:bCs/>
        </w:rPr>
      </w:pPr>
      <w:r w:rsidRPr="0048780B">
        <w:rPr>
          <w:rFonts w:hAnsi="Times New Roman" w:ascii="Times New Roman"/>
          <w:b w:val="false"/>
          <w:bCs/>
        </w:rPr>
        <w:t>R</w:t>
      </w:r>
      <w:r w:rsidR="00AA5EA6" w:rsidRPr="0048780B">
        <w:rPr>
          <w:rFonts w:hAnsi="Times New Roman" w:ascii="Times New Roman"/>
          <w:b w:val="false"/>
          <w:bCs/>
        </w:rPr>
        <w:t xml:space="preserve"> </w:t>
      </w:r>
      <w:r w:rsidRPr="0048780B">
        <w:rPr>
          <w:rFonts w:hAnsi="Times New Roman" w:ascii="Times New Roman"/>
          <w:b w:val="false"/>
          <w:bCs/>
        </w:rPr>
        <w:t>J</w:t>
      </w:r>
      <w:r w:rsidR="00AA5EA6" w:rsidRPr="0048780B">
        <w:rPr>
          <w:rFonts w:hAnsi="Times New Roman" w:ascii="Times New Roman"/>
          <w:b w:val="false"/>
          <w:bCs/>
        </w:rPr>
        <w:t xml:space="preserve"> </w:t>
      </w:r>
      <w:r w:rsidRPr="0048780B">
        <w:rPr>
          <w:rFonts w:hAnsi="Times New Roman" w:ascii="Times New Roman"/>
          <w:b w:val="false"/>
          <w:bCs/>
        </w:rPr>
        <w:t>E</w:t>
      </w:r>
      <w:r w:rsidR="00AA5EA6" w:rsidRPr="0048780B">
        <w:rPr>
          <w:rFonts w:hAnsi="Times New Roman" w:ascii="Times New Roman"/>
          <w:b w:val="false"/>
          <w:bCs/>
        </w:rPr>
        <w:t xml:space="preserve"> </w:t>
      </w:r>
      <w:r w:rsidRPr="0048780B">
        <w:rPr>
          <w:rFonts w:hAnsi="Times New Roman" w:ascii="Times New Roman"/>
          <w:b w:val="false"/>
          <w:bCs/>
        </w:rPr>
        <w:t>Š</w:t>
      </w:r>
      <w:r w:rsidR="00AA5EA6" w:rsidRPr="0048780B">
        <w:rPr>
          <w:rFonts w:hAnsi="Times New Roman" w:ascii="Times New Roman"/>
          <w:b w:val="false"/>
          <w:bCs/>
        </w:rPr>
        <w:t xml:space="preserve"> </w:t>
      </w:r>
      <w:r w:rsidRPr="0048780B">
        <w:rPr>
          <w:rFonts w:hAnsi="Times New Roman" w:ascii="Times New Roman"/>
          <w:b w:val="false"/>
          <w:bCs/>
        </w:rPr>
        <w:t>E</w:t>
      </w:r>
      <w:r w:rsidR="00AA5EA6" w:rsidRPr="0048780B">
        <w:rPr>
          <w:rFonts w:hAnsi="Times New Roman" w:ascii="Times New Roman"/>
          <w:b w:val="false"/>
          <w:bCs/>
        </w:rPr>
        <w:t xml:space="preserve"> </w:t>
      </w:r>
      <w:r w:rsidRPr="0048780B">
        <w:rPr>
          <w:rFonts w:hAnsi="Times New Roman" w:ascii="Times New Roman"/>
          <w:b w:val="false"/>
          <w:bCs/>
        </w:rPr>
        <w:t>N</w:t>
      </w:r>
      <w:r w:rsidR="00AA5EA6" w:rsidRPr="0048780B">
        <w:rPr>
          <w:rFonts w:hAnsi="Times New Roman" w:ascii="Times New Roman"/>
          <w:b w:val="false"/>
          <w:bCs/>
        </w:rPr>
        <w:t xml:space="preserve"> </w:t>
      </w:r>
      <w:r w:rsidRPr="0048780B">
        <w:rPr>
          <w:rFonts w:hAnsi="Times New Roman" w:ascii="Times New Roman"/>
          <w:b w:val="false"/>
          <w:bCs/>
        </w:rPr>
        <w:t>J</w:t>
      </w:r>
      <w:r w:rsidR="00AA5EA6" w:rsidRPr="0048780B">
        <w:rPr>
          <w:rFonts w:hAnsi="Times New Roman" w:ascii="Times New Roman"/>
          <w:b w:val="false"/>
          <w:bCs/>
        </w:rPr>
        <w:t xml:space="preserve"> </w:t>
      </w:r>
      <w:r w:rsidRPr="0048780B">
        <w:rPr>
          <w:rFonts w:hAnsi="Times New Roman" w:ascii="Times New Roman"/>
          <w:b w:val="false"/>
          <w:bCs/>
        </w:rPr>
        <w:t>E</w:t>
      </w:r>
    </w:p>
    <w:p w:rsidRDefault="002D4FA5" w:rsidR="002D4FA5" w:rsidRPr="0048780B">
      <w:pPr>
        <w:jc w:val="center"/>
        <w:rPr>
          <w:rFonts w:hAnsi="Times New Roman" w:ascii="Times New Roman"/>
          <w:b w:val="false"/>
        </w:rPr>
      </w:pPr>
    </w:p>
    <w:p w:rsidRDefault="005704CB" w:rsidP="005704CB" w:rsidR="005704CB" w:rsidRPr="0048780B">
      <w:pPr>
        <w:jc w:val="both"/>
        <w:rPr>
          <w:rFonts w:hAnsi="Times New Roman" w:ascii="Times New Roman"/>
          <w:b w:val="false"/>
          <w:lang w:eastAsia="hr-HR"/>
        </w:rPr>
      </w:pPr>
      <w:r w:rsidRPr="0048780B">
        <w:rPr>
          <w:rFonts w:hAnsi="Times New Roman" w:ascii="Times New Roman"/>
          <w:b w:val="false"/>
        </w:rPr>
        <w:tab/>
      </w:r>
      <w:r w:rsidRPr="0048780B">
        <w:rPr>
          <w:rFonts w:hAnsi="Times New Roman" w:ascii="Times New Roman"/>
          <w:b w:val="false"/>
        </w:rPr>
        <w:tab/>
        <w:t xml:space="preserve">Trgovački sud u Rijeci, po stečajnom sucu Veri Jelenović, u postupku nad dužnikom </w:t>
      </w:r>
      <w:r w:rsidR="0048780B" w:rsidRPr="0048780B">
        <w:rPr>
          <w:rFonts w:hAnsi="Times New Roman" w:ascii="Times New Roman"/>
          <w:b w:val="false"/>
        </w:rPr>
        <w:t>PODRAVINA d. o. o. za trgovinu i usluge Rijeka (Grad Rijeka), 22. lipnja 16, MBS: 040042461</w:t>
      </w:r>
      <w:r w:rsidRPr="0048780B">
        <w:rPr>
          <w:rFonts w:hAnsi="Times New Roman" w:ascii="Times New Roman"/>
          <w:b w:val="false"/>
        </w:rPr>
        <w:t xml:space="preserve">, dana </w:t>
      </w:r>
      <w:r w:rsidR="0048780B">
        <w:rPr>
          <w:rFonts w:hAnsi="Times New Roman" w:ascii="Times New Roman"/>
          <w:b w:val="false"/>
        </w:rPr>
        <w:t>19. rujna</w:t>
      </w:r>
      <w:r w:rsidRPr="0048780B">
        <w:rPr>
          <w:rFonts w:hAnsi="Times New Roman" w:ascii="Times New Roman"/>
          <w:b w:val="false"/>
        </w:rPr>
        <w:t xml:space="preserve"> 2016. godine</w:t>
      </w:r>
    </w:p>
    <w:p w:rsidRDefault="002D4FA5" w:rsidR="002D4FA5" w:rsidRPr="0048780B">
      <w:pPr>
        <w:jc w:val="both"/>
        <w:rPr>
          <w:rFonts w:hAnsi="Times New Roman" w:ascii="Times New Roman"/>
          <w:b w:val="false"/>
        </w:rPr>
      </w:pPr>
    </w:p>
    <w:p w:rsidRDefault="002D4FA5" w:rsidR="002D4FA5" w:rsidRPr="0048780B">
      <w:pPr>
        <w:jc w:val="center"/>
        <w:rPr>
          <w:rFonts w:hAnsi="Times New Roman" w:ascii="Times New Roman"/>
          <w:b w:val="false"/>
        </w:rPr>
      </w:pPr>
      <w:r w:rsidRPr="0048780B">
        <w:rPr>
          <w:rFonts w:hAnsi="Times New Roman" w:ascii="Times New Roman"/>
          <w:b w:val="false"/>
        </w:rPr>
        <w:t>r i j e š i o  j e</w:t>
      </w:r>
    </w:p>
    <w:p w:rsidRDefault="002D4FA5" w:rsidR="002D4FA5" w:rsidRPr="0048780B">
      <w:pPr>
        <w:jc w:val="both"/>
        <w:rPr>
          <w:rFonts w:hAnsi="Times New Roman" w:ascii="Times New Roman"/>
          <w:b w:val="false"/>
        </w:rPr>
      </w:pPr>
    </w:p>
    <w:p w:rsidRDefault="005B4DAF" w:rsidP="00F33DB8" w:rsidR="005B4DAF" w:rsidRPr="0048780B">
      <w:pPr>
        <w:jc w:val="both"/>
        <w:rPr>
          <w:rFonts w:hAnsi="Times New Roman" w:ascii="Times New Roman"/>
          <w:b w:val="false"/>
        </w:rPr>
      </w:pPr>
    </w:p>
    <w:p w:rsidRDefault="00F33DB8" w:rsidP="00226252" w:rsidR="006A2DFC" w:rsidRPr="0048780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8780B">
        <w:rPr>
          <w:rFonts w:hAnsi="Times New Roman" w:ascii="Times New Roman"/>
          <w:b w:val="false"/>
        </w:rPr>
        <w:tab/>
      </w:r>
      <w:r w:rsidRPr="0048780B">
        <w:rPr>
          <w:rFonts w:hAnsi="Times New Roman" w:ascii="Times New Roman"/>
          <w:b w:val="false"/>
        </w:rPr>
        <w:tab/>
      </w:r>
      <w:r w:rsidR="00226252" w:rsidRPr="0048780B">
        <w:rPr>
          <w:rFonts w:hAnsi="Times New Roman" w:ascii="Times New Roman"/>
          <w:b w:val="false"/>
        </w:rPr>
        <w:t>S</w:t>
      </w:r>
      <w:r w:rsidRPr="0048780B">
        <w:rPr>
          <w:rFonts w:hAnsi="Times New Roman" w:ascii="Times New Roman"/>
          <w:b w:val="false"/>
        </w:rPr>
        <w:t xml:space="preserve">tečajna masa iza dužnika </w:t>
      </w:r>
      <w:r w:rsidR="0048780B" w:rsidRPr="0048780B">
        <w:rPr>
          <w:rFonts w:hAnsi="Times New Roman" w:ascii="Times New Roman"/>
          <w:b w:val="false"/>
        </w:rPr>
        <w:t>PODRAVINA d. o. o. za trgovinu i usluge Rijeka (Grad Rijeka), 22. lipnja 16, MBS: 040042461</w:t>
      </w:r>
      <w:r w:rsidRPr="0048780B">
        <w:rPr>
          <w:rFonts w:hAnsi="Times New Roman" w:ascii="Times New Roman"/>
          <w:b w:val="false"/>
          <w:lang w:eastAsia="hr-HR"/>
        </w:rPr>
        <w:t xml:space="preserve"> upisati će se u sudski registar, kao i dužnikov stečajni upravitelj</w:t>
      </w:r>
      <w:r w:rsidRPr="0048780B">
        <w:rPr>
          <w:rFonts w:hAnsi="Times New Roman" w:ascii="Times New Roman"/>
          <w:b w:val="false"/>
        </w:rPr>
        <w:t xml:space="preserve"> </w:t>
      </w:r>
      <w:r w:rsidR="000958A2" w:rsidRPr="000958A2">
        <w:rPr>
          <w:rFonts w:hAnsi="Times New Roman" w:ascii="Times New Roman"/>
          <w:b w:val="false"/>
        </w:rPr>
        <w:t>Dejan Bodul, Rijeka, Antuna Barca 1, OIB: 35759228790</w:t>
      </w:r>
      <w:r w:rsidR="00226252" w:rsidRPr="0048780B">
        <w:rPr>
          <w:rFonts w:hAnsi="Times New Roman" w:ascii="Times New Roman"/>
          <w:b w:val="false"/>
          <w:lang w:eastAsia="hr-HR"/>
        </w:rPr>
        <w:t>.</w:t>
      </w:r>
    </w:p>
    <w:p w:rsidRDefault="006A2DFC" w:rsidP="00226252" w:rsidR="006A2DFC" w:rsidRPr="0048780B">
      <w:pPr>
        <w:jc w:val="both"/>
        <w:rPr>
          <w:rFonts w:hAnsi="Times New Roman" w:ascii="Times New Roman"/>
          <w:b w:val="false"/>
        </w:rPr>
      </w:pPr>
    </w:p>
    <w:p w:rsidRDefault="00D31E47" w:rsidP="00D31E47" w:rsidR="00D31E47" w:rsidRPr="0048780B">
      <w:pPr>
        <w:jc w:val="center"/>
        <w:rPr>
          <w:rFonts w:hAnsi="Times New Roman" w:ascii="Times New Roman"/>
          <w:b w:val="false"/>
        </w:rPr>
      </w:pPr>
      <w:r w:rsidRPr="0048780B">
        <w:rPr>
          <w:rFonts w:hAnsi="Times New Roman" w:ascii="Times New Roman"/>
          <w:b w:val="false"/>
        </w:rPr>
        <w:t>Obrazloženje</w:t>
      </w:r>
    </w:p>
    <w:p w:rsidRDefault="00D31E47" w:rsidP="005704CB" w:rsidR="00D31E47" w:rsidRPr="0048780B">
      <w:pPr>
        <w:jc w:val="both"/>
        <w:rPr>
          <w:rFonts w:hAnsi="Times New Roman" w:ascii="Times New Roman"/>
          <w:b w:val="false"/>
          <w:bCs/>
        </w:rPr>
      </w:pPr>
      <w:r w:rsidRPr="0048780B">
        <w:rPr>
          <w:rFonts w:hAnsi="Times New Roman" w:ascii="Times New Roman"/>
          <w:b w:val="false"/>
          <w:bCs/>
        </w:rPr>
        <w:t xml:space="preserve"> </w:t>
      </w:r>
      <w:r w:rsidRPr="0048780B">
        <w:rPr>
          <w:rFonts w:hAnsi="Times New Roman" w:ascii="Times New Roman"/>
          <w:b w:val="false"/>
          <w:bCs/>
        </w:rPr>
        <w:tab/>
      </w:r>
      <w:r w:rsidRPr="0048780B">
        <w:rPr>
          <w:rFonts w:hAnsi="Times New Roman" w:ascii="Times New Roman"/>
          <w:b w:val="false"/>
          <w:bCs/>
        </w:rPr>
        <w:tab/>
        <w:t>Rješenjem ovog suda poslovni broj St-</w:t>
      </w:r>
      <w:r w:rsidR="000958A2">
        <w:rPr>
          <w:rFonts w:hAnsi="Times New Roman" w:ascii="Times New Roman"/>
          <w:b w:val="false"/>
          <w:bCs/>
        </w:rPr>
        <w:t>137/2013</w:t>
      </w:r>
      <w:r w:rsidRPr="0048780B">
        <w:rPr>
          <w:rFonts w:hAnsi="Times New Roman" w:ascii="Times New Roman"/>
          <w:b w:val="false"/>
          <w:bCs/>
        </w:rPr>
        <w:t xml:space="preserve"> od </w:t>
      </w:r>
      <w:r w:rsidR="000958A2">
        <w:rPr>
          <w:rFonts w:hAnsi="Times New Roman" w:ascii="Times New Roman"/>
          <w:b w:val="false"/>
          <w:bCs/>
        </w:rPr>
        <w:t>25. studenoga 2013</w:t>
      </w:r>
      <w:r w:rsidRPr="0048780B">
        <w:rPr>
          <w:rFonts w:hAnsi="Times New Roman" w:ascii="Times New Roman"/>
          <w:b w:val="false"/>
          <w:bCs/>
        </w:rPr>
        <w:t xml:space="preserve">. godine je </w:t>
      </w:r>
      <w:r w:rsidR="000958A2">
        <w:rPr>
          <w:rFonts w:hAnsi="Times New Roman" w:ascii="Times New Roman"/>
          <w:b w:val="false"/>
          <w:bCs/>
        </w:rPr>
        <w:t xml:space="preserve">otvoren je i istovremeno </w:t>
      </w:r>
      <w:r w:rsidRPr="0048780B">
        <w:rPr>
          <w:rFonts w:hAnsi="Times New Roman" w:ascii="Times New Roman"/>
          <w:b w:val="false"/>
          <w:bCs/>
        </w:rPr>
        <w:t xml:space="preserve">zaključen stečajni postupak nad dužnikom </w:t>
      </w:r>
      <w:r w:rsidR="000958A2" w:rsidRPr="0048780B">
        <w:rPr>
          <w:rFonts w:hAnsi="Times New Roman" w:ascii="Times New Roman"/>
          <w:b w:val="false"/>
        </w:rPr>
        <w:t>PODRAVINA d. o. o. za trgovinu i usluge Rijeka (Grad Rijeka), 22. lipnja 16, MBS: 040042461</w:t>
      </w:r>
      <w:r w:rsidRPr="0048780B">
        <w:rPr>
          <w:rFonts w:hAnsi="Times New Roman" w:ascii="Times New Roman"/>
          <w:b w:val="false"/>
          <w:bCs/>
        </w:rPr>
        <w:t xml:space="preserve">. </w:t>
      </w:r>
    </w:p>
    <w:p w:rsidRDefault="00D76CE8" w:rsidP="000E2D06" w:rsidR="00D76CE8" w:rsidRPr="0048780B">
      <w:pPr>
        <w:ind w:firstLine="1416"/>
        <w:jc w:val="both"/>
        <w:rPr>
          <w:rFonts w:hAnsi="Times New Roman" w:ascii="Times New Roman"/>
          <w:b w:val="false"/>
          <w:bCs/>
        </w:rPr>
      </w:pPr>
      <w:r w:rsidRPr="0048780B">
        <w:rPr>
          <w:rFonts w:hAnsi="Times New Roman" w:ascii="Times New Roman"/>
          <w:b w:val="false"/>
          <w:bCs/>
        </w:rPr>
        <w:t xml:space="preserve">Stečajni upravitelj je podneskom od </w:t>
      </w:r>
      <w:r w:rsidR="000958A2">
        <w:rPr>
          <w:rFonts w:hAnsi="Times New Roman" w:ascii="Times New Roman"/>
          <w:b w:val="false"/>
          <w:bCs/>
        </w:rPr>
        <w:t>24. lipnja 2016</w:t>
      </w:r>
      <w:r w:rsidRPr="0048780B">
        <w:rPr>
          <w:rFonts w:hAnsi="Times New Roman" w:ascii="Times New Roman"/>
          <w:b w:val="false"/>
          <w:bCs/>
        </w:rPr>
        <w:t xml:space="preserve">. godine predložio upis stečajne </w:t>
      </w:r>
      <w:r w:rsidR="005704CB" w:rsidRPr="0048780B">
        <w:rPr>
          <w:rFonts w:hAnsi="Times New Roman" w:ascii="Times New Roman"/>
          <w:b w:val="false"/>
          <w:bCs/>
        </w:rPr>
        <w:t>mase u sudski registar s obzirom na činjenicu da stečajni upravitelj unovčava dužnikovu stečajnu masu</w:t>
      </w:r>
      <w:r w:rsidR="008B2CC2" w:rsidRPr="0048780B">
        <w:rPr>
          <w:rFonts w:hAnsi="Times New Roman" w:ascii="Times New Roman"/>
          <w:b w:val="false"/>
          <w:bCs/>
        </w:rPr>
        <w:t>.</w:t>
      </w:r>
    </w:p>
    <w:p w:rsidRDefault="00F33DB8" w:rsidP="00D31E47" w:rsidR="00F33DB8" w:rsidRPr="0048780B">
      <w:pPr>
        <w:ind w:firstLine="1440"/>
        <w:jc w:val="both"/>
        <w:rPr>
          <w:rFonts w:hAnsi="Times New Roman" w:ascii="Times New Roman"/>
          <w:b w:val="false"/>
          <w:bCs/>
        </w:rPr>
      </w:pPr>
      <w:r w:rsidRPr="0048780B">
        <w:rPr>
          <w:rFonts w:hAnsi="Times New Roman" w:ascii="Times New Roman"/>
          <w:b w:val="false"/>
          <w:bCs/>
        </w:rPr>
        <w:t xml:space="preserve">Dana 1. rujna 2015. godine na snagu je stupio Stečajni zakon </w:t>
      </w:r>
      <w:r w:rsidR="00F267D6" w:rsidRPr="0048780B">
        <w:rPr>
          <w:rFonts w:hAnsi="Times New Roman" w:ascii="Times New Roman"/>
          <w:b w:val="false"/>
          <w:bCs/>
        </w:rPr>
        <w:t>(</w:t>
      </w:r>
      <w:r w:rsidRPr="0048780B">
        <w:rPr>
          <w:rFonts w:hAnsi="Times New Roman" w:ascii="Times New Roman"/>
          <w:b w:val="false"/>
          <w:bCs/>
        </w:rPr>
        <w:t xml:space="preserve">objavljen u </w:t>
      </w:r>
      <w:r w:rsidR="00F267D6" w:rsidRPr="0048780B">
        <w:rPr>
          <w:rFonts w:hAnsi="Times New Roman" w:ascii="Times New Roman"/>
          <w:b w:val="false"/>
          <w:bCs/>
        </w:rPr>
        <w:t xml:space="preserve">NN 71/15) prema </w:t>
      </w:r>
      <w:r w:rsidR="000E2D06" w:rsidRPr="0048780B">
        <w:rPr>
          <w:rFonts w:hAnsi="Times New Roman" w:ascii="Times New Roman"/>
          <w:b w:val="false"/>
          <w:bCs/>
        </w:rPr>
        <w:t xml:space="preserve">čijem </w:t>
      </w:r>
      <w:r w:rsidR="00F267D6" w:rsidRPr="0048780B">
        <w:rPr>
          <w:rFonts w:hAnsi="Times New Roman" w:ascii="Times New Roman"/>
          <w:b w:val="false"/>
          <w:bCs/>
        </w:rPr>
        <w:t>članku 441. stavak 1.</w:t>
      </w:r>
      <w:r w:rsidR="000E2D06" w:rsidRPr="0048780B">
        <w:rPr>
          <w:rFonts w:hAnsi="Times New Roman" w:ascii="Times New Roman"/>
          <w:b w:val="false"/>
          <w:bCs/>
        </w:rPr>
        <w:t xml:space="preserve"> će se stečajni postupci pokrenuti prije stupanja na snagu ovog Zakona dovršiti prema odredbama Stečajnoga zakona koji je bio na snazi u vrijeme njihova pokretanja. Iznimno od navedene odredbe, prema stavku 2. istoga članka će se na postupke koji su u tijeku (osim ako su radnje na koje se odnose započete prije stupanja na snagu ovoga Zakona) primijeniti (među ostalima) odredba članka 133. </w:t>
      </w:r>
      <w:r w:rsidR="009B0BB6" w:rsidRPr="0048780B">
        <w:rPr>
          <w:rFonts w:hAnsi="Times New Roman" w:ascii="Times New Roman"/>
          <w:b w:val="false"/>
          <w:bCs/>
        </w:rPr>
        <w:t>Stečajnog zakona objavljenog u NN 71/15.</w:t>
      </w:r>
    </w:p>
    <w:p w:rsidRDefault="000E2D06" w:rsidP="00D31E47" w:rsidR="008B2CC2" w:rsidRPr="0048780B">
      <w:pPr>
        <w:ind w:firstLine="1416"/>
        <w:jc w:val="both"/>
        <w:rPr>
          <w:rFonts w:hAnsi="Times New Roman" w:ascii="Times New Roman"/>
          <w:b w:val="false"/>
          <w:lang w:eastAsia="hr-HR"/>
        </w:rPr>
      </w:pPr>
      <w:r w:rsidRPr="0048780B">
        <w:rPr>
          <w:rFonts w:hAnsi="Times New Roman" w:ascii="Times New Roman"/>
          <w:b w:val="false"/>
          <w:bCs/>
        </w:rPr>
        <w:t xml:space="preserve">Odredbom čl. </w:t>
      </w:r>
      <w:r w:rsidR="008B2CC2" w:rsidRPr="0048780B">
        <w:rPr>
          <w:rFonts w:hAnsi="Times New Roman" w:ascii="Times New Roman"/>
          <w:b w:val="false"/>
          <w:bCs/>
        </w:rPr>
        <w:t>133</w:t>
      </w:r>
      <w:r w:rsidRPr="0048780B">
        <w:rPr>
          <w:rFonts w:hAnsi="Times New Roman" w:ascii="Times New Roman"/>
          <w:b w:val="false"/>
          <w:bCs/>
        </w:rPr>
        <w:t>. st. 1.</w:t>
      </w:r>
      <w:r w:rsidR="008B2CC2" w:rsidRPr="0048780B">
        <w:rPr>
          <w:rFonts w:hAnsi="Times New Roman" w:ascii="Times New Roman"/>
          <w:b w:val="false"/>
          <w:bCs/>
        </w:rPr>
        <w:t xml:space="preserve"> </w:t>
      </w:r>
      <w:r w:rsidRPr="0048780B">
        <w:rPr>
          <w:rFonts w:hAnsi="Times New Roman" w:ascii="Times New Roman"/>
          <w:b w:val="false"/>
          <w:bCs/>
        </w:rPr>
        <w:t xml:space="preserve">Stečajnog zakona objavljenog u NN </w:t>
      </w:r>
      <w:r w:rsidR="008B2CC2" w:rsidRPr="0048780B">
        <w:rPr>
          <w:rFonts w:hAnsi="Times New Roman" w:ascii="Times New Roman"/>
          <w:b w:val="false"/>
          <w:bCs/>
        </w:rPr>
        <w:t>71/15</w:t>
      </w:r>
      <w:r w:rsidRPr="0048780B">
        <w:rPr>
          <w:rFonts w:hAnsi="Times New Roman" w:ascii="Times New Roman"/>
          <w:b w:val="false"/>
          <w:bCs/>
        </w:rPr>
        <w:t xml:space="preserve"> (koja se odredba primjenjuje u konkretnom slučaju) propisano je da </w:t>
      </w:r>
      <w:r w:rsidR="008B2CC2" w:rsidRPr="0048780B">
        <w:rPr>
          <w:rFonts w:hAnsi="Times New Roman" w:ascii="Times New Roman"/>
          <w:b w:val="false"/>
          <w:lang w:eastAsia="hr-HR"/>
        </w:rPr>
        <w:t>nakon zaključenja stečajnoga postupka prema odredbi članka 132. stavka 2. ovoga Zakona stečajni upravitelj može u ime i za račun stečajne mase unovčiti imovinu dužnika i prikupljenim sredstvima namiriti nastale troškove stečajnoga postupka, a neiskorišteni iznos uplatiti u Fond za namirenje troškova stečajnoga postupka. Stavkom 2. istog članka je propisano da će se u tom slučaju stečajna masa upisati u sudski registar.</w:t>
      </w:r>
      <w:r w:rsidR="005704CB" w:rsidRPr="0048780B">
        <w:rPr>
          <w:rFonts w:hAnsi="Times New Roman" w:ascii="Times New Roman"/>
          <w:b w:val="false"/>
          <w:lang w:eastAsia="hr-HR"/>
        </w:rPr>
        <w:t xml:space="preserve"> Također je moguće i da stečajni upravitelj podnese naknadno prijedlog za nastavak postupka radi naknadne diobe.</w:t>
      </w:r>
    </w:p>
    <w:p w:rsidRDefault="009969AA" w:rsidR="009969AA" w:rsidRPr="0048780B">
      <w:pPr>
        <w:jc w:val="both"/>
        <w:rPr>
          <w:rFonts w:hAnsi="Times New Roman" w:ascii="Times New Roman"/>
          <w:b w:val="false"/>
        </w:rPr>
      </w:pPr>
      <w:r w:rsidRPr="0048780B">
        <w:rPr>
          <w:rFonts w:hAnsi="Times New Roman" w:ascii="Times New Roman"/>
          <w:b w:val="false"/>
        </w:rPr>
        <w:lastRenderedPageBreak/>
        <w:tab/>
      </w:r>
      <w:r w:rsidRPr="0048780B">
        <w:rPr>
          <w:rFonts w:hAnsi="Times New Roman" w:ascii="Times New Roman"/>
          <w:b w:val="false"/>
        </w:rPr>
        <w:tab/>
      </w:r>
      <w:r w:rsidR="008B2CC2" w:rsidRPr="0048780B">
        <w:rPr>
          <w:rFonts w:hAnsi="Times New Roman" w:ascii="Times New Roman"/>
          <w:b w:val="false"/>
        </w:rPr>
        <w:t>Stoga je s</w:t>
      </w:r>
      <w:r w:rsidRPr="0048780B">
        <w:rPr>
          <w:rFonts w:hAnsi="Times New Roman" w:ascii="Times New Roman"/>
          <w:b w:val="false"/>
        </w:rPr>
        <w:t xml:space="preserve">lijedom navedenoga, a na temelju citiranih zakonskih odredbi, </w:t>
      </w:r>
      <w:r w:rsidR="008B2CC2" w:rsidRPr="0048780B">
        <w:rPr>
          <w:rFonts w:hAnsi="Times New Roman" w:ascii="Times New Roman"/>
          <w:b w:val="false"/>
        </w:rPr>
        <w:t>valjalo odlučiti</w:t>
      </w:r>
      <w:r w:rsidRPr="0048780B">
        <w:rPr>
          <w:rFonts w:hAnsi="Times New Roman" w:ascii="Times New Roman"/>
          <w:b w:val="false"/>
        </w:rPr>
        <w:t xml:space="preserve"> kao u izreci ovog rješenja.</w:t>
      </w:r>
    </w:p>
    <w:p w:rsidRDefault="006B7DBB" w:rsidR="002D4FA5" w:rsidRPr="0048780B">
      <w:pPr>
        <w:jc w:val="both"/>
        <w:rPr>
          <w:rFonts w:hAnsi="Times New Roman" w:ascii="Times New Roman"/>
          <w:b w:val="false"/>
        </w:rPr>
      </w:pPr>
      <w:r w:rsidRPr="0048780B">
        <w:rPr>
          <w:rFonts w:hAnsi="Times New Roman" w:ascii="Times New Roman"/>
          <w:b w:val="false"/>
        </w:rPr>
        <w:t xml:space="preserve">        </w:t>
      </w:r>
      <w:r w:rsidRPr="0048780B">
        <w:rPr>
          <w:rFonts w:hAnsi="Times New Roman" w:ascii="Times New Roman"/>
          <w:b w:val="false"/>
        </w:rPr>
        <w:tab/>
      </w:r>
      <w:r w:rsidRPr="0048780B">
        <w:rPr>
          <w:rFonts w:hAnsi="Times New Roman" w:ascii="Times New Roman"/>
          <w:b w:val="false"/>
        </w:rPr>
        <w:tab/>
      </w:r>
      <w:r w:rsidRPr="0048780B">
        <w:rPr>
          <w:rFonts w:hAnsi="Times New Roman" w:ascii="Times New Roman"/>
          <w:b w:val="false"/>
        </w:rPr>
        <w:tab/>
      </w:r>
      <w:r w:rsidR="002D4FA5" w:rsidRPr="0048780B">
        <w:rPr>
          <w:rFonts w:hAnsi="Times New Roman" w:ascii="Times New Roman"/>
          <w:b w:val="false"/>
        </w:rPr>
        <w:t>Rije</w:t>
      </w:r>
      <w:r w:rsidRPr="0048780B">
        <w:rPr>
          <w:rFonts w:hAnsi="Times New Roman" w:ascii="Times New Roman"/>
          <w:b w:val="false"/>
        </w:rPr>
        <w:t>ka</w:t>
      </w:r>
      <w:r w:rsidR="002D4FA5" w:rsidRPr="0048780B">
        <w:rPr>
          <w:rFonts w:hAnsi="Times New Roman" w:ascii="Times New Roman"/>
          <w:b w:val="false"/>
        </w:rPr>
        <w:t xml:space="preserve">, </w:t>
      </w:r>
      <w:r w:rsidR="000958A2">
        <w:rPr>
          <w:rFonts w:hAnsi="Times New Roman" w:ascii="Times New Roman"/>
          <w:b w:val="false"/>
        </w:rPr>
        <w:t>19. rujna</w:t>
      </w:r>
      <w:r w:rsidR="009969AA" w:rsidRPr="0048780B">
        <w:rPr>
          <w:rFonts w:hAnsi="Times New Roman" w:ascii="Times New Roman"/>
          <w:b w:val="false"/>
        </w:rPr>
        <w:t xml:space="preserve"> 2016</w:t>
      </w:r>
      <w:r w:rsidR="002D4FA5" w:rsidRPr="0048780B">
        <w:rPr>
          <w:rFonts w:hAnsi="Times New Roman" w:ascii="Times New Roman"/>
          <w:b w:val="false"/>
        </w:rPr>
        <w:t>. godine</w:t>
      </w:r>
    </w:p>
    <w:p w:rsidRDefault="002D4FA5" w:rsidR="002D4FA5" w:rsidRPr="0048780B">
      <w:pPr>
        <w:jc w:val="both"/>
        <w:rPr>
          <w:rFonts w:hAnsi="Times New Roman" w:ascii="Times New Roman"/>
          <w:b w:val="false"/>
        </w:rPr>
      </w:pPr>
    </w:p>
    <w:p w:rsidRDefault="002D4FA5" w:rsidR="002D4FA5" w:rsidRPr="0048780B">
      <w:pPr>
        <w:jc w:val="both"/>
        <w:rPr>
          <w:rFonts w:hAnsi="Times New Roman" w:ascii="Times New Roman"/>
          <w:b w:val="false"/>
        </w:rPr>
      </w:pPr>
      <w:r w:rsidRPr="0048780B">
        <w:rPr>
          <w:rFonts w:hAnsi="Times New Roman" w:ascii="Times New Roman"/>
          <w:b w:val="false"/>
        </w:rPr>
        <w:tab/>
      </w:r>
      <w:r w:rsidRPr="0048780B">
        <w:rPr>
          <w:rFonts w:hAnsi="Times New Roman" w:ascii="Times New Roman"/>
          <w:b w:val="false"/>
        </w:rPr>
        <w:tab/>
      </w:r>
      <w:r w:rsidRPr="0048780B">
        <w:rPr>
          <w:rFonts w:hAnsi="Times New Roman" w:ascii="Times New Roman"/>
          <w:b w:val="false"/>
        </w:rPr>
        <w:tab/>
      </w:r>
      <w:r w:rsidRPr="0048780B">
        <w:rPr>
          <w:rFonts w:hAnsi="Times New Roman" w:ascii="Times New Roman"/>
          <w:b w:val="false"/>
        </w:rPr>
        <w:tab/>
      </w:r>
      <w:r w:rsidRPr="0048780B">
        <w:rPr>
          <w:rFonts w:hAnsi="Times New Roman" w:ascii="Times New Roman"/>
          <w:b w:val="false"/>
        </w:rPr>
        <w:tab/>
      </w:r>
      <w:r w:rsidRPr="0048780B">
        <w:rPr>
          <w:rFonts w:hAnsi="Times New Roman" w:ascii="Times New Roman"/>
          <w:b w:val="false"/>
        </w:rPr>
        <w:tab/>
      </w:r>
      <w:r w:rsidRPr="0048780B">
        <w:rPr>
          <w:rFonts w:hAnsi="Times New Roman" w:ascii="Times New Roman"/>
          <w:b w:val="false"/>
        </w:rPr>
        <w:tab/>
        <w:t xml:space="preserve">          Stečajni sudac</w:t>
      </w:r>
    </w:p>
    <w:p w:rsidRDefault="002D4FA5" w:rsidR="002D4FA5" w:rsidRPr="0048780B">
      <w:pPr>
        <w:jc w:val="both"/>
        <w:rPr>
          <w:rFonts w:hAnsi="Times New Roman" w:ascii="Times New Roman"/>
          <w:b w:val="false"/>
        </w:rPr>
      </w:pPr>
      <w:r w:rsidRPr="0048780B">
        <w:rPr>
          <w:rFonts w:hAnsi="Times New Roman" w:ascii="Times New Roman"/>
          <w:b w:val="false"/>
        </w:rPr>
        <w:tab/>
      </w:r>
      <w:r w:rsidRPr="0048780B">
        <w:rPr>
          <w:rFonts w:hAnsi="Times New Roman" w:ascii="Times New Roman"/>
          <w:b w:val="false"/>
        </w:rPr>
        <w:tab/>
      </w:r>
      <w:r w:rsidRPr="0048780B">
        <w:rPr>
          <w:rFonts w:hAnsi="Times New Roman" w:ascii="Times New Roman"/>
          <w:b w:val="false"/>
        </w:rPr>
        <w:tab/>
      </w:r>
      <w:r w:rsidRPr="0048780B">
        <w:rPr>
          <w:rFonts w:hAnsi="Times New Roman" w:ascii="Times New Roman"/>
          <w:b w:val="false"/>
        </w:rPr>
        <w:tab/>
      </w:r>
      <w:r w:rsidRPr="0048780B">
        <w:rPr>
          <w:rFonts w:hAnsi="Times New Roman" w:ascii="Times New Roman"/>
          <w:b w:val="false"/>
        </w:rPr>
        <w:tab/>
      </w:r>
      <w:r w:rsidRPr="0048780B">
        <w:rPr>
          <w:rFonts w:hAnsi="Times New Roman" w:ascii="Times New Roman"/>
          <w:b w:val="false"/>
        </w:rPr>
        <w:tab/>
      </w:r>
      <w:r w:rsidRPr="0048780B">
        <w:rPr>
          <w:rFonts w:hAnsi="Times New Roman" w:ascii="Times New Roman"/>
          <w:b w:val="false"/>
        </w:rPr>
        <w:tab/>
      </w:r>
      <w:r w:rsidR="006B7DBB" w:rsidRPr="0048780B">
        <w:rPr>
          <w:rFonts w:hAnsi="Times New Roman" w:ascii="Times New Roman"/>
          <w:b w:val="false"/>
        </w:rPr>
        <w:t xml:space="preserve">  </w:t>
      </w:r>
      <w:r w:rsidR="008D5739" w:rsidRPr="0048780B">
        <w:rPr>
          <w:rFonts w:hAnsi="Times New Roman" w:ascii="Times New Roman"/>
          <w:b w:val="false"/>
        </w:rPr>
        <w:t xml:space="preserve">        </w:t>
      </w:r>
      <w:r w:rsidR="006B7DBB" w:rsidRPr="0048780B">
        <w:rPr>
          <w:rFonts w:hAnsi="Times New Roman" w:ascii="Times New Roman"/>
          <w:b w:val="false"/>
        </w:rPr>
        <w:t>Vera Jelenović</w:t>
      </w:r>
    </w:p>
    <w:p w:rsidRDefault="002D4FA5" w:rsidR="002D4FA5" w:rsidRPr="0048780B">
      <w:pPr>
        <w:jc w:val="both"/>
        <w:rPr>
          <w:rFonts w:hAnsi="Times New Roman" w:ascii="Times New Roman"/>
          <w:b w:val="false"/>
        </w:rPr>
      </w:pPr>
    </w:p>
    <w:p w:rsidRDefault="002D4FA5" w:rsidR="002D4FA5" w:rsidRPr="0048780B">
      <w:pPr>
        <w:jc w:val="both"/>
        <w:rPr>
          <w:rFonts w:hAnsi="Times New Roman" w:ascii="Times New Roman"/>
          <w:b w:val="false"/>
        </w:rPr>
      </w:pPr>
    </w:p>
    <w:p w:rsidRDefault="002D4FA5" w:rsidR="002D4FA5" w:rsidRPr="0048780B">
      <w:pPr>
        <w:jc w:val="both"/>
        <w:rPr>
          <w:rFonts w:hAnsi="Times New Roman" w:ascii="Times New Roman"/>
          <w:b w:val="false"/>
        </w:rPr>
      </w:pPr>
    </w:p>
    <w:p w:rsidRDefault="002D4FA5" w:rsidR="002D4FA5" w:rsidRPr="0048780B">
      <w:pPr>
        <w:rPr>
          <w:rFonts w:hAnsi="Times New Roman" w:ascii="Times New Roman"/>
          <w:b w:val="false"/>
        </w:rPr>
      </w:pPr>
      <w:r w:rsidRPr="0048780B">
        <w:rPr>
          <w:rFonts w:hAnsi="Times New Roman" w:ascii="Times New Roman"/>
          <w:b w:val="false"/>
        </w:rPr>
        <w:t>UPUTA O PRAVNOM LIJEKU:</w:t>
      </w:r>
    </w:p>
    <w:p w:rsidRDefault="002D4FA5" w:rsidR="002D4FA5" w:rsidRPr="0048780B">
      <w:pPr>
        <w:jc w:val="both"/>
        <w:rPr>
          <w:rFonts w:hAnsi="Times New Roman" w:ascii="Times New Roman"/>
          <w:b w:val="false"/>
        </w:rPr>
      </w:pPr>
      <w:r w:rsidRPr="0048780B">
        <w:rPr>
          <w:rFonts w:hAnsi="Times New Roman" w:ascii="Times New Roman"/>
          <w:b w:val="false"/>
        </w:rPr>
        <w:tab/>
        <w:t>Protiv  rješenja kojim se određuje naknadna dioba pravo na žalbu ima dužnik pojedinac. Žalba  se podnosi ovom sudu u dva primjerka u roku od 8 dana od dana dostave ovog rješenja, a o žalbi odlučuje Visoki trgovački sud  Republike  Hrvatske.</w:t>
      </w:r>
    </w:p>
    <w:p w:rsidRDefault="002D4FA5" w:rsidR="002D4FA5" w:rsidRPr="0048780B">
      <w:pPr>
        <w:jc w:val="both"/>
        <w:rPr>
          <w:rFonts w:hAnsi="Times New Roman" w:ascii="Times New Roman"/>
          <w:b w:val="false"/>
        </w:rPr>
      </w:pPr>
    </w:p>
    <w:p w:rsidRDefault="002D4FA5" w:rsidR="002D4FA5" w:rsidRPr="0048780B">
      <w:pPr>
        <w:jc w:val="both"/>
        <w:rPr>
          <w:rFonts w:hAnsi="Times New Roman" w:ascii="Times New Roman"/>
          <w:b w:val="false"/>
        </w:rPr>
      </w:pPr>
    </w:p>
    <w:p w:rsidRDefault="002D4FA5" w:rsidR="002D4FA5" w:rsidRPr="0048780B">
      <w:pPr>
        <w:jc w:val="both"/>
        <w:rPr>
          <w:rFonts w:hAnsi="Times New Roman" w:ascii="Times New Roman"/>
          <w:b w:val="false"/>
        </w:rPr>
      </w:pPr>
    </w:p>
    <w:p w:rsidRDefault="002D4FA5" w:rsidR="002D4FA5" w:rsidRPr="0048780B">
      <w:pPr>
        <w:jc w:val="both"/>
        <w:rPr>
          <w:rFonts w:hAnsi="Times New Roman" w:ascii="Times New Roman"/>
          <w:b w:val="false"/>
        </w:rPr>
      </w:pPr>
    </w:p>
    <w:p w:rsidRDefault="002D4FA5" w:rsidR="002D4FA5" w:rsidRPr="0048780B">
      <w:pPr>
        <w:rPr>
          <w:rFonts w:hAnsi="Times New Roman" w:ascii="Times New Roman"/>
          <w:b w:val="false"/>
        </w:rPr>
      </w:pPr>
    </w:p>
    <w:p w:rsidRDefault="00E21439" w:rsidR="00E21439" w:rsidRPr="0048780B">
      <w:pPr>
        <w:rPr>
          <w:rFonts w:hAnsi="Times New Roman" w:ascii="Times New Roman"/>
          <w:b w:val="false"/>
        </w:rPr>
      </w:pPr>
    </w:p>
    <w:p w:rsidRDefault="00EE600A" w:rsidR="00EE600A" w:rsidRPr="0048780B">
      <w:pPr>
        <w:rPr>
          <w:rFonts w:hAnsi="Times New Roman" w:ascii="Times New Roman"/>
          <w:b w:val="false"/>
        </w:rPr>
      </w:pPr>
    </w:p>
    <w:p w:rsidRDefault="00EE600A" w:rsidR="00EE600A" w:rsidRPr="0048780B">
      <w:pPr>
        <w:rPr>
          <w:rFonts w:hAnsi="Times New Roman" w:ascii="Times New Roman"/>
          <w:b w:val="false"/>
        </w:rPr>
      </w:pPr>
    </w:p>
    <w:p w:rsidRDefault="00EE600A" w:rsidR="00EE600A" w:rsidRPr="0048780B">
      <w:pPr>
        <w:rPr>
          <w:rFonts w:hAnsi="Times New Roman" w:ascii="Times New Roman"/>
          <w:b w:val="false"/>
        </w:rPr>
      </w:pPr>
    </w:p>
    <w:p w:rsidRDefault="00EE600A" w:rsidR="00EE600A" w:rsidRPr="0048780B">
      <w:pPr>
        <w:rPr>
          <w:rFonts w:hAnsi="Times New Roman" w:ascii="Times New Roman"/>
          <w:b w:val="false"/>
        </w:rPr>
      </w:pPr>
    </w:p>
    <w:p w:rsidRDefault="00EE600A" w:rsidR="00EE600A" w:rsidRPr="0048780B">
      <w:pPr>
        <w:rPr>
          <w:rFonts w:hAnsi="Times New Roman" w:ascii="Times New Roman"/>
          <w:b w:val="false"/>
        </w:rPr>
      </w:pPr>
    </w:p>
    <w:p w:rsidRDefault="00EE600A" w:rsidR="00EE600A" w:rsidRPr="0048780B">
      <w:pPr>
        <w:rPr>
          <w:rFonts w:hAnsi="Times New Roman" w:ascii="Times New Roman"/>
          <w:b w:val="false"/>
        </w:rPr>
      </w:pPr>
    </w:p>
    <w:p w:rsidRDefault="00A81FFA" w:rsidR="00A81FFA" w:rsidRPr="0048780B">
      <w:pPr>
        <w:rPr>
          <w:rFonts w:hAnsi="Times New Roman" w:ascii="Times New Roman"/>
          <w:b w:val="false"/>
        </w:rPr>
      </w:pPr>
    </w:p>
    <w:p w:rsidRDefault="00A81FFA" w:rsidR="00A81FFA" w:rsidRPr="0048780B">
      <w:pPr>
        <w:rPr>
          <w:rFonts w:hAnsi="Times New Roman" w:ascii="Times New Roman"/>
          <w:b w:val="false"/>
        </w:rPr>
      </w:pPr>
    </w:p>
    <w:p w:rsidRDefault="00A81FFA" w:rsidR="00A81FFA" w:rsidRPr="0048780B">
      <w:pPr>
        <w:rPr>
          <w:rFonts w:hAnsi="Times New Roman" w:ascii="Times New Roman"/>
          <w:b w:val="false"/>
        </w:rPr>
      </w:pPr>
    </w:p>
    <w:p w:rsidRDefault="00A81FFA" w:rsidR="00A81FFA" w:rsidRPr="0048780B">
      <w:pPr>
        <w:rPr>
          <w:rFonts w:hAnsi="Times New Roman" w:ascii="Times New Roman"/>
          <w:b w:val="false"/>
        </w:rPr>
      </w:pPr>
    </w:p>
    <w:p w:rsidRDefault="00A81FFA" w:rsidR="00A81FFA" w:rsidRPr="0048780B">
      <w:pPr>
        <w:rPr>
          <w:rFonts w:hAnsi="Times New Roman" w:ascii="Times New Roman"/>
          <w:b w:val="false"/>
        </w:rPr>
      </w:pPr>
    </w:p>
    <w:p w:rsidRDefault="00A81FFA" w:rsidR="00A81FFA" w:rsidRPr="0048780B">
      <w:pPr>
        <w:rPr>
          <w:rFonts w:hAnsi="Times New Roman" w:ascii="Times New Roman"/>
          <w:b w:val="false"/>
        </w:rPr>
      </w:pPr>
    </w:p>
    <w:p w:rsidRDefault="00A81FFA" w:rsidR="00A81FFA" w:rsidRPr="0048780B">
      <w:pPr>
        <w:rPr>
          <w:rFonts w:hAnsi="Times New Roman" w:ascii="Times New Roman"/>
          <w:b w:val="false"/>
        </w:rPr>
      </w:pPr>
    </w:p>
    <w:p w:rsidRDefault="00A81FFA" w:rsidR="00A81FFA" w:rsidRPr="0048780B">
      <w:pPr>
        <w:rPr>
          <w:rFonts w:hAnsi="Times New Roman" w:ascii="Times New Roman"/>
          <w:b w:val="false"/>
        </w:rPr>
      </w:pPr>
    </w:p>
    <w:p w:rsidRDefault="00A81FFA" w:rsidR="00A81FFA" w:rsidRPr="0048780B">
      <w:pPr>
        <w:rPr>
          <w:rFonts w:hAnsi="Times New Roman" w:ascii="Times New Roman"/>
          <w:b w:val="false"/>
        </w:rPr>
      </w:pPr>
    </w:p>
    <w:p w:rsidRDefault="00A81FFA" w:rsidR="00A81FFA" w:rsidRPr="0048780B">
      <w:pPr>
        <w:rPr>
          <w:rFonts w:hAnsi="Times New Roman" w:ascii="Times New Roman"/>
          <w:b w:val="false"/>
        </w:rPr>
      </w:pPr>
    </w:p>
    <w:p w:rsidRDefault="00A81FFA" w:rsidR="00A81FFA" w:rsidRPr="0048780B">
      <w:pPr>
        <w:rPr>
          <w:rFonts w:hAnsi="Times New Roman" w:ascii="Times New Roman"/>
          <w:b w:val="false"/>
        </w:rPr>
      </w:pPr>
    </w:p>
    <w:p w:rsidRDefault="00A81FFA" w:rsidR="00A81FFA" w:rsidRPr="0048780B">
      <w:pPr>
        <w:rPr>
          <w:rFonts w:hAnsi="Times New Roman" w:ascii="Times New Roman"/>
          <w:b w:val="false"/>
        </w:rPr>
      </w:pPr>
    </w:p>
    <w:p w:rsidRDefault="00EE600A" w:rsidR="00EE600A" w:rsidRPr="0048780B">
      <w:pPr>
        <w:rPr>
          <w:rFonts w:hAnsi="Times New Roman" w:ascii="Times New Roman"/>
          <w:b w:val="false"/>
        </w:rPr>
      </w:pPr>
    </w:p>
    <w:p w:rsidRDefault="005704CB" w:rsidR="005704CB" w:rsidRPr="0048780B">
      <w:pPr>
        <w:rPr>
          <w:rFonts w:hAnsi="Times New Roman" w:ascii="Times New Roman"/>
          <w:b w:val="false"/>
        </w:rPr>
      </w:pPr>
    </w:p>
    <w:p w:rsidRDefault="005704CB" w:rsidR="005704CB" w:rsidRPr="0048780B">
      <w:pPr>
        <w:rPr>
          <w:rFonts w:hAnsi="Times New Roman" w:ascii="Times New Roman"/>
          <w:b w:val="false"/>
        </w:rPr>
      </w:pPr>
    </w:p>
    <w:p w:rsidRDefault="005704CB" w:rsidR="005704CB" w:rsidRPr="0048780B">
      <w:pPr>
        <w:rPr>
          <w:rFonts w:hAnsi="Times New Roman" w:ascii="Times New Roman"/>
          <w:b w:val="false"/>
        </w:rPr>
      </w:pPr>
    </w:p>
    <w:p w:rsidRDefault="005704CB" w:rsidR="005704CB" w:rsidRPr="0048780B">
      <w:pPr>
        <w:rPr>
          <w:rFonts w:hAnsi="Times New Roman" w:ascii="Times New Roman"/>
          <w:b w:val="false"/>
        </w:rPr>
      </w:pPr>
    </w:p>
    <w:p w:rsidRDefault="00EE600A" w:rsidR="00EE600A">
      <w:pPr>
        <w:rPr>
          <w:rFonts w:hAnsi="Times New Roman" w:ascii="Times New Roman"/>
          <w:b w:val="false"/>
        </w:rPr>
      </w:pPr>
    </w:p>
    <w:p w:rsidRDefault="000958A2" w:rsidR="000958A2">
      <w:pPr>
        <w:rPr>
          <w:rFonts w:hAnsi="Times New Roman" w:ascii="Times New Roman"/>
          <w:b w:val="false"/>
        </w:rPr>
      </w:pPr>
    </w:p>
    <w:p w:rsidRDefault="000958A2" w:rsidR="000958A2">
      <w:pPr>
        <w:rPr>
          <w:rFonts w:hAnsi="Times New Roman" w:ascii="Times New Roman"/>
          <w:b w:val="false"/>
        </w:rPr>
      </w:pPr>
    </w:p>
    <w:p w:rsidRDefault="000958A2" w:rsidR="000958A2" w:rsidRPr="0048780B">
      <w:pPr>
        <w:rPr>
          <w:rFonts w:hAnsi="Times New Roman" w:ascii="Times New Roman"/>
          <w:b w:val="false"/>
        </w:rPr>
      </w:pPr>
    </w:p>
    <w:p w:rsidRDefault="00EE600A" w:rsidR="00EE600A" w:rsidRPr="0048780B">
      <w:pPr>
        <w:rPr>
          <w:rFonts w:hAnsi="Times New Roman" w:ascii="Times New Roman"/>
          <w:b w:val="false"/>
        </w:rPr>
      </w:pPr>
      <w:r w:rsidRPr="0048780B">
        <w:rPr>
          <w:rFonts w:hAnsi="Times New Roman" w:ascii="Times New Roman"/>
          <w:b w:val="false"/>
        </w:rPr>
        <w:lastRenderedPageBreak/>
        <w:t>DNA</w:t>
      </w:r>
    </w:p>
    <w:p w:rsidRDefault="006F22CA" w:rsidR="006F22CA" w:rsidRPr="0048780B">
      <w:pPr>
        <w:rPr>
          <w:rFonts w:hAnsi="Times New Roman" w:ascii="Times New Roman"/>
          <w:b w:val="false"/>
        </w:rPr>
      </w:pPr>
    </w:p>
    <w:p w:rsidRDefault="00EE600A" w:rsidR="00EE600A" w:rsidRPr="0048780B">
      <w:pPr>
        <w:rPr>
          <w:rFonts w:hAnsi="Times New Roman" w:ascii="Times New Roman"/>
          <w:b w:val="false"/>
        </w:rPr>
      </w:pPr>
      <w:r w:rsidRPr="0048780B">
        <w:rPr>
          <w:rFonts w:hAnsi="Times New Roman" w:ascii="Times New Roman"/>
          <w:b w:val="false"/>
        </w:rPr>
        <w:t xml:space="preserve">- st. upravitelju </w:t>
      </w:r>
    </w:p>
    <w:p w:rsidRDefault="00EE600A" w:rsidR="00EE600A" w:rsidRPr="0048780B">
      <w:pPr>
        <w:rPr>
          <w:rFonts w:hAnsi="Times New Roman" w:ascii="Times New Roman"/>
          <w:b w:val="false"/>
        </w:rPr>
      </w:pPr>
      <w:r w:rsidRPr="0048780B">
        <w:rPr>
          <w:rFonts w:hAnsi="Times New Roman" w:ascii="Times New Roman"/>
          <w:b w:val="false"/>
        </w:rPr>
        <w:t xml:space="preserve">- </w:t>
      </w:r>
      <w:r w:rsidR="009969AA" w:rsidRPr="0048780B">
        <w:rPr>
          <w:rFonts w:hAnsi="Times New Roman" w:ascii="Times New Roman"/>
          <w:b w:val="false"/>
        </w:rPr>
        <w:t>e-</w:t>
      </w:r>
      <w:r w:rsidRPr="0048780B">
        <w:rPr>
          <w:rFonts w:hAnsi="Times New Roman" w:ascii="Times New Roman"/>
          <w:b w:val="false"/>
        </w:rPr>
        <w:t>oglasna ploča</w:t>
      </w:r>
    </w:p>
    <w:p w:rsidRDefault="009969AA" w:rsidR="009969AA" w:rsidRPr="0048780B">
      <w:pPr>
        <w:rPr>
          <w:rFonts w:hAnsi="Times New Roman" w:ascii="Times New Roman"/>
          <w:b w:val="false"/>
        </w:rPr>
      </w:pPr>
      <w:r w:rsidRPr="0048780B">
        <w:rPr>
          <w:rFonts w:hAnsi="Times New Roman" w:ascii="Times New Roman"/>
          <w:b w:val="false"/>
        </w:rPr>
        <w:t>- sudski registar</w:t>
      </w:r>
    </w:p>
    <w:p w:rsidRDefault="006F22CA" w:rsidR="006F22CA" w:rsidRPr="0048780B">
      <w:pPr>
        <w:rPr>
          <w:rFonts w:hAnsi="Times New Roman" w:ascii="Times New Roman"/>
          <w:b w:val="false"/>
        </w:rPr>
      </w:pPr>
    </w:p>
    <w:p w:rsidRDefault="00EE600A" w:rsidR="00EE600A" w:rsidRPr="0048780B">
      <w:pPr>
        <w:rPr>
          <w:rFonts w:hAnsi="Times New Roman" w:ascii="Times New Roman"/>
          <w:b w:val="false"/>
        </w:rPr>
      </w:pPr>
      <w:r w:rsidRPr="0048780B">
        <w:rPr>
          <w:rFonts w:hAnsi="Times New Roman" w:ascii="Times New Roman"/>
          <w:b w:val="false"/>
        </w:rPr>
        <w:t xml:space="preserve">Rijeka, </w:t>
      </w:r>
      <w:r w:rsidR="000958A2">
        <w:rPr>
          <w:rFonts w:hAnsi="Times New Roman" w:ascii="Times New Roman"/>
          <w:b w:val="false"/>
        </w:rPr>
        <w:t>19. rujna</w:t>
      </w:r>
      <w:r w:rsidR="009969AA" w:rsidRPr="0048780B">
        <w:rPr>
          <w:rFonts w:hAnsi="Times New Roman" w:ascii="Times New Roman"/>
          <w:b w:val="false"/>
        </w:rPr>
        <w:t xml:space="preserve"> 2016</w:t>
      </w:r>
      <w:r w:rsidRPr="0048780B">
        <w:rPr>
          <w:rFonts w:hAnsi="Times New Roman" w:ascii="Times New Roman"/>
          <w:b w:val="false"/>
        </w:rPr>
        <w:t>.</w:t>
      </w:r>
    </w:p>
    <w:p w:rsidRDefault="006F22CA" w:rsidR="006F22CA" w:rsidRPr="0048780B">
      <w:pPr>
        <w:rPr>
          <w:rFonts w:hAnsi="Times New Roman" w:ascii="Times New Roman"/>
          <w:b w:val="false"/>
        </w:rPr>
      </w:pPr>
    </w:p>
    <w:p w:rsidRDefault="006F22CA" w:rsidR="006F22CA" w:rsidRPr="0048780B">
      <w:pPr>
        <w:rPr>
          <w:rFonts w:hAnsi="Times New Roman" w:ascii="Times New Roman"/>
          <w:b w:val="false"/>
        </w:rPr>
      </w:pPr>
    </w:p>
    <w:p w:rsidRDefault="006F22CA" w:rsidR="006F22CA" w:rsidRPr="0048780B">
      <w:pPr>
        <w:rPr>
          <w:rFonts w:hAnsi="Times New Roman" w:ascii="Times New Roman"/>
          <w:b w:val="false"/>
        </w:rPr>
      </w:pPr>
    </w:p>
    <w:p w:rsidRDefault="006F22CA" w:rsidR="006F22CA" w:rsidRPr="0048780B">
      <w:pPr>
        <w:rPr>
          <w:rFonts w:hAnsi="Times New Roman" w:ascii="Times New Roman"/>
          <w:b w:val="false"/>
        </w:rPr>
      </w:pPr>
      <w:r w:rsidRPr="0048780B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6F22CA" w:rsidR="006F22CA" w:rsidRPr="0048780B">
      <w:pPr>
        <w:jc w:val="both"/>
        <w:rPr>
          <w:rFonts w:hAnsi="Times New Roman" w:ascii="Times New Roman"/>
          <w:b w:val="false"/>
        </w:rPr>
      </w:pPr>
      <w:r w:rsidRPr="0048780B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6F22CA" w:rsidR="006F22CA" w:rsidRPr="0048780B">
      <w:pPr>
        <w:rPr>
          <w:rFonts w:hAnsi="Times New Roman" w:ascii="Times New Roman"/>
          <w:b w:val="false"/>
        </w:rPr>
      </w:pPr>
    </w:p>
    <w:sectPr w:rsidSect="002D4FA5" w:rsidR="006F22CA" w:rsidRPr="0048780B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0599" w:rsidR="00E30599">
      <w:r>
        <w:separator/>
      </w:r>
    </w:p>
  </w:endnote>
  <w:endnote w:id="0" w:type="continuationSeparator">
    <w:p w:rsidRDefault="00E30599" w:rsidR="00E305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00A" w:rsidR="00EE600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600A" w:rsidR="00EE600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00A" w:rsidR="00EE600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5EA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E600A" w:rsidR="00EE600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0599" w:rsidR="00E30599">
      <w:r>
        <w:separator/>
      </w:r>
    </w:p>
  </w:footnote>
  <w:footnote w:id="0" w:type="continuationSeparator">
    <w:p w:rsidRDefault="00E30599" w:rsidR="00E305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FFA" w:rsidP="00A81FFA" w:rsidR="00A81FFA" w:rsidRPr="00A81FFA">
    <w:pPr>
      <w:jc w:val="right"/>
      <w:rPr>
        <w:rFonts w:hAnsi="Times New Roman" w:ascii="Times New Roman"/>
        <w:b w:val="false"/>
      </w:rPr>
    </w:pP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  <w:t>Posl.br. 14 St-</w:t>
    </w:r>
    <w:r w:rsidR="00BB6C43">
      <w:rPr>
        <w:rFonts w:hAnsi="Times New Roman" w:ascii="Times New Roman"/>
        <w:b w:val="false"/>
      </w:rPr>
      <w:t>137/2013-39</w:t>
    </w:r>
  </w:p>
  <w:p w:rsidRDefault="00A81FFA" w:rsidR="00A81FFA">
    <w:pPr>
      <w:pStyle w:val="Zaglavlje"/>
    </w:pPr>
  </w:p>
  <w:p w:rsidRDefault="00A81FFA" w:rsidR="00A81FF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60C"/>
    <w:rsid w:val="000807A1"/>
    <w:rsid w:val="00081B6E"/>
    <w:rsid w:val="0008341C"/>
    <w:rsid w:val="000862CB"/>
    <w:rsid w:val="00086723"/>
    <w:rsid w:val="00087064"/>
    <w:rsid w:val="00090113"/>
    <w:rsid w:val="0009023F"/>
    <w:rsid w:val="000958A2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2B7B"/>
    <w:rsid w:val="000E2D06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6319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4809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252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4FA5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1992"/>
    <w:rsid w:val="003834C4"/>
    <w:rsid w:val="003851BE"/>
    <w:rsid w:val="003861FC"/>
    <w:rsid w:val="00386A43"/>
    <w:rsid w:val="0039003C"/>
    <w:rsid w:val="00394D47"/>
    <w:rsid w:val="00396724"/>
    <w:rsid w:val="00396B35"/>
    <w:rsid w:val="00396B82"/>
    <w:rsid w:val="00397128"/>
    <w:rsid w:val="003A0FCF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030"/>
    <w:rsid w:val="003D5BDE"/>
    <w:rsid w:val="003D6A26"/>
    <w:rsid w:val="003E3737"/>
    <w:rsid w:val="003E5242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148"/>
    <w:rsid w:val="00483729"/>
    <w:rsid w:val="00483A43"/>
    <w:rsid w:val="00483CA6"/>
    <w:rsid w:val="00484851"/>
    <w:rsid w:val="00484B57"/>
    <w:rsid w:val="004852D2"/>
    <w:rsid w:val="004871F4"/>
    <w:rsid w:val="0048774C"/>
    <w:rsid w:val="0048780B"/>
    <w:rsid w:val="00491D95"/>
    <w:rsid w:val="00494588"/>
    <w:rsid w:val="0049484D"/>
    <w:rsid w:val="00494ED7"/>
    <w:rsid w:val="00495D15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D1"/>
    <w:rsid w:val="005418AE"/>
    <w:rsid w:val="00544BCC"/>
    <w:rsid w:val="00551C39"/>
    <w:rsid w:val="00552297"/>
    <w:rsid w:val="00553778"/>
    <w:rsid w:val="0055509A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04CB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4DA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1382"/>
    <w:rsid w:val="006322E6"/>
    <w:rsid w:val="00632417"/>
    <w:rsid w:val="00633344"/>
    <w:rsid w:val="00633D30"/>
    <w:rsid w:val="00635862"/>
    <w:rsid w:val="006372A3"/>
    <w:rsid w:val="00641E82"/>
    <w:rsid w:val="0064637E"/>
    <w:rsid w:val="00647C27"/>
    <w:rsid w:val="00651024"/>
    <w:rsid w:val="0065277A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349F"/>
    <w:rsid w:val="00676E46"/>
    <w:rsid w:val="00677738"/>
    <w:rsid w:val="00677F7B"/>
    <w:rsid w:val="0068001D"/>
    <w:rsid w:val="00686925"/>
    <w:rsid w:val="0068766D"/>
    <w:rsid w:val="00691A3B"/>
    <w:rsid w:val="00694D45"/>
    <w:rsid w:val="006A1085"/>
    <w:rsid w:val="006A2DFC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DBB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22CA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AB4"/>
    <w:rsid w:val="00726CAE"/>
    <w:rsid w:val="00727E87"/>
    <w:rsid w:val="00731077"/>
    <w:rsid w:val="007322E3"/>
    <w:rsid w:val="00735874"/>
    <w:rsid w:val="007366BB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4F1"/>
    <w:rsid w:val="00773B2B"/>
    <w:rsid w:val="0077432B"/>
    <w:rsid w:val="00775492"/>
    <w:rsid w:val="0077632A"/>
    <w:rsid w:val="007769B4"/>
    <w:rsid w:val="0077751D"/>
    <w:rsid w:val="007775CB"/>
    <w:rsid w:val="0078054F"/>
    <w:rsid w:val="00781CA8"/>
    <w:rsid w:val="00782C8E"/>
    <w:rsid w:val="00784D13"/>
    <w:rsid w:val="00784E95"/>
    <w:rsid w:val="00792FEC"/>
    <w:rsid w:val="00793144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A550E"/>
    <w:rsid w:val="007B1551"/>
    <w:rsid w:val="007B3441"/>
    <w:rsid w:val="007B461A"/>
    <w:rsid w:val="007B5C92"/>
    <w:rsid w:val="007B6E50"/>
    <w:rsid w:val="007B793F"/>
    <w:rsid w:val="007C270E"/>
    <w:rsid w:val="007C32BA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7F86"/>
    <w:rsid w:val="00840607"/>
    <w:rsid w:val="00844AC9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2B4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2CC2"/>
    <w:rsid w:val="008B2CE0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5739"/>
    <w:rsid w:val="008E1213"/>
    <w:rsid w:val="008E4430"/>
    <w:rsid w:val="008E4568"/>
    <w:rsid w:val="008E4896"/>
    <w:rsid w:val="008E62AA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A6C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969AA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0BB6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2BD7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61E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1FF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5EA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467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504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9720A"/>
    <w:rsid w:val="00BA2420"/>
    <w:rsid w:val="00BA2B49"/>
    <w:rsid w:val="00BA3710"/>
    <w:rsid w:val="00BA4308"/>
    <w:rsid w:val="00BA4E78"/>
    <w:rsid w:val="00BA70D0"/>
    <w:rsid w:val="00BA77A5"/>
    <w:rsid w:val="00BB1E82"/>
    <w:rsid w:val="00BB2591"/>
    <w:rsid w:val="00BB3A58"/>
    <w:rsid w:val="00BB40D5"/>
    <w:rsid w:val="00BB49A1"/>
    <w:rsid w:val="00BB4B65"/>
    <w:rsid w:val="00BB6C43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BF5EA2"/>
    <w:rsid w:val="00C037E6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A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841"/>
    <w:rsid w:val="00D14437"/>
    <w:rsid w:val="00D15239"/>
    <w:rsid w:val="00D1594F"/>
    <w:rsid w:val="00D17A3A"/>
    <w:rsid w:val="00D22666"/>
    <w:rsid w:val="00D2484B"/>
    <w:rsid w:val="00D24F86"/>
    <w:rsid w:val="00D26665"/>
    <w:rsid w:val="00D30401"/>
    <w:rsid w:val="00D30FE5"/>
    <w:rsid w:val="00D31E47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CE8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48A2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881"/>
    <w:rsid w:val="00E27BB8"/>
    <w:rsid w:val="00E3059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57E98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C602F"/>
    <w:rsid w:val="00ED3CC2"/>
    <w:rsid w:val="00ED3D09"/>
    <w:rsid w:val="00ED5741"/>
    <w:rsid w:val="00EE0BBF"/>
    <w:rsid w:val="00EE1BB9"/>
    <w:rsid w:val="00EE3552"/>
    <w:rsid w:val="00EE3578"/>
    <w:rsid w:val="00EE4D7A"/>
    <w:rsid w:val="00EE4ED3"/>
    <w:rsid w:val="00EE600A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0724"/>
    <w:rsid w:val="00F20796"/>
    <w:rsid w:val="00F229F3"/>
    <w:rsid w:val="00F23824"/>
    <w:rsid w:val="00F24FA5"/>
    <w:rsid w:val="00F2602F"/>
    <w:rsid w:val="00F2661E"/>
    <w:rsid w:val="00F267D6"/>
    <w:rsid w:val="00F30575"/>
    <w:rsid w:val="00F33DB8"/>
    <w:rsid w:val="00F43A7D"/>
    <w:rsid w:val="00F45E09"/>
    <w:rsid w:val="00F46B8C"/>
    <w:rsid w:val="00F46F29"/>
    <w:rsid w:val="00F509F8"/>
    <w:rsid w:val="00F50AC8"/>
    <w:rsid w:val="00F51906"/>
    <w:rsid w:val="00F55828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link w:val="ZaglavljeChar"/>
    <w:uiPriority w:val="99"/>
    <w:rsid w:val="00A81F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81FFA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81F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81FFA"/>
    <w:rPr>
      <w:rFonts w:cs="Tahoma" w:hAnsi="Tahoma" w:ascii="Tahoma"/>
      <w:b/>
      <w:sz w:val="16"/>
      <w:szCs w:val="16"/>
      <w:lang w:eastAsia="en-US"/>
    </w:rPr>
  </w:style>
  <w:style w:customStyle="true" w:styleId="tabletextfield" w:type="character">
    <w:name w:val="table_text_field"/>
    <w:rsid w:val="005704CB"/>
  </w:style>
  <w:style w:styleId="Tekstrezerviranogmjesta" w:type="character">
    <w:name w:val="Placeholder Text"/>
    <w:basedOn w:val="Zadanifontodlomka"/>
    <w:uiPriority w:val="99"/>
    <w:semiHidden/>
    <w:rsid w:val="00BF5E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E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EA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E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E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link w:val="ZaglavljeChar"/>
    <w:uiPriority w:val="99"/>
    <w:rsid w:val="00A81FF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81FFA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81F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81FFA"/>
    <w:rPr>
      <w:rFonts w:ascii="Tahoma" w:cs="Tahoma" w:hAnsi="Tahoma"/>
      <w:b/>
      <w:sz w:val="16"/>
      <w:szCs w:val="16"/>
      <w:lang w:eastAsia="en-US"/>
    </w:rPr>
  </w:style>
  <w:style w:customStyle="1" w:styleId="tabletextfield" w:type="character">
    <w:name w:val="table_text_field"/>
    <w:rsid w:val="005704CB"/>
  </w:style>
  <w:style w:styleId="Tekstrezerviranogmjesta" w:type="character">
    <w:name w:val="Placeholder Text"/>
    <w:basedOn w:val="Zadanifontodlomka"/>
    <w:uiPriority w:val="99"/>
    <w:semiHidden/>
    <w:rsid w:val="00BF5E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E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EA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E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E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20030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11237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34277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3640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66290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68304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3428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0624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1612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9406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467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6878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29294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28956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27575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99565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3316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12421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5595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1544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959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97918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2013.</izvorni_sadrzaj>
    <derivirana_varijabla naziv="DomainObject.Predmet.DatumOsnivanja_1">15.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studenog 2013.</izvorni_sadrzaj>
    <derivirana_varijabla naziv="DomainObject.Predmet.DatumRjesavanja_1">25. studenog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St-137/2013</izvorni_sadrzaj>
    <derivirana_varijabla naziv="DomainObject.Predmet.OznakaBroj_1">St-137/2013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PODRAVINA d.o.o.  Rijeka</izvorni_sadrzaj>
    <derivirana_varijabla naziv="DomainObject.Predmet.ProtustrankaFormated_1">  PODRAVINA d.o.o.  Rijeka</derivirana_varijabla>
  </DomainObject.Predmet.ProtustrankaFormated>
  <DomainObject.Predmet.ProtustrankaFormatedOIB>
    <izvorni_sadrzaj>  PODRAVINA d.o.o.  Rijeka, OIB 19901236177</izvorni_sadrzaj>
    <derivirana_varijabla naziv="DomainObject.Predmet.ProtustrankaFormatedOIB_1">  PODRAVINA d.o.o.  Rijeka, OIB 19901236177</derivirana_varijabla>
  </DomainObject.Predmet.ProtustrankaFormatedOIB>
  <DomainObject.Predmet.ProtustrankaFormatedWithAdress>
    <izvorni_sadrzaj> PODRAVINA d.o.o.  Rijeka, 22. liipnja 16, 51 000 Rijeka</izvorni_sadrzaj>
    <derivirana_varijabla naziv="DomainObject.Predmet.ProtustrankaFormatedWithAdress_1"> PODRAVINA d.o.o.  Rijeka, 22. liipnja 16, 51 000 Rijeka</derivirana_varijabla>
  </DomainObject.Predmet.ProtustrankaFormatedWithAdress>
  <DomainObject.Predmet.ProtustrankaFormatedWithAdressOIB>
    <izvorni_sadrzaj> PODRAVINA d.o.o.  Rijeka, OIB 19901236177, 22. liipnja 16, 51 000 Rijeka</izvorni_sadrzaj>
    <derivirana_varijabla naziv="DomainObject.Predmet.ProtustrankaFormatedWithAdressOIB_1"> PODRAVINA d.o.o.  Rijeka, OIB 19901236177, 22. liipnja 16, 51 000 Rijeka</derivirana_varijabla>
  </DomainObject.Predmet.ProtustrankaFormatedWithAdressOIB>
  <DomainObject.Predmet.ProtustrankaWithAdress>
    <izvorni_sadrzaj>PODRAVINA d.o.o.  Rijeka 22. liipnja 16, 51 000 Rijeka</izvorni_sadrzaj>
    <derivirana_varijabla naziv="DomainObject.Predmet.ProtustrankaWithAdress_1">PODRAVINA d.o.o.  Rijeka 22. liipnja 16, 51 000 Rijeka</derivirana_varijabla>
  </DomainObject.Predmet.ProtustrankaWithAdress>
  <DomainObject.Predmet.ProtustrankaWithAdressOIB>
    <izvorni_sadrzaj>PODRAVINA d.o.o.  Rijeka, OIB 19901236177, 22. liipnja 16, 51 000 Rijeka</izvorni_sadrzaj>
    <derivirana_varijabla naziv="DomainObject.Predmet.ProtustrankaWithAdressOIB_1">PODRAVINA d.o.o.  Rijeka, OIB 19901236177, 22. liipnja 16, 51 000 Rijeka</derivirana_varijabla>
  </DomainObject.Predmet.ProtustrankaWithAdressOIB>
  <DomainObject.Predmet.ProtustrankaNazivFormated>
    <izvorni_sadrzaj>PODRAVINA d.o.o.  Rijeka</izvorni_sadrzaj>
    <derivirana_varijabla naziv="DomainObject.Predmet.ProtustrankaNazivFormated_1">PODRAVINA d.o.o.  Rijeka</derivirana_varijabla>
  </DomainObject.Predmet.ProtustrankaNazivFormated>
  <DomainObject.Predmet.ProtustrankaNazivFormatedOIB>
    <izvorni_sadrzaj>PODRAVINA d.o.o.  Rijeka, OIB 19901236177</izvorni_sadrzaj>
    <derivirana_varijabla naziv="DomainObject.Predmet.ProtustrankaNazivFormatedOIB_1">PODRAVINA d.o.o.  Rijeka, OIB 19901236177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PODRAVINA d.o.o.  Rijeka</item>
    </izvorni_sadrzaj>
    <derivirana_varijabla naziv="DomainObject.Predmet.ProtuStrankaListFormated_1">
      <item>PODRAVINA d.o.o.  Rijeka</item>
    </derivirana_varijabla>
  </DomainObject.Predmet.ProtuStrankaListFormated>
  <DomainObject.Predmet.ProtuStrankaListFormatedOIB>
    <izvorni_sadrzaj>
      <item>PODRAVINA d.o.o.  Rijeka, OIB 19901236177</item>
    </izvorni_sadrzaj>
    <derivirana_varijabla naziv="DomainObject.Predmet.ProtuStrankaListFormatedOIB_1">
      <item>PODRAVINA d.o.o.  Rijeka, OIB 19901236177</item>
    </derivirana_varijabla>
  </DomainObject.Predmet.ProtuStrankaListFormatedOIB>
  <DomainObject.Predmet.ProtuStrankaListFormatedWithAdress>
    <izvorni_sadrzaj>
      <item>PODRAVINA d.o.o.  Rijeka, 22. liipnja 16, 51 000 Rijeka</item>
    </izvorni_sadrzaj>
    <derivirana_varijabla naziv="DomainObject.Predmet.ProtuStrankaListFormatedWithAdress_1">
      <item>PODRAVINA d.o.o.  Rijeka, 22. liipnja 16, 51 000 Rijeka</item>
    </derivirana_varijabla>
  </DomainObject.Predmet.ProtuStrankaListFormatedWithAdress>
  <DomainObject.Predmet.ProtuStrankaListFormatedWithAdressOIB>
    <izvorni_sadrzaj>
      <item>PODRAVINA d.o.o.  Rijeka, OIB 19901236177, 22. liipnja 16, 51 000 Rijeka</item>
    </izvorni_sadrzaj>
    <derivirana_varijabla naziv="DomainObject.Predmet.ProtuStrankaListFormatedWithAdressOIB_1">
      <item>PODRAVINA d.o.o.  Rijeka, OIB 19901236177, 22. liipnja 16, 51 000 Rijeka</item>
    </derivirana_varijabla>
  </DomainObject.Predmet.ProtuStrankaListFormatedWithAdressOIB>
  <DomainObject.Predmet.ProtuStrankaListNazivFormated>
    <izvorni_sadrzaj>
      <item>PODRAVINA d.o.o.  Rijeka</item>
    </izvorni_sadrzaj>
    <derivirana_varijabla naziv="DomainObject.Predmet.ProtuStrankaListNazivFormated_1">
      <item>PODRAVINA d.o.o.  Rijeka</item>
    </derivirana_varijabla>
  </DomainObject.Predmet.ProtuStrankaListNazivFormated>
  <DomainObject.Predmet.ProtuStrankaListNazivFormatedOIB>
    <izvorni_sadrzaj>
      <item>PODRAVINA d.o.o.  Rijeka, OIB 19901236177</item>
    </izvorni_sadrzaj>
    <derivirana_varijabla naziv="DomainObject.Predmet.ProtuStrankaListNazivFormatedOIB_1">
      <item>PODRAVINA d.o.o.  Rijeka, OIB 19901236177</item>
    </derivirana_varijabla>
  </DomainObject.Predmet.ProtuStrankaListNazivFormatedOIB>
  <DomainObject.Predmet.OstaliListFormated>
    <izvorni_sadrzaj>
      <item>oglasna ploča</item>
      <item>NARODNE NOVINE d.d.</item>
      <item>DEJAN BODUL</item>
      <item>sudski registar</item>
      <item>računovodstvo</item>
      <item>Zdenko Sabo</item>
    </izvorni_sadrzaj>
    <derivirana_varijabla naziv="DomainObject.Predmet.OstaliListFormated_1">
      <item>oglasna ploča</item>
      <item>NARODNE NOVINE d.d.</item>
      <item>DEJAN BODUL</item>
      <item>sudski registar</item>
      <item>računovodstvo</item>
      <item>Zdenko Sabo</item>
    </derivirana_varijabla>
  </DomainObject.Predmet.OstaliListFormated>
  <DomainObject.Predmet.OstaliListFormatedOIB>
    <izvorni_sadrzaj>
      <item>oglasna ploča</item>
      <item>NARODNE NOVINE d.d., OIB 64546066176</item>
      <item>DEJAN BODUL, OIB 35759228790</item>
      <item>sudski registar</item>
      <item>računovodstvo</item>
      <item>Zdenko Sabo</item>
    </izvorni_sadrzaj>
    <derivirana_varijabla naziv="DomainObject.Predmet.OstaliListFormatedOIB_1">
      <item>oglasna ploča</item>
      <item>NARODNE NOVINE d.d., OIB 64546066176</item>
      <item>DEJAN BODUL, OIB 35759228790</item>
      <item>sudski registar</item>
      <item>računovodstvo</item>
      <item>Zdenko Sabo</item>
    </derivirana_varijabla>
  </DomainObject.Predmet.OstaliListFormatedOIB>
  <DomainObject.Predmet.OstaliListFormatedWithAdress>
    <izvorni_sadrzaj>
      <item>oglasna ploča</item>
      <item>NARODNE NOVINE d.d., Savski Gaj XIII. put 6, 10000 Zagreb</item>
      <item>DEJAN BODUL, Antuna Barca 1, 51000 Rijeka</item>
      <item>sudski registar</item>
      <item>računovodstvo</item>
      <item>Zdenko Sabo, 22. lipnja 16, 51000 Rijeka</item>
    </izvorni_sadrzaj>
    <derivirana_varijabla naziv="DomainObject.Predmet.OstaliListFormatedWithAdress_1">
      <item>oglasna ploča</item>
      <item>NARODNE NOVINE d.d., Savski Gaj XIII. put 6, 10000 Zagreb</item>
      <item>DEJAN BODUL, Antuna Barca 1, 51000 Rijeka</item>
      <item>sudski registar</item>
      <item>računovodstvo</item>
      <item>Zdenko Sabo, 22. lipnja 16, 51000 Rijeka</item>
    </derivirana_varijabla>
  </DomainObject.Predmet.OstaliListFormatedWithAdress>
  <DomainObject.Predmet.OstaliListFormatedWithAdressOIB>
    <izvorni_sadrzaj>
      <item>oglasna ploča</item>
      <item>NARODNE NOVINE d.d., OIB 64546066176, Savski Gaj XIII. put 6, 10000 Zagreb</item>
      <item>DEJAN BODUL, OIB 35759228790, Antuna Barca 1, 51000 Rijeka</item>
      <item>sudski registar</item>
      <item>računovodstvo</item>
      <item>Zdenko Sabo, 22. lipnja 16, 51000 Rijeka</item>
    </izvorni_sadrzaj>
    <derivirana_varijabla naziv="DomainObject.Predmet.OstaliListFormatedWithAdressOIB_1">
      <item>oglasna ploča</item>
      <item>NARODNE NOVINE d.d., OIB 64546066176, Savski Gaj XIII. put 6, 10000 Zagreb</item>
      <item>DEJAN BODUL, OIB 35759228790, Antuna Barca 1, 51000 Rijeka</item>
      <item>sudski registar</item>
      <item>računovodstvo</item>
      <item>Zdenko Sabo, 22. lipnja 16, 51000 Rijeka</item>
    </derivirana_varijabla>
  </DomainObject.Predmet.OstaliListFormatedWithAdressOIB>
  <DomainObject.Predmet.OstaliListNazivFormated>
    <izvorni_sadrzaj>
      <item>oglasna ploča</item>
      <item>NARODNE NOVINE d.d.</item>
      <item>DEJAN BODUL</item>
      <item>sudski registar</item>
      <item>računovodstvo</item>
      <item>Zdenko Sabo</item>
    </izvorni_sadrzaj>
    <derivirana_varijabla naziv="DomainObject.Predmet.OstaliListNazivFormated_1">
      <item>oglasna ploča</item>
      <item>NARODNE NOVINE d.d.</item>
      <item>DEJAN BODUL</item>
      <item>sudski registar</item>
      <item>računovodstvo</item>
      <item>Zdenko Sabo</item>
    </derivirana_varijabla>
  </DomainObject.Predmet.OstaliListNazivFormated>
  <DomainObject.Predmet.OstaliListNazivFormatedOIB>
    <izvorni_sadrzaj>
      <item>oglasna ploča</item>
      <item>NARODNE NOVINE d.d., OIB 64546066176</item>
      <item>DEJAN BODUL, OIB 35759228790</item>
      <item>sudski registar</item>
      <item>računovodstvo</item>
      <item>Zdenko Sabo</item>
    </izvorni_sadrzaj>
    <derivirana_varijabla naziv="DomainObject.Predmet.OstaliListNazivFormatedOIB_1">
      <item>oglasna ploča</item>
      <item>NARODNE NOVINE d.d., OIB 64546066176</item>
      <item>DEJAN BODUL, OIB 35759228790</item>
      <item>sudski registar</item>
      <item>računovodstvo</item>
      <item>Zdenko Sabo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PODRAVINA d.o.o.  Rijeka</izvorni_sadrzaj>
    <derivirana_varijabla naziv="DomainObject.Predmet.ProtustrankaIDrugi_1">PODRAVINA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PODRAVINA d.o.o.  Rijeka, OIB 19901236177, 22. liipnja 16, 51 000 Rijeka</izvorni_sadrzaj>
    <derivirana_varijabla naziv="DomainObject.Predmet.ProtustrankaIDrugiAdressOIB_1">PODRAVINA d.o.o.  Rijeka, OIB 19901236177, 22. liipnja 16,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studenog 2013.</izvorni_sadrzaj>
    <derivirana_varijabla naziv="DomainObject.Predmet.OdlukaRjesenje.DatumDonosenjaOdluke_1">25. studenog 2013.</derivirana_varijabla>
  </DomainObject.Predmet.OdlukaRjesenje.DatumDonosenjaOdluke>
  <DomainObject.Predmet.OdlukaRjesenje.DatumPravomocnosti>
    <izvorni_sadrzaj>17. studenog 2014.</izvorni_sadrzaj>
    <derivirana_varijabla naziv="DomainObject.Predmet.OdlukaRjesenje.DatumPravomocnosti_1">17. studenog 2014.</derivirana_varijabla>
  </DomainObject.Predmet.OdlukaRjesenje.DatumPravomocnosti>
  <DomainObject.Predmet.OdlukaRjesenje.Oznaka>
    <izvorni_sadrzaj>St-137/2013-27</izvorni_sadrzaj>
    <derivirana_varijabla naziv="DomainObject.Predmet.OdlukaRjesenje.Oznaka_1">St-137/2013-27</derivirana_varijabla>
  </DomainObject.Predmet.OdlukaRjesenje.Oznaka>
  <DomainObject.Predmet.SudioniciListNaziv>
    <izvorni_sadrzaj>
      <item>PODRAVINA d.o.o.  Rijeka</item>
      <item>FINA  Rijeka</item>
      <item>oglasna ploča</item>
      <item>NARODNE NOVINE d.d.</item>
      <item>DEJAN BODUL</item>
      <item>sudski registar</item>
      <item>računovodstvo</item>
      <item>Zdenko Sabo</item>
    </izvorni_sadrzaj>
    <derivirana_varijabla naziv="DomainObject.Predmet.SudioniciListNaziv_1">
      <item>PODRAVINA d.o.o.  Rijeka</item>
      <item>FINA  Rijeka</item>
      <item>oglasna ploča</item>
      <item>NARODNE NOVINE d.d.</item>
      <item>DEJAN BODUL</item>
      <item>sudski registar</item>
      <item>računovodstvo</item>
      <item>Zdenko Sabo</item>
    </derivirana_varijabla>
  </DomainObject.Predmet.SudioniciListNaziv>
  <DomainObject.Predmet.SudioniciListAdressOIB>
    <izvorni_sadrzaj>
      <item>PODRAVINA d.o.o.  Rijeka, OIB 19901236177, 22. liipnja 16,51 000 Rijeka</item>
      <item>FINA  Rijeka, OIB 85821130368, Frana Kurelca 8,51 000 Rijeka</item>
      <item>oglasna ploča</item>
      <item>NARODNE NOVINE d.d., OIB 64546066176, Savski Gaj XIII. put 6,10000 Zagreb</item>
      <item>DEJAN BODUL, OIB 35759228790, Antuna Barca 1,51000 Rijeka</item>
      <item>sudski registar</item>
      <item>računovodstvo</item>
      <item>Zdenko Sabo, 22. lipnja 16,51000 Rijeka</item>
    </izvorni_sadrzaj>
    <derivirana_varijabla naziv="DomainObject.Predmet.SudioniciListAdressOIB_1">
      <item>PODRAVINA d.o.o.  Rijeka, OIB 19901236177, 22. liipnja 16,51 000 Rijeka</item>
      <item>FINA  Rijeka, OIB 85821130368, Frana Kurelca 8,51 000 Rijeka</item>
      <item>oglasna ploča</item>
      <item>NARODNE NOVINE d.d., OIB 64546066176, Savski Gaj XIII. put 6,10000 Zagreb</item>
      <item>DEJAN BODUL, OIB 35759228790, Antuna Barca 1,51000 Rijeka</item>
      <item>sudski registar</item>
      <item>računovodstvo</item>
      <item>Zdenko Sabo, 22. lipnja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19901236177</item>
      <item>, OIB 85821130368</item>
      <item>, OIB null</item>
      <item>, OIB 64546066176</item>
      <item>, OIB 35759228790</item>
      <item>, OIB null</item>
      <item>, OIB null</item>
      <item>, OIB null</item>
    </izvorni_sadrzaj>
    <derivirana_varijabla naziv="DomainObject.Predmet.SudioniciListNazivOIB_1">
      <item>, OIB 19901236177</item>
      <item>, OIB 85821130368</item>
      <item>, OIB null</item>
      <item>, OIB 64546066176</item>
      <item>, OIB 35759228790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460</properties:Words>
  <properties:Characters>2323</properties:Characters>
  <properties:Lines>101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2016-09-19T12:01:00Z</dcterms:created>
  <dc:creator>korlevicd</dc:creator>
  <cp:lastModifiedBy>Danijela Fumić</cp:lastModifiedBy>
  <cp:lastPrinted>2016-09-19T12:01:00Z</cp:lastPrinted>
  <dcterms:modified xmlns:xsi="http://www.w3.org/2001/XMLSchema-instance" xsi:type="dcterms:W3CDTF">2016-09-19T12:02:00Z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