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d626" w14:paraId="a12d626" w:rsidRDefault="00F24650" w:rsidP="00E67D40" w:rsidR="00AE649C" w:rsidRPr="00B76F3C">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B0EA4" w:rsidP="0057340A" w:rsidR="00CB0EA4">
      <w:pPr>
        <w:pStyle w:val="SudSjedite"/>
      </w:pP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 xml:space="preserve">                                                                                                          5. St-295/2017-26</w:t>
      </w:r>
    </w:p>
    <w:p w:rsidRDefault="0057340A" w:rsidP="0057340A" w:rsidR="0057340A" w:rsidRPr="0057340A">
      <w:pPr>
        <w:overflowPunct w:val="false"/>
        <w:autoSpaceDE w:val="false"/>
        <w:autoSpaceDN w:val="false"/>
        <w:adjustRightInd w:val="false"/>
        <w:spacing w:after="0"/>
        <w:jc w:val="center"/>
        <w:rPr>
          <w:rFonts w:cs="Times New Roman" w:eastAsia="Times New Roman"/>
          <w:noProof/>
          <w:lang w:eastAsia="hr-HR"/>
        </w:rPr>
      </w:pPr>
      <w:r w:rsidRPr="0057340A">
        <w:rPr>
          <w:rFonts w:cs="Times New Roman" w:eastAsia="Times New Roman"/>
          <w:noProof/>
          <w:lang w:eastAsia="hr-HR"/>
        </w:rPr>
        <w:t xml:space="preserve">Z A P I S N I K </w:t>
      </w:r>
    </w:p>
    <w:p w:rsidRDefault="0057340A" w:rsidP="0057340A" w:rsidR="0057340A" w:rsidRPr="0057340A">
      <w:pPr>
        <w:overflowPunct w:val="false"/>
        <w:autoSpaceDE w:val="false"/>
        <w:autoSpaceDN w:val="false"/>
        <w:adjustRightInd w:val="false"/>
        <w:spacing w:after="0"/>
        <w:jc w:val="center"/>
        <w:rPr>
          <w:rFonts w:cs="Times New Roman" w:eastAsia="Times New Roman"/>
          <w:noProof/>
          <w:lang w:eastAsia="hr-HR"/>
        </w:rPr>
      </w:pPr>
    </w:p>
    <w:p w:rsidRDefault="0057340A" w:rsidP="0057340A" w:rsidR="0057340A" w:rsidRPr="0057340A">
      <w:pPr>
        <w:overflowPunct w:val="false"/>
        <w:autoSpaceDE w:val="false"/>
        <w:autoSpaceDN w:val="false"/>
        <w:adjustRightInd w:val="false"/>
        <w:spacing w:after="0"/>
        <w:jc w:val="center"/>
        <w:rPr>
          <w:rFonts w:cs="Times New Roman" w:eastAsia="Times New Roman"/>
          <w:noProof/>
          <w:lang w:eastAsia="hr-HR"/>
        </w:rPr>
      </w:pPr>
      <w:r w:rsidRPr="0057340A">
        <w:rPr>
          <w:rFonts w:cs="Times New Roman" w:eastAsia="Times New Roman"/>
          <w:noProof/>
          <w:lang w:eastAsia="hr-HR"/>
        </w:rPr>
        <w:t>od 7. prosinca 2017.</w:t>
      </w:r>
    </w:p>
    <w:p w:rsidRDefault="0057340A" w:rsidP="0057340A" w:rsidR="0057340A" w:rsidRPr="0057340A">
      <w:pPr>
        <w:overflowPunct w:val="false"/>
        <w:autoSpaceDE w:val="false"/>
        <w:autoSpaceDN w:val="false"/>
        <w:adjustRightInd w:val="false"/>
        <w:spacing w:after="0"/>
        <w:jc w:val="center"/>
        <w:rPr>
          <w:rFonts w:cs="Times New Roman" w:eastAsia="Times New Roman"/>
          <w:noProof/>
          <w:lang w:eastAsia="hr-HR"/>
        </w:rPr>
      </w:pP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r w:rsidRPr="0057340A">
        <w:rPr>
          <w:rFonts w:cs="Times New Roman" w:eastAsia="Times New Roman"/>
          <w:noProof/>
          <w:lang w:eastAsia="hr-HR"/>
        </w:rPr>
        <w:t xml:space="preserve">sastavljen kod Trgovačkog suda u Bjelovaru o održanom ročištu radi </w:t>
      </w:r>
      <w:r w:rsidRPr="0057340A">
        <w:rPr>
          <w:rFonts w:cs="Times New Roman" w:eastAsia="Times New Roman"/>
          <w:szCs w:val="20"/>
          <w:lang w:eastAsia="hr-HR"/>
        </w:rPr>
        <w:t>glasovanja o Izmijenjenom Planu restrukturiranja dužnika</w:t>
      </w:r>
      <w:r w:rsidRPr="0057340A">
        <w:rPr>
          <w:rFonts w:cs="Times New Roman" w:eastAsia="Times New Roman"/>
          <w:noProof/>
          <w:lang w:eastAsia="hr-HR"/>
        </w:rPr>
        <w:t xml:space="preserve"> u predstečajnom postupku nad dužnikom VOĆNJAK d.o.o. Bjelovar</w:t>
      </w: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Prisutni od suda:</w:t>
      </w: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Marija Petrina Kubica, sudac</w:t>
      </w: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Željka Vitez, zapisničar</w:t>
      </w: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Početak u 10,00 sati.</w:t>
      </w: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Utvrđuje se da su pristupili:</w:t>
      </w:r>
    </w:p>
    <w:p w:rsidRDefault="0057340A" w:rsidP="0057340A" w:rsidR="0057340A" w:rsidRPr="0057340A">
      <w:pPr>
        <w:overflowPunct w:val="false"/>
        <w:autoSpaceDE w:val="false"/>
        <w:autoSpaceDN w:val="false"/>
        <w:adjustRightInd w:val="false"/>
        <w:spacing w:after="0"/>
        <w:rPr>
          <w:rFonts w:cs="Times New Roman" w:eastAsia="Times New Roman"/>
          <w:noProof/>
          <w:lang w:eastAsia="hr-HR"/>
        </w:rPr>
      </w:pPr>
      <w:r w:rsidRPr="0057340A">
        <w:rPr>
          <w:rFonts w:cs="Times New Roman" w:eastAsia="Times New Roman"/>
          <w:noProof/>
          <w:lang w:eastAsia="hr-HR"/>
        </w:rPr>
        <w:t>-povjerenik Perica Medaković</w:t>
      </w: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r w:rsidRPr="0057340A">
        <w:rPr>
          <w:rFonts w:cs="Times New Roman" w:eastAsia="Times New Roman"/>
          <w:noProof/>
          <w:lang w:eastAsia="hr-HR"/>
        </w:rPr>
        <w:t>-za dužnika – zakonski zastupnik Josip Belošević, uz punomoćnika Ivana Župana, odvjetnika iz Zagreba</w:t>
      </w: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r w:rsidRPr="0057340A">
        <w:rPr>
          <w:rFonts w:cs="Times New Roman" w:eastAsia="Times New Roman"/>
          <w:noProof/>
          <w:lang w:eastAsia="hr-HR"/>
        </w:rPr>
        <w:t>-za vjerovnika Republiku Hrvatsku, Ministarstvo financija, Porezna uprava – zamjenik ŽDO Bjelovar Alica Čretnik Višić</w:t>
      </w: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r w:rsidRPr="0057340A">
        <w:rPr>
          <w:rFonts w:cs="Times New Roman" w:eastAsia="Times New Roman"/>
          <w:noProof/>
          <w:lang w:eastAsia="hr-HR"/>
        </w:rPr>
        <w:t>-za Croatia osiguranje d.d. – punomoćnik Mila Sušilović, zaposlenik</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 xml:space="preserve">-za vjerovnika Erste &amp; </w:t>
      </w:r>
      <w:proofErr w:type="spellStart"/>
      <w:r w:rsidRPr="0057340A">
        <w:rPr>
          <w:rFonts w:cs="Times New Roman" w:eastAsia="Times New Roman"/>
          <w:szCs w:val="20"/>
          <w:lang w:eastAsia="hr-HR"/>
        </w:rPr>
        <w:t>Steiermarkische</w:t>
      </w:r>
      <w:proofErr w:type="spellEnd"/>
      <w:r w:rsidRPr="0057340A">
        <w:rPr>
          <w:rFonts w:cs="Times New Roman" w:eastAsia="Times New Roman"/>
          <w:szCs w:val="20"/>
          <w:lang w:eastAsia="hr-HR"/>
        </w:rPr>
        <w:t xml:space="preserve"> </w:t>
      </w:r>
      <w:proofErr w:type="spellStart"/>
      <w:r w:rsidRPr="0057340A">
        <w:rPr>
          <w:rFonts w:cs="Times New Roman" w:eastAsia="Times New Roman"/>
          <w:szCs w:val="20"/>
          <w:lang w:eastAsia="hr-HR"/>
        </w:rPr>
        <w:t>bank</w:t>
      </w:r>
      <w:proofErr w:type="spellEnd"/>
      <w:r w:rsidRPr="0057340A">
        <w:rPr>
          <w:rFonts w:cs="Times New Roman" w:eastAsia="Times New Roman"/>
          <w:szCs w:val="20"/>
          <w:lang w:eastAsia="hr-HR"/>
        </w:rPr>
        <w:t xml:space="preserve"> d.d. – punomoćnik Nenad </w:t>
      </w:r>
      <w:proofErr w:type="spellStart"/>
      <w:r w:rsidRPr="0057340A">
        <w:rPr>
          <w:rFonts w:cs="Times New Roman" w:eastAsia="Times New Roman"/>
          <w:szCs w:val="20"/>
          <w:lang w:eastAsia="hr-HR"/>
        </w:rPr>
        <w:t>Mušić</w:t>
      </w:r>
      <w:proofErr w:type="spellEnd"/>
      <w:r w:rsidRPr="0057340A">
        <w:rPr>
          <w:rFonts w:cs="Times New Roman" w:eastAsia="Times New Roman"/>
          <w:szCs w:val="20"/>
          <w:lang w:eastAsia="hr-HR"/>
        </w:rPr>
        <w:t>, odvjetnik u Odvjetničkom društvu Gugić &amp; Kovačić iz Zagreba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-osobno vjerovnik Gabrijela Belošević</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 xml:space="preserve">-osobno vjerovnik Josip Belošević </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 xml:space="preserve">-za vjerovnika </w:t>
      </w:r>
      <w:proofErr w:type="spellStart"/>
      <w:r w:rsidRPr="0057340A">
        <w:rPr>
          <w:rFonts w:cs="Times New Roman" w:eastAsia="Times New Roman"/>
          <w:szCs w:val="20"/>
          <w:lang w:eastAsia="hr-HR"/>
        </w:rPr>
        <w:t>Vrtinvest</w:t>
      </w:r>
      <w:proofErr w:type="spellEnd"/>
      <w:r w:rsidRPr="0057340A">
        <w:rPr>
          <w:rFonts w:cs="Times New Roman" w:eastAsia="Times New Roman"/>
          <w:szCs w:val="20"/>
          <w:lang w:eastAsia="hr-HR"/>
        </w:rPr>
        <w:t xml:space="preserve"> d.o.o. – zakonski zastupnik Gabrijela Belošević</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-za vjerovnika Ratarstvo d.o.o. – zakonski zastupnik Josip Belošević</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-za vjerovnika Vrt d.o.o. – zakonski zastupnik Gabrijela Belošević</w:t>
      </w: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r w:rsidRPr="0057340A">
        <w:rPr>
          <w:rFonts w:cs="Times New Roman" w:eastAsia="Times New Roman"/>
          <w:noProof/>
          <w:lang w:eastAsia="hr-HR"/>
        </w:rPr>
        <w:tab/>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Utvrđuje se da je ovo ročište za glasovanje o Izmijenjenom Planu restrukturiranja određeno zaključkom od 10. studenog 2017. koji je objavljen na e-oglasnoj ploči suda.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Utvrđuje se da do dana održavanja ročišta nije zaprimljen na spis niti jedan obrazac za glasovanje vjerovnika te se sukladno odredbi ll58. st.1. za vjerovnike čije su tražbine utvrđene rješenjem o utvrđenim tražbinama, a nisu pristupili na današnje ročište, smatra da su glasovali protiv plana restrukturiranja.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 xml:space="preserve">Punomoćnik dužnika navodi da ostaje kod navoda podneska od 30. studenog 2017. za odgodu ovog ročišta. Obrazlaže da je nakon objave izmijenjenog plana financijskog restrukturiranja na e-oglasnoj ploči suda 2. studenog 2017. dužnik, po očitovanju vjerovnika Hrvatske banke za obnovu i razvitak, utvrdio da su u objavljenom planu omaškom iznesene krive projekcije i to na način da bilanca, otplatni plan i račun dobiti i gubitka uključuju otpis 80% (što je pogrešno). Dužnik je uz podnesak od 30. studenog 2017. dostavio ispravljeni plan, koji nije objavljen na e-oglasnoj ploči suda tako da vjerovnici nisu imali mogućnosti uvida u taj plan. Slijedom navedenog dužnik ostaje kod prijedloga da se ovo ročište odgodi. Nadalje, punomoćnik dužnika navodi da je dužnik uložio žalbu na rješenje suda o odbacivanju prijedloga za ponavljanje postupka od 21. studenog 2017. te stoga predlaže da se sa ovim postupkom zastane do donošenja odluke po žalbi. Napominje kako je točno da žalba </w:t>
      </w:r>
      <w:r w:rsidRPr="0057340A">
        <w:rPr>
          <w:rFonts w:cs="Times New Roman" w:eastAsia="Times New Roman"/>
          <w:szCs w:val="20"/>
          <w:lang w:eastAsia="hr-HR"/>
        </w:rPr>
        <w:lastRenderedPageBreak/>
        <w:t>nema suspenzivan učinak, međutim kako postoji mogućnost da drugostupanjski sud ukine pobijano rješenje i prijedlog za ponavljanje postupka bude usvojen, prijedlog za to da se zastane sa ovim postupkom je opravdan.</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 xml:space="preserve">Punomoćnik vjerovnika Erste &amp; </w:t>
      </w:r>
      <w:proofErr w:type="spellStart"/>
      <w:r w:rsidRPr="0057340A">
        <w:rPr>
          <w:rFonts w:cs="Times New Roman" w:eastAsia="Times New Roman"/>
          <w:szCs w:val="20"/>
          <w:lang w:eastAsia="hr-HR"/>
        </w:rPr>
        <w:t>Steiermarkische</w:t>
      </w:r>
      <w:proofErr w:type="spellEnd"/>
      <w:r w:rsidRPr="0057340A">
        <w:rPr>
          <w:rFonts w:cs="Times New Roman" w:eastAsia="Times New Roman"/>
          <w:szCs w:val="20"/>
          <w:lang w:eastAsia="hr-HR"/>
        </w:rPr>
        <w:t xml:space="preserve"> </w:t>
      </w:r>
      <w:proofErr w:type="spellStart"/>
      <w:r w:rsidRPr="0057340A">
        <w:rPr>
          <w:rFonts w:cs="Times New Roman" w:eastAsia="Times New Roman"/>
          <w:szCs w:val="20"/>
          <w:lang w:eastAsia="hr-HR"/>
        </w:rPr>
        <w:t>bank</w:t>
      </w:r>
      <w:proofErr w:type="spellEnd"/>
      <w:r w:rsidRPr="0057340A">
        <w:rPr>
          <w:rFonts w:cs="Times New Roman" w:eastAsia="Times New Roman"/>
          <w:szCs w:val="20"/>
          <w:lang w:eastAsia="hr-HR"/>
        </w:rPr>
        <w:t xml:space="preserve"> d.d. navodi da se protivi prijedlogu za odgodu današnjeg ročišta, kao i prijedlogu da se zastane sa ovim postupkom, s obzirom da se radi o hitnom postupku, s obzirom na dosadašnju duljinu trajanja ovog postupka, kao i zakonsku odredbu da prijedlog za ponavljanje postupka nije Stečajnim zakonom u ovom postupku moguć.</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Vjerovnici Republika Hrvatska i Croatia osiguranje d.d. navode da su suglasni sa prijedlogom za odgodu današnjeg ročišta no protive se prijedlogu za zastoj postupka.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 xml:space="preserve">Vjerovnici Josip Belošević i Gabrijela Belošević te </w:t>
      </w:r>
      <w:proofErr w:type="spellStart"/>
      <w:r w:rsidRPr="0057340A">
        <w:rPr>
          <w:rFonts w:cs="Times New Roman" w:eastAsia="Times New Roman"/>
          <w:szCs w:val="20"/>
          <w:lang w:eastAsia="hr-HR"/>
        </w:rPr>
        <w:t>Vrtinvest</w:t>
      </w:r>
      <w:proofErr w:type="spellEnd"/>
      <w:r w:rsidRPr="0057340A">
        <w:rPr>
          <w:rFonts w:cs="Times New Roman" w:eastAsia="Times New Roman"/>
          <w:szCs w:val="20"/>
          <w:lang w:eastAsia="hr-HR"/>
        </w:rPr>
        <w:t xml:space="preserve"> d.o.o., Ratarstvo d.o.o. i Vrt d.o.o. suglasni su sa prijedlogom za odgodu današnjeg ročišta te prijedlogom za zastoj ovog postupka.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 xml:space="preserve">Povjerenik navodi da ukoliko sud prihvati prijedlog za odgodu ročišta te omogući dužniku dostavu izmijenjenog plana restrukturiranja, da bi dužnik u izmijenjenom planu trebao obraditi činjenice da su se okolnosti nakon dostavljenog plana iz ožujka 2017. promijenile odnosno da je 2016. dužnik završio prema završnom računu gubitku 1.032.800,00 kn te je odlukom uprave odlučeno da će taj gubitak biti prenesen u naredne godine a plan nije sadržavao navod da li takva okolnost će utjecati na namirenje vjerovnika ukoliko počne od 2018. godine. Prema podacima Porezne uprave do 23.11. dužnik je ispostavio za ovu godinu jedan račun od milijun i nešto kn koji iznos opet nije sukladan projekciji u tom planu pa bi svakako i u tom dijelu bilo nužno u ispravljenom planu naznačiti da li će i takva okolnost utjecati na kasnije namirenje vjerovnika. Isto tako je nužno u planu naznačiti i rokove dospijeća plaćanja, imajući u vidu činjenicu da je poslovanje dužnika takvo da faktički jednom godišnje ostvaruje prihod od prodaje jabuka pa bi i dospijeće trebalo prilagoditi ostvarenju prihoda. Nadalje, bilo bi sigurno svrsishodno naznačiti tko bi u budućem razdoblju bio poznati kupac jabuka te da li bi se u budućem razdoblju izdavala kakva sredstva osiguranja. </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 xml:space="preserve">Voditelj financija i računovodstva dužnika Gabrijela Belošević navodi da restrukturiranje obuhvaća razdoblje do 1. rujna 2016. i to razdoblje ne bi smjelo miješati sa ovim razdobljem kada restrukturiranje već traje. Iz tog razloga smatra da je pogrešno raditi jedno izvješće koje obuhvaća razdoblje do 1. rujna 2016. i nakon toga. Zakonom nije predviđeno da plan restrukturiranja treba sadržavati razdoblje nakon otvaranja </w:t>
      </w:r>
      <w:proofErr w:type="spellStart"/>
      <w:r w:rsidRPr="0057340A">
        <w:rPr>
          <w:rFonts w:cs="Times New Roman" w:eastAsia="Times New Roman"/>
          <w:szCs w:val="20"/>
          <w:lang w:eastAsia="hr-HR"/>
        </w:rPr>
        <w:t>predstečaja</w:t>
      </w:r>
      <w:proofErr w:type="spellEnd"/>
      <w:r w:rsidRPr="0057340A">
        <w:rPr>
          <w:rFonts w:cs="Times New Roman" w:eastAsia="Times New Roman"/>
          <w:szCs w:val="20"/>
          <w:lang w:eastAsia="hr-HR"/>
        </w:rPr>
        <w:t xml:space="preserve"> osim u smislu projekcije. Gubitak iskazan u završnom računu za 2016. je gubitak koji proizlazi iz razdoblja za koje je </w:t>
      </w:r>
      <w:proofErr w:type="spellStart"/>
      <w:r w:rsidRPr="0057340A">
        <w:rPr>
          <w:rFonts w:cs="Times New Roman" w:eastAsia="Times New Roman"/>
          <w:szCs w:val="20"/>
          <w:lang w:eastAsia="hr-HR"/>
        </w:rPr>
        <w:t>predstečaj</w:t>
      </w:r>
      <w:proofErr w:type="spellEnd"/>
      <w:r w:rsidRPr="0057340A">
        <w:rPr>
          <w:rFonts w:cs="Times New Roman" w:eastAsia="Times New Roman"/>
          <w:szCs w:val="20"/>
          <w:lang w:eastAsia="hr-HR"/>
        </w:rPr>
        <w:t xml:space="preserve"> otvoren. Pozicija povjerenika je nejasna jer postavlja pitanja koje je trebao postaviti tijekom </w:t>
      </w:r>
      <w:proofErr w:type="spellStart"/>
      <w:r w:rsidRPr="0057340A">
        <w:rPr>
          <w:rFonts w:cs="Times New Roman" w:eastAsia="Times New Roman"/>
          <w:szCs w:val="20"/>
          <w:lang w:eastAsia="hr-HR"/>
        </w:rPr>
        <w:t>predstečajnog</w:t>
      </w:r>
      <w:proofErr w:type="spellEnd"/>
      <w:r w:rsidRPr="0057340A">
        <w:rPr>
          <w:rFonts w:cs="Times New Roman" w:eastAsia="Times New Roman"/>
          <w:szCs w:val="20"/>
          <w:lang w:eastAsia="hr-HR"/>
        </w:rPr>
        <w:t xml:space="preserve"> postupka a ne na samom ročištu za glasanje. </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Povjerenik ističe da je u razdoblju od kada je dužnik zatražio njegovo razrješenje pa nadalje mjesečno putem e-mail poruka tražio podatke o poslovanju, a na koje poruke od strane dužnika nije odgovoreno.</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Sud donosi</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p>
    <w:p w:rsidRDefault="0057340A" w:rsidP="0057340A" w:rsidR="0057340A" w:rsidRPr="0057340A">
      <w:pPr>
        <w:overflowPunct w:val="false"/>
        <w:autoSpaceDE w:val="false"/>
        <w:autoSpaceDN w:val="false"/>
        <w:adjustRightInd w:val="false"/>
        <w:spacing w:after="0"/>
        <w:jc w:val="center"/>
        <w:rPr>
          <w:rFonts w:cs="Times New Roman" w:eastAsia="Times New Roman"/>
          <w:szCs w:val="20"/>
          <w:lang w:eastAsia="hr-HR"/>
        </w:rPr>
      </w:pPr>
      <w:r w:rsidRPr="0057340A">
        <w:rPr>
          <w:rFonts w:cs="Times New Roman" w:eastAsia="Times New Roman"/>
          <w:szCs w:val="20"/>
          <w:lang w:eastAsia="hr-HR"/>
        </w:rPr>
        <w:t>rješenje</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Odbija se prijedlog dužnika za zastoj ovog postupka.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Temeljem odrede čl.60. st.2. Stečajnog zakona ročište za glasovanje se odgađa radi izmjene plana restrukturiranja i iduće se ročište određuje za 28. prosinca 2017. u 10,00 sati.</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lastRenderedPageBreak/>
        <w:tab/>
        <w:t xml:space="preserve">Dužnik je dužan dostaviti sudu u roku od 8 dana, od dana ovoga ročišta, izmijenjeni Plan restrukturiranja koji će sadržavati ponudu vjerovnicima sa točno određenim iznosima plaćanja i rokovima dospijeća. </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 xml:space="preserve">Ukoliko dužnik u navedenom roku ne dostavi sudu izmijenjeni Plan, sud će obustaviti postupak (čl.60. st.3. SZ). Pravodobno dostavljeni izmijenjeni Plan kojeg je dužnik dužan dostaviti u odgovarajućem </w:t>
      </w:r>
      <w:proofErr w:type="spellStart"/>
      <w:r w:rsidRPr="0057340A">
        <w:rPr>
          <w:rFonts w:cs="Times New Roman" w:eastAsia="Times New Roman"/>
          <w:szCs w:val="20"/>
          <w:lang w:eastAsia="hr-HR"/>
        </w:rPr>
        <w:t>word</w:t>
      </w:r>
      <w:proofErr w:type="spellEnd"/>
      <w:r w:rsidRPr="0057340A">
        <w:rPr>
          <w:rFonts w:cs="Times New Roman" w:eastAsia="Times New Roman"/>
          <w:szCs w:val="20"/>
          <w:lang w:eastAsia="hr-HR"/>
        </w:rPr>
        <w:t xml:space="preserve"> formatu sud će u roku od 3 dana od dana primitka objaviti na mrežnoj stranici e-oglasna ploča sudova.</w:t>
      </w: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p>
    <w:p w:rsidRDefault="0057340A" w:rsidP="0057340A" w:rsidR="0057340A" w:rsidRPr="0057340A">
      <w:pPr>
        <w:overflowPunct w:val="false"/>
        <w:autoSpaceDE w:val="false"/>
        <w:autoSpaceDN w:val="false"/>
        <w:adjustRightInd w:val="false"/>
        <w:spacing w:after="0"/>
        <w:jc w:val="both"/>
        <w:rPr>
          <w:rFonts w:cs="Times New Roman" w:eastAsia="Times New Roman"/>
          <w:szCs w:val="20"/>
          <w:lang w:eastAsia="hr-HR"/>
        </w:rPr>
      </w:pPr>
      <w:r w:rsidRPr="0057340A">
        <w:rPr>
          <w:rFonts w:cs="Times New Roman" w:eastAsia="Times New Roman"/>
          <w:szCs w:val="20"/>
          <w:lang w:eastAsia="hr-HR"/>
        </w:rPr>
        <w:tab/>
        <w:t>Dovršeno u 10,55 sati.</w:t>
      </w: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p>
    <w:p w:rsidRDefault="0057340A" w:rsidP="0057340A" w:rsidR="0057340A" w:rsidRPr="0057340A">
      <w:pPr>
        <w:overflowPunct w:val="false"/>
        <w:autoSpaceDE w:val="false"/>
        <w:autoSpaceDN w:val="false"/>
        <w:adjustRightInd w:val="false"/>
        <w:spacing w:after="0"/>
        <w:jc w:val="both"/>
        <w:rPr>
          <w:rFonts w:cs="Times New Roman" w:eastAsia="Times New Roman"/>
          <w:noProof/>
          <w:lang w:eastAsia="hr-HR"/>
        </w:rPr>
      </w:pPr>
      <w:r w:rsidRPr="0057340A">
        <w:rPr>
          <w:rFonts w:cs="Times New Roman" w:eastAsia="Times New Roman"/>
          <w:noProof/>
          <w:lang w:eastAsia="hr-HR"/>
        </w:rPr>
        <w:tab/>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40A"/>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64097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Soba 1</izvorni_sadrzaj>
    <derivirana_varijabla naziv="DomainObject.Prostorija.Oznaka_1">Soba 1</derivirana_varijabla>
  </DomainObject.Prostorija.Oznaka>
  <DomainObject.Obrazlozenje>
    <izvorni_sadrzaj/>
    <derivirana_varijabla naziv="DomainObject.Obrazlozenje_1"/>
  </DomainObject.Obrazlozenje>
  <DomainObject.StvarniPocetakDatum>
    <izvorni_sadrzaj>7. prosinca 2017.</izvorni_sadrzaj>
    <derivirana_varijabla naziv="DomainObject.StvarniPocetakDatum_1">7. prosinca 2017.</derivirana_varijabla>
  </DomainObject.StvarniPocetakDatum>
  <DomainObject.StvarniZavrsetakDatum>
    <izvorni_sadrzaj>7. prosinca 2017.</izvorni_sadrzaj>
    <derivirana_varijabla naziv="DomainObject.StvarniZavrsetakDatum_1">7. prosinca 2017.</derivirana_varijabla>
  </DomainObject.StvarniZavrsetakDatum>
  <DomainObject.PlaniraniZavrsetakDatum>
    <izvorni_sadrzaj>7. prosinca 2017.</izvorni_sadrzaj>
    <derivirana_varijabla naziv="DomainObject.PlaniraniZavrsetakDatum_1">7. prosinca 2017.</derivirana_varijabla>
  </DomainObject.PlaniraniZavrsetakDatum>
  <DomainObject.PlaniraniPocetakDatum>
    <izvorni_sadrzaj>7. prosinca 2017.</izvorni_sadrzaj>
    <derivirana_varijabla naziv="DomainObject.PlaniraniPocetakDatum_1">7. prosinca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7. prosinca 2017.</izvorni_sadrzaj>
    <derivirana_varijabla naziv="DomainObject.Zapisnik.DatumKreiranja_1">7. prosinca 2017.</derivirana_varijabla>
  </DomainObject.Zapisnik.DatumKreiranja>
  <DomainObject.Zapisnik.ImovinskaKorist>
    <izvorni_sadrzaj/>
    <derivirana_varijabla naziv="DomainObject.Zapisnik.ImovinskaKorist_1"/>
  </DomainObject.Zapisnik.ImovinskaKorist>
  <DomainObject.Zapisnik.Oznaka>
    <izvorni_sadrzaj>St-295/2017-26</izvorni_sadrzaj>
    <derivirana_varijabla naziv="DomainObject.Zapisnik.Oznaka_1">St-295/2017-26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prosinca 2017.</izvorni_sadrzaj>
    <derivirana_varijabla naziv="DomainObject.Predmet.SpisIzvanSuda.DatumIzlazaSpisa_1">6.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St-295/2017-26</izvorni_sadrzaj>
    <derivirana_varijabla naziv="DomainObject.PoslovniBrojDokumenta_1">St-295/2017-26</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47EF8C-FB9E-4EBB-9F37-8CCE175F1A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5491</properties:Characters>
  <properties:Lines>109</properties:Lines>
  <properties:Paragraphs>35</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2017-12-07T12:02:00Z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St-295/2017-26 / Zapisnik - Ročište za glasovanje o planu restrukturiranja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