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27AC6" w:rsidR="009048FD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9048FD" w:rsidP="00327AC6" w:rsidR="009048F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048FD" w:rsidP="00327AC6" w:rsidR="009048F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9048FD" w:rsidP="00327AC6" w:rsidR="009048FD" w:rsidRPr="009077C2">
            <w:pPr>
              <w:jc w:val="center"/>
            </w:pPr>
            <w:r>
              <w:t xml:space="preserve">Trgovački sud u Osijeku </w:t>
            </w:r>
          </w:p>
          <w:p w:rsidRDefault="009048FD" w:rsidP="00327AC6" w:rsidR="009048FD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327AC6" w:rsidR="009048F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9F1BF3" w:rsidP="009F1BF3" w:rsidR="009048FD" w:rsidRPr="00974EE9">
            <w:pPr>
              <w:pStyle w:val="VSVerzija"/>
              <w:tabs>
                <w:tab w:pos="493" w:val="left"/>
              </w:tabs>
              <w:ind w:left="-641"/>
              <w:jc w:val="right"/>
            </w:pPr>
            <w:r w:rsidRPr="009F1BF3">
              <w:t>Poslovni broj: 14 St-1805/16-9</w:t>
            </w:r>
            <w:r>
              <w:t>4</w:t>
            </w:r>
          </w:p>
        </w:tc>
      </w:tr>
    </w:tbl>
    <w:p w14:textId="6b3ed27" w14:paraId="6b3ed27" w:rsidRDefault="00EC3C4E" w:rsidP="00EC3C4E" w:rsidR="00EC3C4E">
      <w:pPr>
        <w15:collapsed w:val="false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C3C4E" w:rsidP="00EC3C4E" w:rsidR="00EC3C4E">
      <w:pPr>
        <w:ind w:hanging="720" w:left="360"/>
        <w:rPr>
          <w:sz w:val="22"/>
          <w:szCs w:val="22"/>
        </w:rPr>
      </w:pPr>
    </w:p>
    <w:p w:rsidRDefault="00EC3C4E" w:rsidP="00EC3C4E" w:rsidR="00EC3C4E">
      <w:pPr>
        <w:pStyle w:val="Naslov2"/>
        <w:rPr>
          <w:b w:val="false"/>
        </w:rPr>
      </w:pPr>
      <w:r w:rsidRPr="00EC3C4E">
        <w:rPr>
          <w:b w:val="false"/>
        </w:rPr>
        <w:t>R E P U B L I K A  H R V A T S K A</w:t>
      </w:r>
    </w:p>
    <w:p w:rsidRDefault="00EC3C4E" w:rsidP="00EC3C4E" w:rsidR="00EC3C4E" w:rsidRPr="00EC3C4E">
      <w:pPr>
        <w:pStyle w:val="Naslov2"/>
        <w:rPr>
          <w:b w:val="false"/>
        </w:rPr>
      </w:pPr>
      <w:r w:rsidRPr="00EC3C4E">
        <w:rPr>
          <w:b w:val="false"/>
        </w:rPr>
        <w:t xml:space="preserve"> </w:t>
      </w:r>
    </w:p>
    <w:p w:rsidRDefault="00141488" w:rsidP="00EC3C4E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426AD2" w:rsidR="00426AD2">
      <w:pPr>
        <w:jc w:val="both"/>
      </w:pPr>
      <w:r>
        <w:tab/>
      </w:r>
      <w:r w:rsidR="00426AD2" w:rsidRPr="00D444B9">
        <w:t xml:space="preserve">Trgovački sud u Osijeku, po sucu mr. sc. Tihomiru Kovačeviću, kao stečajnom sucu, u stečajnom postupku nad </w:t>
      </w:r>
      <w:r w:rsidR="00426AD2">
        <w:t xml:space="preserve">stečajnim </w:t>
      </w:r>
      <w:r w:rsidR="00426AD2" w:rsidRPr="00D444B9">
        <w:t xml:space="preserve">dužnikom: </w:t>
      </w:r>
      <w:r w:rsidR="002E54EF" w:rsidRPr="002E54EF">
        <w:rPr>
          <w:bCs/>
        </w:rPr>
        <w:t>AGRESTIS d.o.o. za poljoprivredu, trgovinu i usluge u stečaju, Stari Mikanovci, Rudina Glavnik 1, MBS: 030041666, OIB: 73683330472</w:t>
      </w:r>
      <w:r w:rsidR="00426AD2">
        <w:t xml:space="preserve">, dana </w:t>
      </w:r>
      <w:r w:rsidR="009F1BF3">
        <w:t>22</w:t>
      </w:r>
      <w:r w:rsidR="00B3169F" w:rsidRPr="00B3169F">
        <w:t xml:space="preserve">. </w:t>
      </w:r>
      <w:r w:rsidR="009F1BF3">
        <w:t>siječnj</w:t>
      </w:r>
      <w:r w:rsidR="00B3169F" w:rsidRPr="00B3169F">
        <w:t xml:space="preserve">a </w:t>
      </w:r>
      <w:r w:rsidR="00426AD2">
        <w:t>201</w:t>
      </w:r>
      <w:r w:rsidR="009F1BF3">
        <w:t>9</w:t>
      </w:r>
      <w:r w:rsidR="00426AD2">
        <w:t>.</w:t>
      </w:r>
    </w:p>
    <w:p w:rsidRDefault="00DB3622" w:rsidR="00DB3622">
      <w:pPr>
        <w:jc w:val="both"/>
      </w:pPr>
    </w:p>
    <w:p w:rsidRDefault="00E13660" w:rsidR="00E13660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9F1BF3" w:rsidP="001A0DCD" w:rsidR="005300F8" w:rsidRPr="00073AC1">
      <w:pPr>
        <w:pStyle w:val="Odlomakpopisa"/>
        <w:numPr>
          <w:ilvl w:val="0"/>
          <w:numId w:val="46"/>
        </w:numPr>
        <w:jc w:val="both"/>
        <w:rPr>
          <w:bCs/>
          <w:kern w:val="2"/>
          <w:lang w:eastAsia="ar-SA"/>
        </w:rPr>
      </w:pPr>
      <w:r w:rsidRPr="00073AC1">
        <w:rPr>
          <w:bCs/>
        </w:rPr>
        <w:t xml:space="preserve">Iz kupovnine u iznosu od </w:t>
      </w:r>
      <w:r w:rsidR="001A0DCD" w:rsidRPr="001A0DCD">
        <w:rPr>
          <w:bCs/>
        </w:rPr>
        <w:t xml:space="preserve">384.000,00 </w:t>
      </w:r>
      <w:r w:rsidRPr="00073AC1">
        <w:rPr>
          <w:bCs/>
        </w:rPr>
        <w:t xml:space="preserve">kn postignute prodajom </w:t>
      </w:r>
      <w:r>
        <w:t xml:space="preserve">nekretnine  i to </w:t>
      </w:r>
      <w:r w:rsidR="00FD3EDA" w:rsidRPr="009F1BF3">
        <w:rPr>
          <w:bCs/>
        </w:rPr>
        <w:t xml:space="preserve">upisane </w:t>
      </w:r>
      <w:r w:rsidR="003C1987" w:rsidRPr="009F1BF3">
        <w:rPr>
          <w:bCs/>
        </w:rPr>
        <w:t xml:space="preserve">u </w:t>
      </w:r>
      <w:r w:rsidR="00BD7783" w:rsidRPr="00833E29">
        <w:t>zk.ul.</w:t>
      </w:r>
      <w:r w:rsidR="00BD7783">
        <w:t>br.</w:t>
      </w:r>
      <w:r w:rsidR="00BD7783" w:rsidRPr="00833E29">
        <w:t xml:space="preserve"> </w:t>
      </w:r>
      <w:r w:rsidR="008C5712" w:rsidRPr="00766C87">
        <w:t>1869, k.o. Stari Mikanovci i to kč.br. 1/1 upravna zgrada br. 1,9 gospodarskih zgrada, 1 ST. TS, 1 spremište goriva i gospodarsko dvorište Rudina Glavnik, površine 44355 m</w:t>
      </w:r>
      <w:r w:rsidR="008C5712" w:rsidRPr="009F1BF3">
        <w:rPr>
          <w:vertAlign w:val="superscript"/>
        </w:rPr>
        <w:t>2</w:t>
      </w:r>
      <w:r w:rsidR="005300F8" w:rsidRPr="005300F8">
        <w:t xml:space="preserve"> </w:t>
      </w:r>
      <w:r w:rsidR="005300F8">
        <w:t>podmiruju se:</w:t>
      </w:r>
    </w:p>
    <w:p w:rsidRDefault="005300F8" w:rsidP="005300F8" w:rsidR="005300F8" w:rsidRPr="00054180">
      <w:pPr>
        <w:jc w:val="both"/>
        <w:rPr>
          <w:b/>
        </w:rPr>
      </w:pPr>
    </w:p>
    <w:p w:rsidRDefault="005300F8" w:rsidP="005300F8" w:rsidR="005300F8">
      <w:pPr>
        <w:numPr>
          <w:ilvl w:val="1"/>
          <w:numId w:val="29"/>
        </w:numPr>
        <w:jc w:val="both"/>
      </w:pPr>
      <w:r w:rsidRPr="00041F93">
        <w:t xml:space="preserve">troškovi unovčenja </w:t>
      </w:r>
      <w:r>
        <w:t>u iznosu od 118.442,86</w:t>
      </w:r>
      <w:r w:rsidRPr="001C2ABB">
        <w:rPr>
          <w:bCs/>
        </w:rPr>
        <w:t xml:space="preserve"> </w:t>
      </w:r>
      <w:r>
        <w:t xml:space="preserve">kn </w:t>
      </w:r>
    </w:p>
    <w:p w:rsidRDefault="005300F8" w:rsidP="005300F8" w:rsidR="005300F8">
      <w:pPr>
        <w:pStyle w:val="Odlomakpopisa"/>
      </w:pPr>
    </w:p>
    <w:p w:rsidRDefault="005300F8" w:rsidP="00904384" w:rsidR="005300F8" w:rsidRPr="005300F8">
      <w:pPr>
        <w:numPr>
          <w:ilvl w:val="1"/>
          <w:numId w:val="29"/>
        </w:numPr>
        <w:jc w:val="both"/>
        <w:rPr>
          <w:bCs/>
        </w:rPr>
      </w:pPr>
      <w:r>
        <w:t>razlučni vjerovnik CROATIA BANKA d.d. Zagreb</w:t>
      </w:r>
      <w:r w:rsidRPr="00760EE0">
        <w:t xml:space="preserve">, </w:t>
      </w:r>
      <w:r w:rsidR="00717E1F">
        <w:t xml:space="preserve">Roberta F. Mihanovića 9, OIB 3224775989 </w:t>
      </w:r>
      <w:r w:rsidRPr="00760EE0">
        <w:t xml:space="preserve"> </w:t>
      </w:r>
      <w:r>
        <w:t xml:space="preserve">u iznosu od </w:t>
      </w:r>
      <w:r w:rsidR="00904384" w:rsidRPr="00904384">
        <w:t xml:space="preserve">265.557,14 </w:t>
      </w:r>
      <w:r>
        <w:t>kn.</w:t>
      </w:r>
    </w:p>
    <w:p w:rsidRDefault="005300F8" w:rsidP="005300F8" w:rsidR="005300F8">
      <w:pPr>
        <w:jc w:val="both"/>
        <w:rPr>
          <w:bCs/>
        </w:rPr>
      </w:pPr>
    </w:p>
    <w:p w:rsidRDefault="005300F8" w:rsidP="005300F8" w:rsidR="005300F8" w:rsidRPr="00AA6D25">
      <w:pPr>
        <w:numPr>
          <w:ilvl w:val="0"/>
          <w:numId w:val="29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</w:t>
      </w:r>
      <w:r w:rsidR="00904384">
        <w:rPr>
          <w:bCs/>
        </w:rPr>
        <w:t>1</w:t>
      </w:r>
      <w:r>
        <w:rPr>
          <w:bCs/>
        </w:rPr>
        <w:t>8</w:t>
      </w:r>
      <w:r w:rsidR="00904384">
        <w:rPr>
          <w:bCs/>
        </w:rPr>
        <w:t>05</w:t>
      </w:r>
      <w:r>
        <w:rPr>
          <w:bCs/>
        </w:rPr>
        <w:t>/16 isplatiti će iznose kako slijedi:</w:t>
      </w:r>
      <w:r w:rsidRPr="00FA0EF9">
        <w:rPr>
          <w:bCs/>
        </w:rPr>
        <w:t xml:space="preserve"> </w:t>
      </w:r>
    </w:p>
    <w:p w:rsidRDefault="005300F8" w:rsidP="005300F8" w:rsidR="005300F8" w:rsidRPr="00FA0EF9">
      <w:pPr>
        <w:ind w:left="1410"/>
        <w:jc w:val="both"/>
        <w:rPr>
          <w:bCs/>
          <w:u w:val="single"/>
        </w:rPr>
      </w:pPr>
    </w:p>
    <w:p w:rsidRDefault="005300F8" w:rsidP="00AA6D25" w:rsidR="005300F8">
      <w:pPr>
        <w:numPr>
          <w:ilvl w:val="1"/>
          <w:numId w:val="29"/>
        </w:numPr>
        <w:jc w:val="both"/>
      </w:pPr>
      <w:r>
        <w:t xml:space="preserve">stečajnom dužniku </w:t>
      </w:r>
      <w:r w:rsidR="00AA6D25" w:rsidRPr="002E54EF">
        <w:rPr>
          <w:bCs/>
        </w:rPr>
        <w:t>AGRESTIS d.o.o. za poljoprivredu, trgovinu i usluge u stečaju, Stari Mikanovci, Rudina Glavnik 1, MBS: 030041666, OIB: 73683330472</w:t>
      </w:r>
      <w:r>
        <w:t xml:space="preserve">, – u iznosu od </w:t>
      </w:r>
      <w:r w:rsidR="00AA6D25" w:rsidRPr="00AA6D25">
        <w:rPr>
          <w:bCs/>
        </w:rPr>
        <w:t xml:space="preserve">118.442,86 </w:t>
      </w:r>
      <w:r>
        <w:t xml:space="preserve">kn, na žiro-račun broj </w:t>
      </w:r>
      <w:r w:rsidR="00266FFE" w:rsidRPr="0088585A">
        <w:t>HR2324850031100296579</w:t>
      </w:r>
    </w:p>
    <w:p w:rsidRDefault="005300F8" w:rsidP="005300F8" w:rsidR="005300F8">
      <w:pPr>
        <w:pStyle w:val="Odlomakpopisa"/>
      </w:pPr>
    </w:p>
    <w:p w:rsidRDefault="005300F8" w:rsidP="00407B15" w:rsidR="005300F8">
      <w:pPr>
        <w:numPr>
          <w:ilvl w:val="1"/>
          <w:numId w:val="29"/>
        </w:numPr>
        <w:jc w:val="both"/>
      </w:pPr>
      <w:r>
        <w:t xml:space="preserve">te razlučnom vjerovniku </w:t>
      </w:r>
      <w:r w:rsidR="00407B15">
        <w:t>CROATIA BANKA d.d. Zagreb</w:t>
      </w:r>
      <w:r w:rsidR="00407B15" w:rsidRPr="00760EE0">
        <w:t xml:space="preserve">, </w:t>
      </w:r>
      <w:r w:rsidR="00407B15">
        <w:t xml:space="preserve">Roberta F. Mihanovića 9, OIB 3224775989 </w:t>
      </w:r>
      <w:r>
        <w:t xml:space="preserve"> u iznosu od </w:t>
      </w:r>
      <w:r w:rsidR="00407B15" w:rsidRPr="00407B15">
        <w:t xml:space="preserve">265.557,14 </w:t>
      </w:r>
      <w:r>
        <w:t xml:space="preserve">kn, na žiro-račun broj </w:t>
      </w:r>
      <w:r w:rsidR="00407B15" w:rsidRPr="0088585A">
        <w:t>H</w:t>
      </w:r>
      <w:r w:rsidR="00407B15" w:rsidRPr="0088585A">
        <w:rPr>
          <w:lang w:bidi="fa-IR" w:eastAsia="ja-JP"/>
        </w:rPr>
        <w:t>R0324850031000009027, s pozivom na broj: HR05 2003-2200113721</w:t>
      </w:r>
      <w:r w:rsidRPr="00CB27A9">
        <w:rPr>
          <w:lang w:eastAsia="zh-CN"/>
        </w:rPr>
        <w:t>.</w:t>
      </w:r>
    </w:p>
    <w:p w:rsidRDefault="005300F8" w:rsidP="005300F8" w:rsidR="005300F8">
      <w:pPr>
        <w:jc w:val="both"/>
      </w:pPr>
    </w:p>
    <w:p w:rsidRDefault="00FD3EDA" w:rsidP="00407B15" w:rsidR="00FD3EDA">
      <w:pPr>
        <w:pStyle w:val="Odlomakpopisa"/>
        <w:suppressAutoHyphens/>
        <w:spacing w:lineRule="atLeast" w:line="100"/>
        <w:ind w:left="1770"/>
        <w:contextualSpacing w:val="false"/>
        <w:jc w:val="both"/>
      </w:pPr>
    </w:p>
    <w:p w:rsidRDefault="005542EB" w:rsidR="005542EB">
      <w:pPr>
        <w:jc w:val="both"/>
      </w:pPr>
    </w:p>
    <w:p w:rsidRDefault="00E13660" w:rsidR="00E13660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9C72FC" w:rsidR="009C72FC" w:rsidRPr="007F47A8">
      <w:pPr>
        <w:pStyle w:val="Naslov2"/>
        <w:jc w:val="both"/>
        <w:rPr>
          <w:b w:val="false"/>
          <w:bCs w:val="false"/>
        </w:rPr>
      </w:pPr>
      <w:r>
        <w:tab/>
      </w:r>
      <w:r w:rsidR="009C72FC" w:rsidRPr="00C73AED">
        <w:rPr>
          <w:b w:val="false"/>
        </w:rPr>
        <w:t xml:space="preserve">Nekretnina u vlasništvu stečajnog dužnika iz izreke ovoga rješenja prodana je za iznos od </w:t>
      </w:r>
      <w:r w:rsidR="001A0DCD" w:rsidRPr="001A0DCD">
        <w:rPr>
          <w:b w:val="false"/>
        </w:rPr>
        <w:t xml:space="preserve">384.000,00 </w:t>
      </w:r>
      <w:r w:rsidR="009C72FC" w:rsidRPr="00C73AED">
        <w:rPr>
          <w:b w:val="false"/>
        </w:rPr>
        <w:t>kn, a na istoj ima</w:t>
      </w:r>
      <w:r w:rsidR="001A0DCD">
        <w:rPr>
          <w:b w:val="false"/>
        </w:rPr>
        <w:t>o</w:t>
      </w:r>
      <w:r w:rsidR="009C72FC" w:rsidRPr="00C73AED">
        <w:rPr>
          <w:b w:val="false"/>
        </w:rPr>
        <w:t xml:space="preserve"> </w:t>
      </w:r>
      <w:r w:rsidR="001A0DCD">
        <w:rPr>
          <w:b w:val="false"/>
        </w:rPr>
        <w:t>je</w:t>
      </w:r>
      <w:r w:rsidR="009C72FC" w:rsidRPr="00C73AED">
        <w:rPr>
          <w:b w:val="false"/>
        </w:rPr>
        <w:t xml:space="preserve"> </w:t>
      </w:r>
      <w:r w:rsidR="001A0DCD">
        <w:rPr>
          <w:b w:val="false"/>
        </w:rPr>
        <w:t>prvo</w:t>
      </w:r>
      <w:r w:rsidR="009C72FC" w:rsidRPr="00C73AED">
        <w:rPr>
          <w:b w:val="false"/>
        </w:rPr>
        <w:t xml:space="preserve">upisano razlučno pravo razlučni vjerovnik </w:t>
      </w:r>
      <w:r w:rsidR="001A0DCD" w:rsidRPr="008302B0">
        <w:rPr>
          <w:b w:val="false"/>
        </w:rPr>
        <w:t>CROATIA BANKA d.d. Zagreb</w:t>
      </w:r>
      <w:r w:rsidR="001A0DCD" w:rsidRPr="00C73AED">
        <w:rPr>
          <w:b w:val="false"/>
        </w:rPr>
        <w:t xml:space="preserve"> </w:t>
      </w:r>
      <w:r w:rsidR="009C72FC" w:rsidRPr="00C73AED">
        <w:rPr>
          <w:b w:val="false"/>
        </w:rPr>
        <w:t xml:space="preserve">u iznosu od </w:t>
      </w:r>
      <w:r w:rsidR="008302B0">
        <w:rPr>
          <w:b w:val="false"/>
        </w:rPr>
        <w:t>1.60</w:t>
      </w:r>
      <w:r w:rsidR="009C72FC" w:rsidRPr="00C73AED">
        <w:rPr>
          <w:b w:val="false"/>
        </w:rPr>
        <w:t>0.000,00 kn</w:t>
      </w:r>
      <w:r w:rsidR="00DB5487">
        <w:rPr>
          <w:b w:val="false"/>
        </w:rPr>
        <w:t>.</w:t>
      </w:r>
      <w:r w:rsidR="009C72FC">
        <w:t xml:space="preserve"> </w:t>
      </w:r>
    </w:p>
    <w:p w:rsidRDefault="009C72FC" w:rsidP="009C72FC" w:rsidR="009C72FC">
      <w:pPr>
        <w:pStyle w:val="Tijeloteksta"/>
      </w:pPr>
    </w:p>
    <w:p w:rsidRDefault="009C72FC" w:rsidP="009C72FC" w:rsidR="009C72FC" w:rsidRPr="00D57D98">
      <w:pPr>
        <w:pStyle w:val="Tijeloteksta"/>
      </w:pPr>
      <w:r>
        <w:tab/>
      </w:r>
      <w:r w:rsidRPr="00FA0EF9">
        <w:t xml:space="preserve">Uzimajući u obzir podatke iz spisa, a naročito </w:t>
      </w:r>
      <w:r>
        <w:t>zaključak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>
        <w:t>e</w:t>
      </w:r>
      <w:r w:rsidRPr="00FA0EF9">
        <w:t xml:space="preserve"> o prihvaćanju ponud</w:t>
      </w:r>
      <w:r>
        <w:t>e</w:t>
      </w:r>
      <w:r w:rsidRPr="00FA0EF9">
        <w:t xml:space="preserve"> i dosudi i </w:t>
      </w:r>
      <w:r>
        <w:t>zaključak</w:t>
      </w:r>
      <w:r w:rsidRPr="00FA0EF9">
        <w:t xml:space="preserve"> o predaji u posjed, te nakon održanog ročišta za diobu dana </w:t>
      </w:r>
      <w:r w:rsidR="008302B0">
        <w:t>22</w:t>
      </w:r>
      <w:r>
        <w:t>.</w:t>
      </w:r>
      <w:r w:rsidR="008302B0">
        <w:t>0</w:t>
      </w:r>
      <w:r>
        <w:t>1.201</w:t>
      </w:r>
      <w:r w:rsidR="008302B0">
        <w:t>9</w:t>
      </w:r>
      <w:r>
        <w:t>.</w:t>
      </w:r>
      <w:r w:rsidRPr="00FA0EF9">
        <w:t xml:space="preserve">, </w:t>
      </w:r>
      <w:r>
        <w:t>utvrđen je slijedeći obračun troškova:</w:t>
      </w:r>
    </w:p>
    <w:p w:rsidRDefault="009C72FC" w:rsidP="009C72FC" w:rsidR="009C72FC">
      <w:pPr>
        <w:jc w:val="both"/>
      </w:pPr>
    </w:p>
    <w:p w:rsidRDefault="008302B0" w:rsidP="008302B0" w:rsidR="008302B0" w:rsidRPr="0088585A">
      <w:pPr>
        <w:jc w:val="both"/>
      </w:pPr>
      <w:r>
        <w:rPr>
          <w:rFonts w:eastAsia="Andale Sans UI"/>
          <w:kern w:val="2"/>
          <w:lang w:bidi="fa-IR" w:eastAsia="ja-JP" w:val="de-DE"/>
        </w:rPr>
        <w:t>A)</w:t>
      </w:r>
      <w:r>
        <w:rPr>
          <w:rFonts w:eastAsia="Arial"/>
          <w:kern w:val="2"/>
          <w:lang w:bidi="fa-IR" w:eastAsia="ja-JP" w:val="de-DE"/>
        </w:rPr>
        <w:t xml:space="preserve">   </w:t>
      </w:r>
      <w:r w:rsidRPr="0088585A">
        <w:rPr>
          <w:kern w:val="2"/>
          <w:lang w:bidi="fa-IR" w:eastAsia="ja-JP"/>
        </w:rPr>
        <w:t>5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%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trošak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utvrđenja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tražbine ...........................</w:t>
      </w:r>
      <w:r w:rsidRPr="0088585A">
        <w:rPr>
          <w:rFonts w:eastAsia="Andale Sans UI"/>
          <w:kern w:val="2"/>
          <w:lang w:bidi="fa-IR" w:eastAsia="ja-JP"/>
        </w:rPr>
        <w:t>.............................................. 19.200,00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kn</w:t>
      </w:r>
    </w:p>
    <w:p w:rsidRDefault="008302B0" w:rsidP="008302B0" w:rsidR="008302B0" w:rsidRPr="0088585A">
      <w:pPr>
        <w:jc w:val="both"/>
        <w:rPr>
          <w:rFonts w:eastAsia="Arial"/>
          <w:kern w:val="2"/>
          <w:lang w:bidi="fa-IR" w:eastAsia="ja-JP"/>
        </w:rPr>
      </w:pPr>
      <w:r w:rsidRPr="0088585A">
        <w:rPr>
          <w:kern w:val="2"/>
          <w:lang w:bidi="fa-IR" w:eastAsia="ja-JP"/>
        </w:rPr>
        <w:t>B)</w:t>
      </w:r>
      <w:r w:rsidRPr="0088585A">
        <w:rPr>
          <w:rFonts w:eastAsia="Arial"/>
          <w:kern w:val="2"/>
          <w:lang w:bidi="fa-IR" w:eastAsia="ja-JP"/>
        </w:rPr>
        <w:t xml:space="preserve">   </w:t>
      </w:r>
      <w:r w:rsidRPr="0088585A">
        <w:rPr>
          <w:kern w:val="2"/>
          <w:lang w:bidi="fa-IR" w:eastAsia="ja-JP"/>
        </w:rPr>
        <w:t>STVARNI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TROŠKOVI</w:t>
      </w:r>
      <w:r w:rsidRPr="0088585A">
        <w:rPr>
          <w:rFonts w:eastAsia="Arial"/>
          <w:kern w:val="2"/>
          <w:lang w:bidi="fa-IR" w:eastAsia="ja-JP"/>
        </w:rPr>
        <w:t xml:space="preserve">     </w:t>
      </w:r>
    </w:p>
    <w:p w:rsidRDefault="008302B0" w:rsidP="008302B0" w:rsidR="008302B0" w:rsidRPr="0088585A">
      <w:pPr>
        <w:pStyle w:val="Odlomakpopisa"/>
        <w:numPr>
          <w:ilvl w:val="0"/>
          <w:numId w:val="49"/>
        </w:numPr>
        <w:suppressAutoHyphens/>
        <w:jc w:val="both"/>
        <w:rPr>
          <w:rFonts w:eastAsia="Arial"/>
          <w:kern w:val="2"/>
          <w:lang w:bidi="fa-IR" w:eastAsia="ja-JP"/>
        </w:rPr>
      </w:pPr>
      <w:r w:rsidRPr="0088585A">
        <w:rPr>
          <w:rFonts w:eastAsia="Arial"/>
          <w:kern w:val="2"/>
          <w:lang w:bidi="fa-IR" w:eastAsia="ja-JP"/>
        </w:rPr>
        <w:t xml:space="preserve">troškovi procjene nekretnine ...................................................................... 44.375,00 kn  </w:t>
      </w:r>
    </w:p>
    <w:p w:rsidRDefault="008302B0" w:rsidP="008302B0" w:rsidR="008302B0" w:rsidRPr="0088585A">
      <w:pPr>
        <w:pStyle w:val="Odlomakpopisa"/>
        <w:numPr>
          <w:ilvl w:val="0"/>
          <w:numId w:val="49"/>
        </w:numPr>
        <w:suppressAutoHyphens/>
        <w:jc w:val="both"/>
        <w:rPr>
          <w:rFonts w:eastAsia="Arial"/>
          <w:kern w:val="2"/>
          <w:lang w:bidi="fa-IR" w:eastAsia="ja-JP"/>
        </w:rPr>
      </w:pPr>
      <w:r w:rsidRPr="0088585A">
        <w:rPr>
          <w:rFonts w:eastAsia="Arial"/>
          <w:kern w:val="2"/>
          <w:lang w:bidi="fa-IR" w:eastAsia="ja-JP"/>
        </w:rPr>
        <w:t xml:space="preserve">trošak knjigovodstva- bruto 53,25% .......................................................... 13.500,00 kn </w:t>
      </w:r>
    </w:p>
    <w:p w:rsidRDefault="008302B0" w:rsidP="008302B0" w:rsidR="008302B0" w:rsidRPr="0088585A">
      <w:pPr>
        <w:pStyle w:val="Odlomakpopisa"/>
        <w:numPr>
          <w:ilvl w:val="0"/>
          <w:numId w:val="49"/>
        </w:numPr>
        <w:suppressAutoHyphens/>
        <w:jc w:val="both"/>
        <w:rPr>
          <w:rFonts w:eastAsia="Calibri"/>
          <w:kern w:val="2"/>
          <w:lang w:bidi="fa-IR" w:eastAsia="ja-JP"/>
        </w:rPr>
      </w:pPr>
      <w:r w:rsidRPr="0088585A">
        <w:rPr>
          <w:kern w:val="2"/>
          <w:lang w:bidi="fa-IR" w:eastAsia="ja-JP"/>
        </w:rPr>
        <w:t>brutto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nagrada</w:t>
      </w:r>
      <w:r w:rsidRPr="0088585A">
        <w:rPr>
          <w:rFonts w:eastAsia="Arial"/>
          <w:kern w:val="2"/>
          <w:lang w:bidi="fa-IR" w:eastAsia="ja-JP"/>
        </w:rPr>
        <w:t xml:space="preserve"> </w:t>
      </w:r>
      <w:r w:rsidRPr="0088585A">
        <w:rPr>
          <w:kern w:val="2"/>
          <w:lang w:bidi="fa-IR" w:eastAsia="ja-JP"/>
        </w:rPr>
        <w:t>steč. upravitelja prema Uredbi o načinu</w:t>
      </w:r>
    </w:p>
    <w:p w:rsidRDefault="008302B0" w:rsidP="008302B0" w:rsidR="008302B0" w:rsidRPr="0088585A">
      <w:pPr>
        <w:pStyle w:val="Odlomakpopisa"/>
        <w:suppressAutoHyphens/>
        <w:jc w:val="both"/>
        <w:rPr>
          <w:kern w:val="2"/>
          <w:lang w:bidi="fa-IR" w:eastAsia="ja-JP"/>
        </w:rPr>
      </w:pPr>
      <w:r w:rsidRPr="0088585A">
        <w:rPr>
          <w:kern w:val="2"/>
          <w:lang w:bidi="fa-IR" w:eastAsia="ja-JP"/>
        </w:rPr>
        <w:t xml:space="preserve">obračuna i plaćanja nagrade  stečajnim upraviteljima </w:t>
      </w:r>
      <w:r w:rsidRPr="001F696A">
        <w:rPr>
          <w:kern w:val="2"/>
          <w:lang w:bidi="fa-IR" w:eastAsia="ja-JP"/>
        </w:rPr>
        <w:t>53,25%</w:t>
      </w:r>
      <w:r w:rsidRPr="0088585A">
        <w:rPr>
          <w:kern w:val="2"/>
          <w:lang w:bidi="fa-IR" w:eastAsia="ja-JP"/>
        </w:rPr>
        <w:t xml:space="preserve">................... </w:t>
      </w:r>
      <w:r w:rsidRPr="0088585A">
        <w:t xml:space="preserve">41.367,86 kn </w:t>
      </w:r>
    </w:p>
    <w:p w:rsidRDefault="008302B0" w:rsidP="008302B0" w:rsidR="008302B0" w:rsidRPr="0088585A">
      <w:pPr>
        <w:ind w:hanging="709" w:left="709"/>
        <w:jc w:val="both"/>
        <w:rPr>
          <w:kern w:val="2"/>
          <w:lang w:bidi="fa-IR" w:eastAsia="ja-JP"/>
        </w:rPr>
      </w:pPr>
      <w:r w:rsidRPr="0088585A">
        <w:t xml:space="preserve">                                                                                                </w:t>
      </w:r>
    </w:p>
    <w:p w:rsidRDefault="008302B0" w:rsidP="008302B0" w:rsidR="008302B0">
      <w:pPr>
        <w:jc w:val="both"/>
        <w:rPr>
          <w:lang w:bidi="fa-IR" w:eastAsia="ja-JP"/>
        </w:rPr>
      </w:pPr>
      <w:r w:rsidRPr="0088585A">
        <w:rPr>
          <w:rFonts w:eastAsia="Arial"/>
          <w:lang w:bidi="fa-IR" w:eastAsia="ja-JP"/>
        </w:rPr>
        <w:t xml:space="preserve">                                                                                    </w:t>
      </w:r>
      <w:r w:rsidRPr="0088585A">
        <w:rPr>
          <w:rFonts w:eastAsia="Andale Sans UI"/>
          <w:lang w:bidi="fa-IR" w:eastAsia="ja-JP"/>
        </w:rPr>
        <w:t>Ukupno troškovi</w:t>
      </w:r>
      <w:r w:rsidRPr="0088585A">
        <w:rPr>
          <w:rFonts w:eastAsia="Arial"/>
          <w:lang w:bidi="fa-IR" w:eastAsia="ja-JP"/>
        </w:rPr>
        <w:t xml:space="preserve"> </w:t>
      </w:r>
      <w:r w:rsidRPr="0088585A">
        <w:rPr>
          <w:rFonts w:eastAsia="Andale Sans UI"/>
          <w:lang w:bidi="fa-IR" w:eastAsia="ja-JP"/>
        </w:rPr>
        <w:t>(A+B)</w:t>
      </w:r>
      <w:r w:rsidRPr="0088585A">
        <w:rPr>
          <w:rFonts w:eastAsia="Arial"/>
          <w:lang w:bidi="fa-IR" w:eastAsia="ja-JP"/>
        </w:rPr>
        <w:t xml:space="preserve"> </w:t>
      </w:r>
      <w:r w:rsidRPr="0088585A">
        <w:rPr>
          <w:rFonts w:eastAsia="Andale Sans UI"/>
          <w:lang w:bidi="fa-IR" w:eastAsia="ja-JP"/>
        </w:rPr>
        <w:t>=</w:t>
      </w:r>
      <w:r w:rsidRPr="0088585A">
        <w:rPr>
          <w:rFonts w:eastAsia="Arial"/>
          <w:lang w:bidi="fa-IR" w:eastAsia="ja-JP"/>
        </w:rPr>
        <w:t xml:space="preserve">  118.442,86</w:t>
      </w:r>
      <w:r w:rsidRPr="0088585A">
        <w:rPr>
          <w:lang w:bidi="fa-IR" w:eastAsia="ja-JP"/>
        </w:rPr>
        <w:t xml:space="preserve"> kn</w:t>
      </w:r>
    </w:p>
    <w:p w:rsidRDefault="008302B0" w:rsidP="008302B0" w:rsidR="008302B0" w:rsidRPr="0088585A">
      <w:pPr>
        <w:jc w:val="both"/>
        <w:rPr>
          <w:lang w:bidi="fa-IR" w:eastAsia="ja-JP"/>
        </w:rPr>
      </w:pPr>
    </w:p>
    <w:p w:rsidRDefault="008302B0" w:rsidP="008302B0" w:rsidR="008302B0" w:rsidRPr="0088585A">
      <w:pPr>
        <w:pStyle w:val="Bezproreda"/>
        <w:jc w:val="both"/>
        <w:rPr>
          <w:rFonts w:hAnsi="Times New Roman" w:ascii="Times New Roman"/>
          <w:sz w:val="24"/>
          <w:lang w:bidi="fa-IR" w:eastAsia="ja-JP"/>
        </w:rPr>
      </w:pPr>
      <w:r>
        <w:rPr>
          <w:rFonts w:hAnsi="Times New Roman" w:ascii="Times New Roman"/>
          <w:sz w:val="24"/>
          <w:lang w:bidi="fa-IR" w:eastAsia="ja-JP"/>
        </w:rPr>
        <w:tab/>
      </w:r>
      <w:r w:rsidRPr="0088585A">
        <w:rPr>
          <w:rFonts w:hAnsi="Times New Roman" w:ascii="Times New Roman"/>
          <w:sz w:val="24"/>
          <w:lang w:bidi="fa-IR" w:eastAsia="ja-JP"/>
        </w:rPr>
        <w:t xml:space="preserve">Nakon ročišta za diobu kupovnine i pravomoćnosti </w:t>
      </w:r>
      <w:r w:rsidR="00B156D6">
        <w:rPr>
          <w:rFonts w:hAnsi="Times New Roman" w:ascii="Times New Roman"/>
          <w:sz w:val="24"/>
          <w:lang w:bidi="fa-IR" w:eastAsia="ja-JP"/>
        </w:rPr>
        <w:t>r</w:t>
      </w:r>
      <w:r w:rsidRPr="0088585A">
        <w:rPr>
          <w:rFonts w:hAnsi="Times New Roman" w:ascii="Times New Roman"/>
          <w:sz w:val="24"/>
          <w:lang w:bidi="fa-IR" w:eastAsia="ja-JP"/>
        </w:rPr>
        <w:t xml:space="preserve">ješenja, Trgovački sud u Osijeku će od kupoprodajne cijene uplatiti iznos ukupnih troškova od 118.442,86 kn, na žiro račun stečajnog dužnika br.: </w:t>
      </w:r>
      <w:r w:rsidRPr="0088585A">
        <w:rPr>
          <w:rFonts w:hAnsi="Times New Roman" w:ascii="Times New Roman"/>
          <w:sz w:val="24"/>
          <w:szCs w:val="24"/>
        </w:rPr>
        <w:t>HR2324850031100296579, otvoren kod Croatia banke d.d. Zagreb, a iznos od 265.557,14 kn razlučnom vjerovniku Croatia Banka d.d., na žiro račun br.: H</w:t>
      </w:r>
      <w:r w:rsidRPr="0088585A">
        <w:rPr>
          <w:rFonts w:hAnsi="Times New Roman" w:ascii="Times New Roman"/>
          <w:sz w:val="24"/>
          <w:lang w:bidi="fa-IR" w:eastAsia="ja-JP"/>
        </w:rPr>
        <w:t>R0324850031000009027, s pozivom na broj: HR05 2003-2200113721.</w:t>
      </w:r>
    </w:p>
    <w:p w:rsidRDefault="008302B0" w:rsidP="008302B0" w:rsidR="008302B0">
      <w:pPr>
        <w:pStyle w:val="Bezproreda"/>
        <w:jc w:val="both"/>
        <w:rPr>
          <w:rFonts w:hAnsi="Times New Roman" w:ascii="Times New Roman"/>
          <w:sz w:val="24"/>
        </w:rPr>
      </w:pPr>
    </w:p>
    <w:p w:rsidRDefault="008302B0" w:rsidP="008302B0" w:rsidR="008302B0">
      <w:pPr>
        <w:pStyle w:val="Bezprored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Brutto nagrada stečajnom upravitelju obračunata je sukladno Uredbi o kriterijima i načinu obračuna i plaćanja nagrade stečajnim upraviteljima </w:t>
      </w:r>
      <w:r w:rsidR="00DB5487">
        <w:rPr>
          <w:rFonts w:hAnsi="Times New Roman" w:ascii="Times New Roman"/>
          <w:sz w:val="24"/>
        </w:rPr>
        <w:t>(NN 105/15)</w:t>
      </w:r>
      <w:r>
        <w:rPr>
          <w:rFonts w:hAnsi="Times New Roman" w:ascii="Times New Roman"/>
          <w:sz w:val="24"/>
        </w:rPr>
        <w:t xml:space="preserve">. </w:t>
      </w:r>
    </w:p>
    <w:p w:rsidRDefault="008302B0" w:rsidP="008302B0" w:rsidR="008302B0">
      <w:pPr>
        <w:pStyle w:val="Bezproreda"/>
        <w:jc w:val="both"/>
        <w:rPr>
          <w:rFonts w:hAnsi="Times New Roman" w:ascii="Times New Roman"/>
          <w:sz w:val="24"/>
        </w:rPr>
      </w:pPr>
    </w:p>
    <w:p w:rsidRDefault="008302B0" w:rsidP="008302B0" w:rsidR="008302B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ab/>
        <w:t>Postignuti  iznos kupovnine od 384.000,00 kn za unovčene nekretnine čini 53,25% od ukupne vrijednosti stečajne mase stečajnog dužnika od 721.077,04 kn, a koja se sastoji od:</w:t>
      </w:r>
    </w:p>
    <w:p w:rsidRDefault="008302B0" w:rsidP="008302B0" w:rsidR="008302B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302B0" w:rsidP="008302B0" w:rsidR="008302B0">
      <w:pPr>
        <w:pStyle w:val="Bezproreda"/>
        <w:numPr>
          <w:ilvl w:val="0"/>
          <w:numId w:val="50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Prihod od zakupnine …...…………………….………………...........…… 36.000,00 kn</w:t>
      </w:r>
    </w:p>
    <w:p w:rsidRDefault="008302B0" w:rsidP="008302B0" w:rsidR="008302B0">
      <w:pPr>
        <w:pStyle w:val="Bezproreda"/>
        <w:numPr>
          <w:ilvl w:val="0"/>
          <w:numId w:val="50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Unovčena merkantilna soja …….………………………..………............. 15.600,00 kn</w:t>
      </w:r>
    </w:p>
    <w:p w:rsidRDefault="008302B0" w:rsidP="008302B0" w:rsidR="008302B0">
      <w:pPr>
        <w:pStyle w:val="Bezproreda"/>
        <w:numPr>
          <w:ilvl w:val="0"/>
          <w:numId w:val="50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Unovčene pokretnine ......…….………….………...………………..…… 70.000,00 kn</w:t>
      </w:r>
    </w:p>
    <w:p w:rsidRDefault="008302B0" w:rsidP="008302B0" w:rsidR="008302B0">
      <w:pPr>
        <w:pStyle w:val="Bezproreda"/>
        <w:numPr>
          <w:ilvl w:val="0"/>
          <w:numId w:val="50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Naplata od Agencije za plaćanje u polj. rib. i rur. Razvoju ……..……... 215.349,14 kn</w:t>
      </w:r>
    </w:p>
    <w:p w:rsidRDefault="008302B0" w:rsidP="008302B0" w:rsidR="008302B0">
      <w:pPr>
        <w:pStyle w:val="Bezproreda"/>
        <w:numPr>
          <w:ilvl w:val="0"/>
          <w:numId w:val="50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Prodaja nekretnina pod zalogom ……………………………..………… 384.000,00 kn</w:t>
      </w:r>
    </w:p>
    <w:p w:rsidRDefault="008302B0" w:rsidP="008302B0" w:rsidR="008302B0">
      <w:pPr>
        <w:pStyle w:val="Bezproreda"/>
        <w:numPr>
          <w:ilvl w:val="0"/>
          <w:numId w:val="50"/>
        </w:num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Prihod od kamata …….…………………………………..…..........…………127,90 kn</w:t>
      </w:r>
    </w:p>
    <w:p w:rsidRDefault="008302B0" w:rsidP="008302B0" w:rsidR="008302B0" w:rsidRPr="00D02ADE">
      <w:pPr>
        <w:pStyle w:val="Bezprored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Pr="00D02ADE">
        <w:rPr>
          <w:rFonts w:hAnsi="Times New Roman" w:ascii="Times New Roman"/>
          <w:sz w:val="24"/>
        </w:rPr>
        <w:t>UKUPNO:         721.077,04 kn</w:t>
      </w:r>
    </w:p>
    <w:p w:rsidRDefault="008302B0" w:rsidP="008302B0" w:rsidR="008302B0">
      <w:pPr>
        <w:pStyle w:val="Bezproreda"/>
        <w:jc w:val="both"/>
        <w:rPr>
          <w:rFonts w:hAnsi="Times New Roman" w:ascii="Times New Roman"/>
          <w:b/>
          <w:sz w:val="24"/>
        </w:rPr>
      </w:pPr>
    </w:p>
    <w:p w:rsidRDefault="008302B0" w:rsidP="008302B0" w:rsidR="008302B0">
      <w:pPr>
        <w:pStyle w:val="Bezproreda"/>
        <w:jc w:val="both"/>
        <w:rPr>
          <w:rFonts w:hAnsi="Times New Roman" w:ascii="Times New Roman"/>
          <w:b/>
          <w:sz w:val="24"/>
        </w:rPr>
      </w:pPr>
    </w:p>
    <w:tbl>
      <w:tblPr>
        <w:tblW w:type="dxa" w:w="8964"/>
        <w:tblInd w:type="dxa" w:w="10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4003"/>
        <w:gridCol w:w="1029"/>
        <w:gridCol w:w="2343"/>
        <w:gridCol w:w="1589"/>
      </w:tblGrid>
      <w:tr w:rsidTr="00327AC6" w:rsidR="008302B0">
        <w:trPr>
          <w:trHeight w:val="456"/>
        </w:trPr>
        <w:tc>
          <w:tcPr>
            <w:tcW w:type="dxa" w:w="40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Vrijednost unovčene stečajne mase u kunama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Nagrada u %</w:t>
            </w:r>
          </w:p>
        </w:tc>
        <w:tc>
          <w:tcPr>
            <w:tcW w:type="dxa" w:w="23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Iznos/razlika x postotak</w:t>
            </w:r>
          </w:p>
        </w:tc>
        <w:tc>
          <w:tcPr>
            <w:tcW w:type="dxa" w:w="1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Iznos nagrade u kn</w:t>
            </w:r>
          </w:p>
        </w:tc>
      </w:tr>
      <w:tr w:rsidTr="00327AC6" w:rsidR="008302B0">
        <w:tc>
          <w:tcPr>
            <w:tcW w:type="dxa" w:w="40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right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      do 100.000,00  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type="dxa" w:w="23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100.000,00 x 16%</w:t>
            </w:r>
          </w:p>
        </w:tc>
        <w:tc>
          <w:tcPr>
            <w:tcW w:type="dxa" w:w="1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16.000,00</w:t>
            </w:r>
          </w:p>
        </w:tc>
      </w:tr>
      <w:tr w:rsidTr="00327AC6" w:rsidR="008302B0">
        <w:tc>
          <w:tcPr>
            <w:tcW w:type="dxa" w:w="40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right"/>
              <w:rPr>
                <w:lang w:eastAsia="ar-SA"/>
              </w:rPr>
            </w:pPr>
            <w:r>
              <w:rPr>
                <w:lang w:eastAsia="ar-SA"/>
              </w:rPr>
              <w:t>na razliku od 100.000,01 do 300.000,00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type="dxa" w:w="23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199.999,99 x 12%</w:t>
            </w:r>
          </w:p>
        </w:tc>
        <w:tc>
          <w:tcPr>
            <w:tcW w:type="dxa" w:w="1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23.999,99</w:t>
            </w:r>
          </w:p>
        </w:tc>
      </w:tr>
      <w:tr w:rsidTr="00327AC6" w:rsidR="008302B0">
        <w:tc>
          <w:tcPr>
            <w:tcW w:type="dxa" w:w="40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right"/>
              <w:rPr>
                <w:lang w:eastAsia="ar-SA"/>
              </w:rPr>
            </w:pPr>
            <w:r>
              <w:rPr>
                <w:lang w:eastAsia="ar-SA"/>
              </w:rPr>
              <w:t>na razliku od 300.000,01 do 500.000,00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type="dxa" w:w="23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199.999,99 x 10%</w:t>
            </w:r>
          </w:p>
        </w:tc>
        <w:tc>
          <w:tcPr>
            <w:tcW w:type="dxa" w:w="1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19.999,99</w:t>
            </w:r>
          </w:p>
        </w:tc>
      </w:tr>
      <w:tr w:rsidTr="00327AC6" w:rsidR="008302B0">
        <w:tc>
          <w:tcPr>
            <w:tcW w:type="dxa" w:w="40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right"/>
              <w:rPr>
                <w:lang w:eastAsia="ar-SA"/>
              </w:rPr>
            </w:pPr>
            <w:r>
              <w:rPr>
                <w:lang w:eastAsia="ar-SA"/>
              </w:rPr>
              <w:t xml:space="preserve">na razliku od 500.000,01 do 721.077,04  </w:t>
            </w:r>
          </w:p>
        </w:tc>
        <w:tc>
          <w:tcPr>
            <w:tcW w:type="dxa" w:w="102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type="dxa" w:w="23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221.077,03 x 8%</w:t>
            </w:r>
          </w:p>
        </w:tc>
        <w:tc>
          <w:tcPr>
            <w:tcW w:type="dxa" w:w="1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17.686,16</w:t>
            </w:r>
          </w:p>
        </w:tc>
      </w:tr>
      <w:tr w:rsidTr="00327AC6" w:rsidR="008302B0">
        <w:tc>
          <w:tcPr>
            <w:tcW w:type="dxa" w:w="40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8302B0" w:rsidP="00327AC6" w:rsidR="008302B0">
            <w:pPr>
              <w:pStyle w:val="Bezproreda"/>
              <w:rPr>
                <w:lang w:eastAsia="ar-SA"/>
              </w:rPr>
            </w:pPr>
          </w:p>
        </w:tc>
        <w:tc>
          <w:tcPr>
            <w:tcW w:type="dxa" w:w="1029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</w:tcPr>
          <w:p w:rsidRDefault="008302B0" w:rsidP="00327AC6" w:rsidR="008302B0">
            <w:pPr>
              <w:pStyle w:val="Bezproreda"/>
              <w:rPr>
                <w:lang w:eastAsia="ar-SA"/>
              </w:rPr>
            </w:pPr>
          </w:p>
        </w:tc>
        <w:tc>
          <w:tcPr>
            <w:tcW w:type="dxa" w:w="23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rPr>
                <w:lang w:eastAsia="ar-SA"/>
              </w:rPr>
            </w:pPr>
            <w:r>
              <w:rPr>
                <w:lang w:eastAsia="ar-SA"/>
              </w:rPr>
              <w:t xml:space="preserve">         U K U P N O:</w:t>
            </w:r>
          </w:p>
        </w:tc>
        <w:tc>
          <w:tcPr>
            <w:tcW w:type="dxa" w:w="15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302B0" w:rsidP="00327AC6" w:rsidR="008302B0">
            <w:pPr>
              <w:pStyle w:val="Bezproreda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77.686,14</w:t>
            </w:r>
          </w:p>
        </w:tc>
      </w:tr>
    </w:tbl>
    <w:p w:rsidRDefault="008302B0" w:rsidP="008302B0" w:rsidR="008302B0">
      <w:pPr>
        <w:pStyle w:val="Bezproreda"/>
        <w:jc w:val="both"/>
        <w:rPr>
          <w:rFonts w:hAnsi="Times New Roman" w:ascii="Times New Roman"/>
          <w:b/>
          <w:sz w:val="24"/>
        </w:rPr>
      </w:pPr>
    </w:p>
    <w:p w:rsidRDefault="008302B0" w:rsidP="008302B0" w:rsidR="008302B0">
      <w:pPr>
        <w:jc w:val="both"/>
      </w:pPr>
      <w:r>
        <w:tab/>
        <w:t>Sukladno čl. 6</w:t>
      </w:r>
      <w:r w:rsidR="00DB5487">
        <w:t>.</w:t>
      </w:r>
      <w:r>
        <w:t xml:space="preserve"> Uredbe o kriterijima i načinu obračuna i plaćanja nagrade stečajnim upraviteljima (NN 105/15), stečajnom upravitelju s osnove vrijednosti unovčene stečajne mase pripada nagrada u iznosu od 77.686,14 kn brutto.</w:t>
      </w:r>
    </w:p>
    <w:p w:rsidRDefault="008302B0" w:rsidP="008302B0" w:rsidR="008302B0">
      <w:pPr>
        <w:jc w:val="both"/>
      </w:pPr>
    </w:p>
    <w:p w:rsidRDefault="008302B0" w:rsidP="008302B0" w:rsidR="008302B0">
      <w:pPr>
        <w:jc w:val="both"/>
      </w:pPr>
      <w:r>
        <w:tab/>
        <w:t>S obzirom da iznos unovčene nekretnine od 384.000,00 kn čini 53,25% ukupno unovčene stečajne mase, 53,25% nagrade</w:t>
      </w:r>
      <w:r w:rsidR="00D76B7B">
        <w:t xml:space="preserve"> stečajnom upravitelju</w:t>
      </w:r>
      <w:r>
        <w:t xml:space="preserve"> </w:t>
      </w:r>
      <w:r w:rsidR="00D76B7B">
        <w:t>tereti troškove unovčenja predmeta razlučnog prava</w:t>
      </w:r>
      <w:r>
        <w:t>.</w:t>
      </w:r>
    </w:p>
    <w:p w:rsidRDefault="009C72FC" w:rsidP="009C72FC" w:rsidR="009C72FC">
      <w:pPr>
        <w:pStyle w:val="Tijeloteksta"/>
      </w:pPr>
    </w:p>
    <w:p w:rsidRDefault="009C72FC" w:rsidP="009C72FC" w:rsidR="009C72FC">
      <w:pPr>
        <w:pStyle w:val="Tijeloteksta"/>
      </w:pPr>
      <w:r>
        <w:tab/>
      </w:r>
      <w:r w:rsidRPr="00FE7654">
        <w:t xml:space="preserve">Slijedom navedenog odlučeno je kao u izreci temeljem čl. 124. i 125. OZ-a, kao i čl. </w:t>
      </w:r>
      <w:r>
        <w:t>248</w:t>
      </w:r>
      <w:r w:rsidRPr="00FE7654">
        <w:t>.</w:t>
      </w:r>
      <w:r w:rsidR="00D76B7B">
        <w:t xml:space="preserve"> i čl. 254.</w:t>
      </w:r>
      <w:r w:rsidRPr="00FE7654">
        <w:t xml:space="preserve"> Stečajnog zakona (NN 71/15</w:t>
      </w:r>
      <w:r>
        <w:t xml:space="preserve"> i 104/17</w:t>
      </w:r>
      <w:r w:rsidRPr="00FE7654">
        <w:t>)</w:t>
      </w:r>
      <w:r>
        <w:t xml:space="preserve">, te je određena uplata iznosa od </w:t>
      </w:r>
      <w:r w:rsidR="00B156D6" w:rsidRPr="00B156D6">
        <w:t xml:space="preserve">118.442,86 </w:t>
      </w:r>
      <w:r>
        <w:rPr>
          <w:bCs/>
        </w:rPr>
        <w:t xml:space="preserve">kn </w:t>
      </w:r>
      <w:r>
        <w:t xml:space="preserve">u korist stečajne mase i iznosa od </w:t>
      </w:r>
      <w:r w:rsidR="001B576B" w:rsidRPr="001B576B">
        <w:t xml:space="preserve">265.557,14 </w:t>
      </w:r>
      <w:r>
        <w:t xml:space="preserve">kn razlučnom vjerovniku </w:t>
      </w:r>
      <w:r w:rsidR="001B576B">
        <w:t>CROATIA BANKA d.d.</w:t>
      </w:r>
      <w:r w:rsidRPr="007101D8">
        <w:t xml:space="preserve">  Zagreb</w:t>
      </w:r>
      <w:r>
        <w:t>.</w:t>
      </w:r>
    </w:p>
    <w:p w:rsidRDefault="009C72FC" w:rsidP="009C72FC" w:rsidR="009C72FC">
      <w:pPr>
        <w:pStyle w:val="Tijeloteksta"/>
      </w:pPr>
    </w:p>
    <w:p w:rsidRDefault="006A0C2A" w:rsidP="009C72FC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9F1BF3" w:rsidRPr="009F1BF3">
        <w:t>22. siječnja 2019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327AC6" w:rsidR="009048FD">
        <w:tc>
          <w:tcPr>
            <w:tcW w:type="dxa" w:w="3369"/>
          </w:tcPr>
          <w:p w:rsidRDefault="009048FD" w:rsidP="00327AC6" w:rsidR="009048FD">
            <w:pPr>
              <w:spacing w:lineRule="auto" w:line="480"/>
              <w:jc w:val="center"/>
            </w:pPr>
            <w:r>
              <w:t>Zapisničar:</w:t>
            </w:r>
          </w:p>
          <w:p w:rsidRDefault="009048FD" w:rsidP="00327AC6" w:rsidR="009048FD">
            <w:pPr>
              <w:spacing w:lineRule="auto" w:line="480"/>
              <w:jc w:val="center"/>
            </w:pPr>
            <w:r>
              <w:t>Elizabeta Đeke</w:t>
            </w:r>
          </w:p>
          <w:p w:rsidRDefault="009048FD" w:rsidP="00327AC6" w:rsidR="009048FD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9048FD" w:rsidP="00327AC6" w:rsidR="009048FD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9048FD" w:rsidP="00327AC6" w:rsidR="009048FD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048FD" w:rsidP="00327AC6" w:rsidR="009048FD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3A29BB" w:rsidP="003A29BB" w:rsidR="003A29BB">
      <w:pPr>
        <w:pStyle w:val="Tijeloteksta"/>
      </w:pPr>
      <w:r>
        <w:t>Uputa o pravnom lijeku:</w:t>
      </w:r>
    </w:p>
    <w:p w:rsidRDefault="003A29BB" w:rsidP="003A29BB" w:rsidR="003A29BB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E13660" w:rsidP="00E13660" w:rsidR="00E13660">
      <w:pPr>
        <w:pStyle w:val="Odlomakpopisa"/>
        <w:numPr>
          <w:ilvl w:val="0"/>
          <w:numId w:val="35"/>
        </w:numPr>
        <w:contextualSpacing w:val="false"/>
        <w:jc w:val="both"/>
      </w:pPr>
      <w:r>
        <w:t xml:space="preserve">stečajni upravitelj </w:t>
      </w:r>
      <w:r w:rsidR="00FB74CA">
        <w:t>Ivan Perković</w:t>
      </w:r>
    </w:p>
    <w:p w:rsidRDefault="008C5712" w:rsidP="00E13660" w:rsidR="008C5712">
      <w:pPr>
        <w:numPr>
          <w:ilvl w:val="0"/>
          <w:numId w:val="35"/>
        </w:numPr>
        <w:jc w:val="both"/>
      </w:pPr>
      <w:r>
        <w:t>CROATIA BANKA d.d. Zagreb</w:t>
      </w:r>
      <w:r w:rsidRPr="00FD3EDA">
        <w:t xml:space="preserve"> </w:t>
      </w:r>
      <w:r>
        <w:t xml:space="preserve"> </w:t>
      </w:r>
    </w:p>
    <w:p w:rsidRDefault="00927CAD" w:rsidP="00E13660" w:rsidR="00927CAD">
      <w:pPr>
        <w:numPr>
          <w:ilvl w:val="0"/>
          <w:numId w:val="35"/>
        </w:numPr>
        <w:jc w:val="both"/>
      </w:pPr>
      <w:r>
        <w:t>ŽDO GUO Vukovar</w:t>
      </w:r>
    </w:p>
    <w:p w:rsidRDefault="00FD3EDA" w:rsidP="00E13660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9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EC3C4E" w:rsidP="00BD5B55" w:rsidR="00EE2A24">
    <w:pPr>
      <w:ind w:firstLine="708" w:left="4956"/>
      <w:jc w:val="center"/>
      <w:rPr>
        <w:b/>
        <w:bCs/>
      </w:rPr>
    </w:pPr>
    <w:r>
      <w:t>Poslovni broj: 14 St-1805/16-92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3">
    <w:nsid w:val="2854647C"/>
    <w:multiLevelType w:val="hybridMultilevel"/>
    <w:tmpl w:val="889085C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9714F9"/>
    <w:multiLevelType w:val="hybridMultilevel"/>
    <w:tmpl w:val="A55C22A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B0461AA"/>
    <w:multiLevelType w:val="hybridMultilevel"/>
    <w:tmpl w:val="339C6C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8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9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2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4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6">
    <w:nsid w:val="6CD61FC9"/>
    <w:multiLevelType w:val="hybridMultilevel"/>
    <w:tmpl w:val="1DD62420"/>
    <w:lvl w:tplc="496ACDD0" w:ilvl="0">
      <w:start w:val="2"/>
      <w:numFmt w:val="bullet"/>
      <w:lvlText w:val="-"/>
      <w:lvlJc w:val="left"/>
      <w:pPr>
        <w:ind w:hanging="360" w:left="4613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8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0402788"/>
    <w:multiLevelType w:val="hybridMultilevel"/>
    <w:tmpl w:val="85962D30"/>
    <w:lvl w:tplc="6ACEEA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2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5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7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8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47"/>
  </w:num>
  <w:num w:numId="4">
    <w:abstractNumId w:val="23"/>
  </w:num>
  <w:num w:numId="5">
    <w:abstractNumId w:val="43"/>
  </w:num>
  <w:num w:numId="6">
    <w:abstractNumId w:val="30"/>
  </w:num>
  <w:num w:numId="7">
    <w:abstractNumId w:val="21"/>
  </w:num>
  <w:num w:numId="8">
    <w:abstractNumId w:val="41"/>
  </w:num>
  <w:num w:numId="9">
    <w:abstractNumId w:val="19"/>
  </w:num>
  <w:num w:numId="10">
    <w:abstractNumId w:val="22"/>
  </w:num>
  <w:num w:numId="11">
    <w:abstractNumId w:val="14"/>
  </w:num>
  <w:num w:numId="12">
    <w:abstractNumId w:val="25"/>
  </w:num>
  <w:num w:numId="13">
    <w:abstractNumId w:val="2"/>
  </w:num>
  <w:num w:numId="14">
    <w:abstractNumId w:val="11"/>
  </w:num>
  <w:num w:numId="15">
    <w:abstractNumId w:val="40"/>
  </w:num>
  <w:num w:numId="16">
    <w:abstractNumId w:val="33"/>
  </w:num>
  <w:num w:numId="17">
    <w:abstractNumId w:val="8"/>
  </w:num>
  <w:num w:numId="18">
    <w:abstractNumId w:val="31"/>
  </w:num>
  <w:num w:numId="19">
    <w:abstractNumId w:val="6"/>
  </w:num>
  <w:num w:numId="20">
    <w:abstractNumId w:val="27"/>
  </w:num>
  <w:num w:numId="21">
    <w:abstractNumId w:val="35"/>
  </w:num>
  <w:num w:numId="22">
    <w:abstractNumId w:val="49"/>
  </w:num>
  <w:num w:numId="23">
    <w:abstractNumId w:val="42"/>
  </w:num>
  <w:num w:numId="24">
    <w:abstractNumId w:val="5"/>
  </w:num>
  <w:num w:numId="25">
    <w:abstractNumId w:val="29"/>
  </w:num>
  <w:num w:numId="26">
    <w:abstractNumId w:val="48"/>
  </w:num>
  <w:num w:numId="27">
    <w:abstractNumId w:val="17"/>
  </w:num>
  <w:num w:numId="28">
    <w:abstractNumId w:val="37"/>
  </w:num>
  <w:num w:numId="29">
    <w:abstractNumId w:val="9"/>
  </w:num>
  <w:num w:numId="30">
    <w:abstractNumId w:val="32"/>
  </w:num>
  <w:num w:numId="31">
    <w:abstractNumId w:val="45"/>
  </w:num>
  <w:num w:numId="32">
    <w:abstractNumId w:val="38"/>
  </w:num>
  <w:num w:numId="33">
    <w:abstractNumId w:val="34"/>
  </w:num>
  <w:num w:numId="34">
    <w:abstractNumId w:val="7"/>
  </w:num>
  <w:num w:numId="35">
    <w:abstractNumId w:val="20"/>
  </w:num>
  <w:num w:numId="36">
    <w:abstractNumId w:val="0"/>
  </w:num>
  <w:num w:numId="37">
    <w:abstractNumId w:val="1"/>
  </w:num>
  <w:num w:numId="38">
    <w:abstractNumId w:val="4"/>
  </w:num>
  <w:num w:numId="39">
    <w:abstractNumId w:val="18"/>
  </w:num>
  <w:num w:numId="40">
    <w:abstractNumId w:val="10"/>
  </w:num>
  <w:num w:numId="41">
    <w:abstractNumId w:val="46"/>
  </w:num>
  <w:num w:numId="42">
    <w:abstractNumId w:val="44"/>
  </w:num>
  <w:num w:numId="43">
    <w:abstractNumId w:val="12"/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  <w:num w:numId="46">
    <w:abstractNumId w:val="16"/>
  </w:num>
  <w:num w:numId="47">
    <w:abstractNumId w:val="36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</w:num>
  <w:num w:numId="5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853CF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0DCD"/>
    <w:rsid w:val="001A5A8C"/>
    <w:rsid w:val="001B576B"/>
    <w:rsid w:val="001C0E77"/>
    <w:rsid w:val="001D7294"/>
    <w:rsid w:val="001E7E20"/>
    <w:rsid w:val="0023469F"/>
    <w:rsid w:val="00236AC1"/>
    <w:rsid w:val="00266FFE"/>
    <w:rsid w:val="0028022C"/>
    <w:rsid w:val="002B130F"/>
    <w:rsid w:val="002B3CF8"/>
    <w:rsid w:val="002E54EF"/>
    <w:rsid w:val="002E654A"/>
    <w:rsid w:val="002E6823"/>
    <w:rsid w:val="002F6109"/>
    <w:rsid w:val="00303F56"/>
    <w:rsid w:val="00320CF1"/>
    <w:rsid w:val="00326063"/>
    <w:rsid w:val="003319BB"/>
    <w:rsid w:val="003839D0"/>
    <w:rsid w:val="003A29BB"/>
    <w:rsid w:val="003A33ED"/>
    <w:rsid w:val="003A3DE3"/>
    <w:rsid w:val="003C1987"/>
    <w:rsid w:val="003D39A8"/>
    <w:rsid w:val="003E6543"/>
    <w:rsid w:val="00407B15"/>
    <w:rsid w:val="00426AD2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300F8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17E1F"/>
    <w:rsid w:val="00776492"/>
    <w:rsid w:val="00780848"/>
    <w:rsid w:val="007A1CA2"/>
    <w:rsid w:val="007A44F4"/>
    <w:rsid w:val="007C25B3"/>
    <w:rsid w:val="007D4D74"/>
    <w:rsid w:val="00803127"/>
    <w:rsid w:val="00810854"/>
    <w:rsid w:val="008302B0"/>
    <w:rsid w:val="00832C45"/>
    <w:rsid w:val="008548CD"/>
    <w:rsid w:val="00880CF7"/>
    <w:rsid w:val="008905B3"/>
    <w:rsid w:val="00891062"/>
    <w:rsid w:val="008A351A"/>
    <w:rsid w:val="008B4332"/>
    <w:rsid w:val="008C3721"/>
    <w:rsid w:val="008C5712"/>
    <w:rsid w:val="008D651C"/>
    <w:rsid w:val="008E703F"/>
    <w:rsid w:val="008F5CC9"/>
    <w:rsid w:val="00904384"/>
    <w:rsid w:val="009048FD"/>
    <w:rsid w:val="00921E71"/>
    <w:rsid w:val="00927CAD"/>
    <w:rsid w:val="00934BB4"/>
    <w:rsid w:val="009A009C"/>
    <w:rsid w:val="009B3513"/>
    <w:rsid w:val="009C6F99"/>
    <w:rsid w:val="009C72FC"/>
    <w:rsid w:val="009D6D2D"/>
    <w:rsid w:val="009F1BF3"/>
    <w:rsid w:val="00A0715F"/>
    <w:rsid w:val="00A10E6E"/>
    <w:rsid w:val="00A42CD3"/>
    <w:rsid w:val="00AA6D25"/>
    <w:rsid w:val="00AB2B0D"/>
    <w:rsid w:val="00AC57A8"/>
    <w:rsid w:val="00AE57DF"/>
    <w:rsid w:val="00AE76C0"/>
    <w:rsid w:val="00AF1248"/>
    <w:rsid w:val="00B156D6"/>
    <w:rsid w:val="00B252D3"/>
    <w:rsid w:val="00B3169F"/>
    <w:rsid w:val="00B408EF"/>
    <w:rsid w:val="00B561D8"/>
    <w:rsid w:val="00B81885"/>
    <w:rsid w:val="00B8550A"/>
    <w:rsid w:val="00B96CB7"/>
    <w:rsid w:val="00BC2126"/>
    <w:rsid w:val="00BD5B55"/>
    <w:rsid w:val="00BD7783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76B7B"/>
    <w:rsid w:val="00D87D8A"/>
    <w:rsid w:val="00DB3622"/>
    <w:rsid w:val="00DB5487"/>
    <w:rsid w:val="00DB576F"/>
    <w:rsid w:val="00DE7088"/>
    <w:rsid w:val="00E019BD"/>
    <w:rsid w:val="00E13660"/>
    <w:rsid w:val="00E17DEB"/>
    <w:rsid w:val="00E24285"/>
    <w:rsid w:val="00E50025"/>
    <w:rsid w:val="00E550D7"/>
    <w:rsid w:val="00E73F91"/>
    <w:rsid w:val="00E93865"/>
    <w:rsid w:val="00E96471"/>
    <w:rsid w:val="00EA3785"/>
    <w:rsid w:val="00EB65E2"/>
    <w:rsid w:val="00EC18DA"/>
    <w:rsid w:val="00EC3C4E"/>
    <w:rsid w:val="00EE2A24"/>
    <w:rsid w:val="00EF61D1"/>
    <w:rsid w:val="00F31233"/>
    <w:rsid w:val="00F54578"/>
    <w:rsid w:val="00F55B68"/>
    <w:rsid w:val="00F64834"/>
    <w:rsid w:val="00F66223"/>
    <w:rsid w:val="00F73875"/>
    <w:rsid w:val="00F81EA1"/>
    <w:rsid w:val="00F938A4"/>
    <w:rsid w:val="00FA476A"/>
    <w:rsid w:val="00FB74C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Naslov2Char" w:type="character">
    <w:name w:val="Naslov 2 Char"/>
    <w:link w:val="Naslov2"/>
    <w:rsid w:val="00EC3C4E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9048FD"/>
    <w:pPr>
      <w:jc w:val="both"/>
    </w:pPr>
  </w:style>
  <w:style w:customStyle="true" w:styleId="OdlomakpopisaChar" w:type="character">
    <w:name w:val="Odlomak popisa Char"/>
    <w:link w:val="Odlomakpopisa"/>
    <w:uiPriority w:val="34"/>
    <w:rsid w:val="008302B0"/>
    <w:rPr>
      <w:sz w:val="24"/>
      <w:szCs w:val="24"/>
    </w:rPr>
  </w:style>
  <w:style w:styleId="Bezproreda" w:type="paragraph">
    <w:name w:val="No Spacing"/>
    <w:uiPriority w:val="1"/>
    <w:qFormat/>
    <w:rsid w:val="008302B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6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Naslov2Char" w:type="character">
    <w:name w:val="Naslov 2 Char"/>
    <w:link w:val="Naslov2"/>
    <w:rsid w:val="00EC3C4E"/>
    <w:rPr>
      <w:b/>
      <w:bCs/>
      <w:sz w:val="24"/>
      <w:szCs w:val="24"/>
    </w:rPr>
  </w:style>
  <w:style w:customStyle="1" w:styleId="VSVerzija" w:type="paragraph">
    <w:name w:val="VS_Verzija"/>
    <w:basedOn w:val="Normal"/>
    <w:rsid w:val="009048FD"/>
    <w:pPr>
      <w:jc w:val="both"/>
    </w:pPr>
  </w:style>
  <w:style w:customStyle="1" w:styleId="OdlomakpopisaChar" w:type="character">
    <w:name w:val="Odlomak popisa Char"/>
    <w:link w:val="Odlomakpopisa"/>
    <w:uiPriority w:val="34"/>
    <w:rsid w:val="008302B0"/>
    <w:rPr>
      <w:sz w:val="24"/>
      <w:szCs w:val="24"/>
    </w:rPr>
  </w:style>
  <w:style w:styleId="Bezproreda" w:type="paragraph">
    <w:name w:val="No Spacing"/>
    <w:uiPriority w:val="1"/>
    <w:qFormat/>
    <w:rsid w:val="008302B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6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30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St-1805/2016-94</izvorni_sadrzaj>
    <derivirana_varijabla naziv="DomainObject.Oznaka_1">St-1805/2016-94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  <item>Ivan Perković</item>
      <item>CROATIA BANKA, dioničko društvo</item>
    </izvorni_sadrzaj>
    <derivirana_varijabla naziv="DomainObject.Predmet.OstaliListFormated_1">
      <item>ŽDO GUO Vukovar</item>
      <item>Zvonimir Jelić</item>
      <item>Ivan Perković</item>
      <item>CROATIA BANKA, dioničko društvo</item>
    </derivirana_varijabla>
  </DomainObject.Predmet.OstaliListFormated>
  <DomainObject.Predmet.OstaliListFormatedOIB>
    <izvorni_sadrzaj>
      <item>ŽDO GUO Vukovar</item>
      <item>Zvonimir Jelić, OIB 55766647637</item>
      <item>Ivan Perković, OIB 81615580056</item>
      <item>CROATIA BANKA, dioničko društvo, OIB 32247795989</item>
    </izvorni_sadrzaj>
    <derivirana_varijabla naziv="DomainObject.Predmet.OstaliListFormatedOIB_1">
      <item>ŽDO GUO Vukovar</item>
      <item>Zvonimir Jelić, OIB 55766647637</item>
      <item>Ivan Perković, OIB 81615580056</item>
      <item>CROATIA BANKA, dioničko društvo, OIB 32247795989</item>
    </derivirana_varijabla>
  </DomainObject.Predmet.OstaliListFormatedOIB>
  <DomainObject.Predmet.OstaliListFormatedWithAdress>
    <izvorni_sadrzaj>
      <item>ŽDO GUO Vukovar</item>
      <item>Zvonimir Jelić, Matije Gupca 77, 32284 Stari Mikanovci</item>
      <item>Ivan Perković, K. Branimira 9, 31220 Josipovac</item>
      <item>CROATIA BANKA, dioničko društvo, Roberta Frangeša Mihanovića 9, 10000 Zagreb</item>
    </izvorni_sadrzaj>
    <derivirana_varijabla naziv="DomainObject.Predmet.OstaliListFormatedWithAdress_1">
      <item>ŽDO GUO Vukovar</item>
      <item>Zvonimir Jelić, Matije Gupca 77, 32284 Stari Mikanovci</item>
      <item>Ivan Perković, K. Branimira 9, 31220 Josipovac</item>
      <item>CROATIA BANKA, dioničko društvo, Roberta Frangeša Mihanovića 9, 10000 Zagreb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  <item>Ivan Perković, OIB 81615580056, K. Branimira 9, 31220 Josipovac</item>
      <item>CROATIA BANKA, dioničko društvo, OIB 32247795989, Roberta Frangeša Mihanovića 9, 10000 Zagreb</item>
    </izvorni_sadrzaj>
    <derivirana_varijabla naziv="DomainObject.Predmet.OstaliListFormatedWithAdressOIB_1">
      <item>ŽDO GUO Vukovar</item>
      <item>Zvonimir Jelić, OIB 55766647637, Matije Gupca 77, 32284 Stari Mikanovci</item>
      <item>Ivan Perković, OIB 81615580056, K. Branimira 9, 31220 Josipovac</item>
      <item>CROATIA BANKA, dioničko društvo, OIB 32247795989, Roberta Frangeša Mihanovića 9, 10000 Zagreb</item>
    </derivirana_varijabla>
  </DomainObject.Predmet.OstaliListFormatedWithAdressOIB>
  <DomainObject.Predmet.OstaliListNazivFormated>
    <izvorni_sadrzaj>
      <item>ŽDO GUO Vukovar</item>
      <item>Zvonimir Jelić</item>
      <item>Ivan Perković</item>
      <item>CROATIA BANKA, dioničko društvo</item>
    </izvorni_sadrzaj>
    <derivirana_varijabla naziv="DomainObject.Predmet.OstaliListNazivFormated_1">
      <item>ŽDO GUO Vukovar</item>
      <item>Zvonimir Jelić</item>
      <item>Ivan Perković</item>
      <item>CROATIA BANKA, dioničko društvo</item>
    </derivirana_varijabla>
  </DomainObject.Predmet.OstaliListNazivFormated>
  <DomainObject.Predmet.OstaliListNazivFormatedOIB>
    <izvorni_sadrzaj>
      <item>ŽDO GUO Vukovar</item>
      <item>Zvonimir Jelić, OIB 55766647637</item>
      <item>Ivan Perković, OIB 81615580056</item>
      <item>CROATIA BANKA, dioničko društvo, OIB 32247795989</item>
    </izvorni_sadrzaj>
    <derivirana_varijabla naziv="DomainObject.Predmet.OstaliListNazivFormatedOIB_1">
      <item>ŽDO GUO Vukovar</item>
      <item>Zvonimir Jelić, OIB 55766647637</item>
      <item>Ivan Perković, OIB 81615580056</item>
      <item>CROATIA BANKA, dioničko društvo,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St-1805/2016-94</izvorni_sadrzaj>
    <derivirana_varijabla naziv="DomainObject.PoslovniBrojDokumenta_1">St-1805/2016-94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  <item>Ivan Perković</item>
      <item>CROATIA BANKA, dioničko društvo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  <item>Ivan Perković</item>
      <item>CROATIA BANKA, dioničko društvo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  <item>CROATIA BANKA, dioničko društvo, OIB 32247795989, Roberta Frangeša Mihanovića 9,10000 Zagreb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  <item>Ivan Perković, OIB 81615580056, K. Branimira 9,31220 Josipovac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  <item>, OIB 81615580056</item>
      <item>, OIB 32247795989</item>
    </izvorni_sadrzaj>
    <derivirana_varijabla naziv="DomainObject.Predmet.SudioniciListNazivOIB_1">
      <item>, OIB 85821130368</item>
      <item>, OIB 73683330472</item>
      <item>, OIB null</item>
      <item>, OIB 55766647637</item>
      <item>, OIB 81615580056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St-1805/2016-92</izvorni_sadrzaj>
    <derivirana_varijabla naziv="DomainObject.PredzadnjaOdlukaIzPredmeta.Oznaka_1">St-1805/2016-92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D9CAD-5B75-4A0C-98B5-29B18BF1B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752</properties:Words>
  <properties:Characters>4386</properties:Characters>
  <properties:Lines>148</properties:Lines>
  <properties:Paragraphs>71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2019-01-22T11:00:00Z</dcterms:created>
  <dc:creator>banka</dc:creator>
  <cp:lastModifiedBy>Elizabeta Đeke</cp:lastModifiedBy>
  <cp:lastPrinted>2019-01-22T11:26:00Z</cp:lastPrinted>
  <dcterms:modified xmlns:xsi="http://www.w3.org/2001/XMLSchema-instance" xsi:type="dcterms:W3CDTF">2019-01-22T13:16:00Z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St-1805/2016-94 / Odluka - Rješenje - dioba (Rješenje_raspodjela_kupovnine_doc.docx)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