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9C757E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9C757E">
              <w:rPr>
                <w:noProof/>
                <w:lang w:eastAsia="hr-HR"/>
              </w:rPr>
              <w:t>1126/2015</w:t>
            </w:r>
          </w:p>
        </w:tc>
      </w:tr>
    </w:tbl>
    <w:p w14:textId="9fe1c28" w14:paraId="9fe1c28" w:rsidRDefault="0091365B" w:rsidP="00A27B06" w:rsidR="0091365B">
      <w:pPr>
        <w:spacing w:after="240" w:before="300"/>
        <w:jc w:val="center"/>
        <w15:collapsed w:val="false"/>
        <w:rPr>
          <w:spacing w:val="60"/>
        </w:rPr>
      </w:pPr>
      <w:r>
        <w:rPr>
          <w:spacing w:val="60"/>
        </w:rPr>
        <w:t>REPUBLIKA HRVATSKA</w:t>
      </w:r>
    </w:p>
    <w:p w:rsidRDefault="0091365B" w:rsidP="00A27B06" w:rsidR="0091365B">
      <w:pPr>
        <w:spacing w:after="24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 xml:space="preserve">Trgovački sud u Splitu, po stečajnoj sutkinji Ani Golub Gruić, u postupku povodom prijedloga FINANCIJSKE AGENCIJE, Regionalni centar Split, Mažuranićevo šetalište 24b, OIB: 85821130368, za otvaranje stečajnog postupka nad dužnikom </w:t>
      </w:r>
      <w:r w:rsidR="00433B5B">
        <w:t>RONGLING d.o.o., OIB: 83739625405, Split, Kralja Zvonimira 21</w:t>
      </w:r>
      <w:r>
        <w:t xml:space="preserve">, </w:t>
      </w:r>
      <w:r w:rsidR="00E64A48">
        <w:t>8. lipnja</w:t>
      </w:r>
      <w:r w:rsidRPr="00E46C29">
        <w:t xml:space="preserve"> 2018.</w:t>
      </w:r>
      <w:r>
        <w:t xml:space="preserve"> </w:t>
      </w:r>
    </w:p>
    <w:p w:rsidRDefault="0091365B" w:rsidP="00A27B06" w:rsidR="0091365B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433B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433B5B" w:rsidRPr="00433B5B">
        <w:rPr>
          <w:rFonts w:cs="Times New Roman" w:hAnsi="Times New Roman" w:ascii="Times New Roman"/>
          <w:sz w:val="24"/>
          <w:szCs w:val="24"/>
        </w:rPr>
        <w:t>RONGLING d.o.o., OIB: 83739625405, Split, Kralja Zvonimira 21</w:t>
      </w:r>
      <w:r w:rsidRPr="00433B5B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7B06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je </w:t>
      </w:r>
      <w:r w:rsidR="00E64A48">
        <w:rPr>
          <w:rFonts w:cs="Times New Roman" w:hAnsi="Times New Roman" w:ascii="Times New Roman"/>
          <w:sz w:val="24"/>
          <w:szCs w:val="24"/>
        </w:rPr>
        <w:t xml:space="preserve">8. lipnja 2018. u </w:t>
      </w:r>
      <w:r w:rsidR="00A27B06">
        <w:rPr>
          <w:rFonts w:cs="Times New Roman" w:hAnsi="Times New Roman" w:ascii="Times New Roman"/>
          <w:sz w:val="24"/>
          <w:szCs w:val="24"/>
        </w:rPr>
        <w:t>14</w:t>
      </w:r>
      <w:r w:rsidR="00907FD7">
        <w:rPr>
          <w:rFonts w:cs="Times New Roman" w:hAnsi="Times New Roman" w:ascii="Times New Roman"/>
          <w:sz w:val="24"/>
          <w:szCs w:val="24"/>
        </w:rPr>
        <w:t>:00</w:t>
      </w:r>
      <w:r w:rsidR="00E64A48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 xml:space="preserve"> sati</w:t>
      </w:r>
      <w:r>
        <w:rPr>
          <w:rFonts w:cs="Times New Roman" w:hAnsi="Times New Roman" w:ascii="Times New Roman"/>
          <w:sz w:val="24"/>
          <w:szCs w:val="24"/>
        </w:rPr>
        <w:t>, kada je ovo rješenje o otvaranju stečajnog postupka istaknuto na mrežnoj stranici e-Oglasna ploča sudova.</w:t>
      </w:r>
    </w:p>
    <w:p w:rsidRDefault="0091365B" w:rsidP="00A27B06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upraviteljem imenuje se </w:t>
      </w:r>
      <w:r w:rsidR="00E64A48" w:rsidRPr="00E64A48">
        <w:rPr>
          <w:rFonts w:cs="Times New Roman" w:hAnsi="Times New Roman" w:ascii="Times New Roman"/>
          <w:sz w:val="24"/>
          <w:szCs w:val="24"/>
        </w:rPr>
        <w:t>Snježana Vrkljan, Kralja Zvonimira 75, Zagreb</w:t>
      </w:r>
      <w:r w:rsidR="00E46C29" w:rsidRPr="00E64A48">
        <w:rPr>
          <w:rFonts w:cs="Times New Roman" w:hAnsi="Times New Roman" w:ascii="Times New Roman"/>
          <w:sz w:val="24"/>
          <w:szCs w:val="24"/>
        </w:rPr>
        <w:t xml:space="preserve">, OIB: </w:t>
      </w:r>
      <w:r w:rsidR="00E64A48" w:rsidRPr="00E64A48">
        <w:rPr>
          <w:rFonts w:cs="Times New Roman" w:hAnsi="Times New Roman" w:ascii="Times New Roman"/>
          <w:sz w:val="24"/>
          <w:szCs w:val="24"/>
        </w:rPr>
        <w:t>44740101731</w:t>
      </w:r>
      <w:r w:rsidR="00E46C29" w:rsidRPr="00E64A48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7B06" w:rsidR="0091365B" w:rsidRPr="00433B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433B5B" w:rsidRPr="00433B5B">
        <w:rPr>
          <w:rFonts w:cs="Times New Roman" w:hAnsi="Times New Roman" w:ascii="Times New Roman"/>
          <w:sz w:val="24"/>
          <w:szCs w:val="24"/>
        </w:rPr>
        <w:t>RONGLING d.o.o., OIB: 83739625405, Split, Kralja Zvonimira 21</w:t>
      </w:r>
      <w:r w:rsidRPr="00433B5B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27B06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A27B06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A27B06" w:rsidR="0091365B">
      <w:pPr>
        <w:spacing w:after="120" w:before="240"/>
        <w:jc w:val="center"/>
      </w:pPr>
      <w:r>
        <w:t>Obrazloženje</w:t>
      </w:r>
    </w:p>
    <w:p w:rsidRDefault="003C0EDB" w:rsidP="00A27B06" w:rsidR="003C0EDB" w:rsidRPr="003C0EDB">
      <w:pPr>
        <w:ind w:firstLine="709"/>
        <w:jc w:val="both"/>
      </w:pPr>
      <w:r>
        <w:t xml:space="preserve">Financijska agencija, Regionalni centar Split, podnijela je ovom sudu </w:t>
      </w:r>
      <w:r w:rsidR="00433B5B">
        <w:t>2. studenog 2015</w:t>
      </w:r>
      <w:r w:rsidR="00F13D03">
        <w:t>. na temelju odredbe čl. 444.  st. 2</w:t>
      </w:r>
      <w:r>
        <w:t xml:space="preserve">. Stečajnog zakona  </w:t>
      </w:r>
      <w:r w:rsidR="00F13D03">
        <w:t>prijedlog za otvaranje</w:t>
      </w:r>
      <w:r>
        <w:t xml:space="preserve"> stečajnog postupka nad dužnikom </w:t>
      </w:r>
      <w:r w:rsidR="00433B5B">
        <w:t>RONGLING d.o.o., OIB: 83739625405, Split, Kralja Zvonimira 21</w:t>
      </w:r>
      <w:r w:rsidRPr="003C0EDB">
        <w:t>.</w:t>
      </w:r>
      <w:r w:rsidR="00A27B06" w:rsidRPr="00A27B06">
        <w:t xml:space="preserve">  U </w:t>
      </w:r>
      <w:r w:rsidR="00A27B06">
        <w:t>prijedlogu</w:t>
      </w:r>
      <w:r w:rsidR="00A27B06" w:rsidRPr="00A27B06">
        <w:t xml:space="preserve"> se navodi da dužnik na dan 27. listopada 2015. u Očevidniku redoslijeda osnova za plaćanje ima evidentirane neizvršene osnove za plaćanja u neprekinutom razdoblju od 120 dana, u ukupnom iznosu od 103.586,25 kn, kao i da prema podacima koji su dostavljeni od Hrvatskog zavoda za mirovinsko osiguranje dužnik ima jednog zaposlenog.</w:t>
      </w:r>
    </w:p>
    <w:p w:rsidRDefault="003C0EDB" w:rsidP="00A27B06" w:rsidR="009360DB">
      <w:pPr>
        <w:spacing w:before="240"/>
        <w:ind w:firstLine="708"/>
        <w:jc w:val="both"/>
      </w:pPr>
      <w:r>
        <w:rPr>
          <w:rFonts w:eastAsia="Times New Roman"/>
          <w:lang w:eastAsia="hr-HR"/>
        </w:rPr>
        <w:lastRenderedPageBreak/>
        <w:t>Rješenjem ovog suda poslovni broj 11. St-</w:t>
      </w:r>
      <w:r w:rsidR="00433B5B">
        <w:rPr>
          <w:rFonts w:eastAsia="Times New Roman"/>
          <w:lang w:eastAsia="hr-HR"/>
        </w:rPr>
        <w:t>1126/2015</w:t>
      </w:r>
      <w:r>
        <w:rPr>
          <w:rFonts w:eastAsia="Times New Roman"/>
          <w:lang w:eastAsia="hr-HR"/>
        </w:rPr>
        <w:t xml:space="preserve"> od </w:t>
      </w:r>
      <w:r w:rsidR="00433B5B">
        <w:rPr>
          <w:rFonts w:eastAsia="Times New Roman"/>
          <w:lang w:eastAsia="hr-HR"/>
        </w:rPr>
        <w:t>12. rujna 2016</w:t>
      </w:r>
      <w:r>
        <w:rPr>
          <w:rFonts w:eastAsia="Times New Roman"/>
          <w:lang w:eastAsia="hr-HR"/>
        </w:rPr>
        <w:t xml:space="preserve">. </w:t>
      </w:r>
      <w:r w:rsidR="00EA3CA7">
        <w:rPr>
          <w:rFonts w:eastAsia="Times New Roman"/>
          <w:lang w:eastAsia="hr-HR"/>
        </w:rPr>
        <w:t xml:space="preserve">(list </w:t>
      </w:r>
      <w:r w:rsidR="00433B5B">
        <w:rPr>
          <w:rFonts w:eastAsia="Times New Roman"/>
          <w:lang w:eastAsia="hr-HR"/>
        </w:rPr>
        <w:t>12-14</w:t>
      </w:r>
      <w:r w:rsidR="00EA3CA7">
        <w:rPr>
          <w:rFonts w:eastAsia="Times New Roman"/>
          <w:lang w:eastAsia="hr-HR"/>
        </w:rPr>
        <w:t xml:space="preserve"> spisa) </w:t>
      </w:r>
      <w:r>
        <w:rPr>
          <w:rFonts w:eastAsia="Times New Roman"/>
          <w:lang w:eastAsia="hr-HR"/>
        </w:rPr>
        <w:t>pokrenut je postupak radi utvrđenja uvjeta za otvaranje stečajnog postupka (prethodni postupak)</w:t>
      </w:r>
      <w:r w:rsidR="003E6770">
        <w:rPr>
          <w:rFonts w:eastAsia="Times New Roman"/>
          <w:lang w:eastAsia="hr-HR"/>
        </w:rPr>
        <w:t xml:space="preserve">. </w:t>
      </w:r>
      <w:r w:rsidR="00C31762">
        <w:rPr>
          <w:rFonts w:eastAsia="Times New Roman"/>
          <w:lang w:eastAsia="hr-HR"/>
        </w:rPr>
        <w:t xml:space="preserve"> </w:t>
      </w:r>
    </w:p>
    <w:p w:rsidRDefault="003C0EDB" w:rsidP="00A27B06" w:rsidR="009360DB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Na ročište radi očitovanja o prijedlogu za otvaranje stečajnog postupka, održano </w:t>
      </w:r>
      <w:r w:rsidR="00433B5B">
        <w:rPr>
          <w:szCs w:val="20"/>
        </w:rPr>
        <w:t>14. studenog 2016</w:t>
      </w:r>
      <w:r>
        <w:rPr>
          <w:szCs w:val="20"/>
        </w:rPr>
        <w:t xml:space="preserve">., </w:t>
      </w:r>
      <w:r w:rsidR="009360DB">
        <w:rPr>
          <w:szCs w:val="20"/>
        </w:rPr>
        <w:t xml:space="preserve">nije pristupio </w:t>
      </w:r>
      <w:r>
        <w:rPr>
          <w:szCs w:val="20"/>
        </w:rPr>
        <w:t xml:space="preserve">zastupnik po zakonu dužnika </w:t>
      </w:r>
      <w:proofErr w:type="spellStart"/>
      <w:r w:rsidR="00433B5B">
        <w:t>Rongling</w:t>
      </w:r>
      <w:proofErr w:type="spellEnd"/>
      <w:r w:rsidR="00433B5B">
        <w:t xml:space="preserve"> </w:t>
      </w:r>
      <w:proofErr w:type="spellStart"/>
      <w:r w:rsidR="00433B5B">
        <w:t>Zheng</w:t>
      </w:r>
      <w:proofErr w:type="spellEnd"/>
      <w:r w:rsidR="003E6770">
        <w:rPr>
          <w:szCs w:val="20"/>
        </w:rPr>
        <w:t>, iako uredno pozvan.</w:t>
      </w:r>
    </w:p>
    <w:p w:rsidRDefault="003C0EDB" w:rsidP="00A27B06" w:rsidR="003C0EDB" w:rsidRPr="00B9502C">
      <w:pPr>
        <w:spacing w:before="240"/>
        <w:ind w:firstLine="720"/>
        <w:jc w:val="both"/>
        <w:rPr>
          <w:szCs w:val="20"/>
        </w:rPr>
      </w:pPr>
      <w:r w:rsidRPr="00B9502C">
        <w:rPr>
          <w:szCs w:val="20"/>
        </w:rPr>
        <w:t>Iz uvjerenja MUP-</w:t>
      </w:r>
      <w:r w:rsidR="00B9502C" w:rsidRPr="00B9502C">
        <w:rPr>
          <w:szCs w:val="20"/>
        </w:rPr>
        <w:t xml:space="preserve">a od </w:t>
      </w:r>
      <w:r w:rsidR="00433B5B">
        <w:rPr>
          <w:szCs w:val="20"/>
        </w:rPr>
        <w:t>15. srpnja 2016</w:t>
      </w:r>
      <w:r w:rsidR="00A26EA9">
        <w:rPr>
          <w:szCs w:val="20"/>
        </w:rPr>
        <w:t xml:space="preserve">. (list </w:t>
      </w:r>
      <w:r w:rsidR="00433B5B">
        <w:rPr>
          <w:szCs w:val="20"/>
        </w:rPr>
        <w:t>7 spisa) proizlazi da</w:t>
      </w:r>
      <w:r w:rsidR="00A26EA9">
        <w:rPr>
          <w:szCs w:val="20"/>
        </w:rPr>
        <w:t xml:space="preserve"> </w:t>
      </w:r>
      <w:r w:rsidRPr="00B9502C">
        <w:rPr>
          <w:szCs w:val="20"/>
        </w:rPr>
        <w:t>prema službenoj evidenciji registracije cestovnih vozila dužnik</w:t>
      </w:r>
      <w:r w:rsidR="00433B5B">
        <w:rPr>
          <w:szCs w:val="20"/>
        </w:rPr>
        <w:t xml:space="preserve"> nije</w:t>
      </w:r>
      <w:r w:rsidRPr="00B9502C">
        <w:rPr>
          <w:szCs w:val="20"/>
        </w:rPr>
        <w:t xml:space="preserve"> evidentiran kao vlasnik vozila, a iz potvrde Općinskog suda u Splitu - Zemljišnoknjižnog odjela </w:t>
      </w:r>
      <w:r w:rsidR="004B6C7F">
        <w:rPr>
          <w:szCs w:val="20"/>
        </w:rPr>
        <w:t>Split</w:t>
      </w:r>
      <w:r w:rsidRPr="00B9502C">
        <w:rPr>
          <w:szCs w:val="20"/>
        </w:rPr>
        <w:t xml:space="preserve"> od </w:t>
      </w:r>
      <w:r w:rsidR="00433B5B">
        <w:rPr>
          <w:szCs w:val="20"/>
        </w:rPr>
        <w:t>27</w:t>
      </w:r>
      <w:r w:rsidR="004B6C7F">
        <w:rPr>
          <w:szCs w:val="20"/>
        </w:rPr>
        <w:t>. srpnja</w:t>
      </w:r>
      <w:r w:rsidR="009360DB">
        <w:rPr>
          <w:szCs w:val="20"/>
        </w:rPr>
        <w:t xml:space="preserve"> 2016</w:t>
      </w:r>
      <w:r w:rsidRPr="00B9502C">
        <w:rPr>
          <w:szCs w:val="20"/>
        </w:rPr>
        <w:t xml:space="preserve">. (list </w:t>
      </w:r>
      <w:r w:rsidR="00433B5B">
        <w:rPr>
          <w:szCs w:val="20"/>
        </w:rPr>
        <w:t>8</w:t>
      </w:r>
      <w:r w:rsidRPr="00B9502C">
        <w:rPr>
          <w:szCs w:val="20"/>
        </w:rPr>
        <w:t xml:space="preserve"> spisa) proizlazi da dužnik nije upisan kao vlasnik nekretnina na području nadležnosti </w:t>
      </w:r>
      <w:r w:rsidR="00B9502C" w:rsidRPr="00B9502C">
        <w:rPr>
          <w:szCs w:val="20"/>
        </w:rPr>
        <w:t>tog zemljišnoknjižnog</w:t>
      </w:r>
      <w:r w:rsidRPr="00B9502C">
        <w:rPr>
          <w:szCs w:val="20"/>
        </w:rPr>
        <w:t xml:space="preserve"> odjela. </w:t>
      </w:r>
    </w:p>
    <w:p w:rsidRDefault="003C0EDB" w:rsidP="00A27B06" w:rsidR="003C0EDB" w:rsidRPr="00B9502C">
      <w:pPr>
        <w:spacing w:before="240"/>
        <w:ind w:firstLine="720"/>
        <w:jc w:val="both"/>
        <w:rPr>
          <w:szCs w:val="20"/>
        </w:rPr>
      </w:pPr>
      <w:r w:rsidRPr="00B9502C">
        <w:rPr>
          <w:szCs w:val="20"/>
        </w:rPr>
        <w:t xml:space="preserve">Kako iz Potvrde FINA-e od </w:t>
      </w:r>
      <w:r w:rsidR="00433B5B">
        <w:rPr>
          <w:szCs w:val="20"/>
        </w:rPr>
        <w:t>9. prosinca 2016. (list 27</w:t>
      </w:r>
      <w:r w:rsidRPr="00B9502C">
        <w:rPr>
          <w:szCs w:val="20"/>
        </w:rPr>
        <w:t xml:space="preserve"> spisa) proizlazi da dužnik u Očevidniku redoslijeda osnova za plaćanje ima evidentirane neizvršene osnove za plaćanje u neprekinutom razdoblju od </w:t>
      </w:r>
      <w:r w:rsidR="00433B5B">
        <w:rPr>
          <w:szCs w:val="20"/>
        </w:rPr>
        <w:t>528</w:t>
      </w:r>
      <w:r w:rsidRPr="00B9502C">
        <w:rPr>
          <w:szCs w:val="20"/>
        </w:rPr>
        <w:t xml:space="preserve"> dana, to ovaj sud utvrđuje da je na strani dužnika ostvaren stečajni razlog nesposobnosti za plaćanje u smislu odredbi čl. 6. </w:t>
      </w:r>
      <w:r w:rsidR="00223996" w:rsidRPr="0032578D">
        <w:t xml:space="preserve">Stečajnog zakona („Narodne novine“ </w:t>
      </w:r>
      <w:r w:rsidR="00223996">
        <w:t>71/15 i 104/17; dalje SZ).</w:t>
      </w:r>
    </w:p>
    <w:p w:rsidRDefault="003C0EDB" w:rsidP="00A27B06" w:rsidR="003C0EDB" w:rsidRPr="00B9502C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433B5B">
        <w:rPr>
          <w:rFonts w:cs="Times New Roman" w:hAnsi="Times New Roman" w:ascii="Times New Roman"/>
          <w:sz w:val="24"/>
          <w:szCs w:val="24"/>
        </w:rPr>
        <w:t>1126/2015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433B5B">
        <w:rPr>
          <w:rFonts w:cs="Times New Roman" w:hAnsi="Times New Roman" w:ascii="Times New Roman"/>
          <w:sz w:val="24"/>
          <w:szCs w:val="24"/>
        </w:rPr>
        <w:t>5</w:t>
      </w:r>
      <w:r w:rsidR="004B6C7F">
        <w:rPr>
          <w:rFonts w:cs="Times New Roman" w:hAnsi="Times New Roman" w:ascii="Times New Roman"/>
          <w:sz w:val="24"/>
          <w:szCs w:val="24"/>
        </w:rPr>
        <w:t>. siječnja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433B5B" w:rsidRPr="00433B5B">
        <w:rPr>
          <w:rFonts w:cs="Times New Roman" w:hAnsi="Times New Roman" w:ascii="Times New Roman"/>
          <w:sz w:val="24"/>
          <w:szCs w:val="24"/>
        </w:rPr>
        <w:t>RONGLING d.o.o., OIB: 83739625405, Split, Kralja Zvonimira 21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17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433B5B">
        <w:rPr>
          <w:rFonts w:cs="Times New Roman" w:hAnsi="Times New Roman" w:ascii="Times New Roman"/>
          <w:sz w:val="24"/>
          <w:szCs w:val="24"/>
        </w:rPr>
        <w:t>5</w:t>
      </w:r>
      <w:r w:rsidR="004B6C7F">
        <w:rPr>
          <w:rFonts w:cs="Times New Roman" w:hAnsi="Times New Roman" w:ascii="Times New Roman"/>
          <w:sz w:val="24"/>
          <w:szCs w:val="24"/>
        </w:rPr>
        <w:t>. siječnja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čl. 132. i čl.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C0EDB" w:rsidP="00A27B06" w:rsidR="003C0EDB" w:rsidRPr="00B9502C">
      <w:pPr>
        <w:spacing w:before="240"/>
        <w:ind w:firstLine="708"/>
        <w:jc w:val="both"/>
      </w:pPr>
      <w:r w:rsidRPr="00B9502C">
        <w:t xml:space="preserve">Odredbom čl. 132. st.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A27B06" w:rsidR="003C0EDB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čl. 132. SZ-a ispunili uvjeti da se stečaj nad dužnikom otvori i zaključi, radi čega je odlučeno kao u izreci ovog rješenja.</w:t>
      </w:r>
    </w:p>
    <w:p w:rsidRDefault="003E6770" w:rsidP="00A27B06" w:rsidR="003E6770" w:rsidRPr="00B9502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lastRenderedPageBreak/>
        <w:t>Izbor stečajnog upravitelja obavljen je metodom slučajnog odabira stečajnih upravitelja za područje nadležnosti ovog suda, sukladno odredbama čl. 84. st. 1. i čl. 132. st. 2. SZ-a.</w:t>
      </w:r>
    </w:p>
    <w:p w:rsidRDefault="0091365B" w:rsidP="0091365B" w:rsidR="0091365B">
      <w:pPr>
        <w:spacing w:before="160"/>
        <w:jc w:val="center"/>
      </w:pPr>
      <w:r>
        <w:t xml:space="preserve">U Splitu </w:t>
      </w:r>
      <w:r w:rsidR="00E64A48">
        <w:t>8. lipnja</w:t>
      </w:r>
      <w:r>
        <w:t xml:space="preserve"> 2018.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E64A48" w:rsidP="0091365B" w:rsidR="00E64A48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91365B" w:rsidP="0091365B" w:rsidR="0091365B">
      <w:pPr>
        <w:spacing w:before="20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1365B" w:rsidP="0091365B" w:rsidR="0091365B">
      <w:pPr>
        <w:pStyle w:val="Bezproreda"/>
        <w:tabs>
          <w:tab w:pos="4536" w:val="center"/>
        </w:tabs>
        <w:spacing w:before="2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E64A48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stečajnoj upraviteljici Snježani Vrkljan</w:t>
      </w:r>
    </w:p>
    <w:p w:rsidRDefault="0091365B" w:rsidP="0091365B" w:rsidR="0091365B">
      <w:pPr>
        <w:jc w:val="both"/>
      </w:pPr>
      <w:r>
        <w:t>- mrežna stranica e-Oglasna ploča sudova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 (odmah i po pravomoćnosti)</w:t>
      </w:r>
    </w:p>
    <w:p w:rsidRDefault="0091365B" w:rsidP="0091365B" w:rsidR="0091365B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0265E4" w:rsidR="000265E4"/>
    <w:sectPr w:rsidSect="006D6610" w:rsidR="000265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99C" w:rsidP="006D6610" w:rsidR="0085399C">
      <w:r>
        <w:separator/>
      </w:r>
    </w:p>
  </w:endnote>
  <w:endnote w:id="0" w:type="continuationSeparator">
    <w:p w:rsidRDefault="0085399C" w:rsidP="006D6610" w:rsidR="00853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99C" w:rsidP="006D6610" w:rsidR="0085399C">
      <w:r>
        <w:separator/>
      </w:r>
    </w:p>
  </w:footnote>
  <w:footnote w:id="0" w:type="continuationSeparator">
    <w:p w:rsidRDefault="0085399C" w:rsidP="006D6610" w:rsidR="008539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R="006D66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AFE">
          <w:rPr>
            <w:noProof/>
          </w:rPr>
          <w:t>3</w:t>
        </w:r>
        <w:r>
          <w:fldChar w:fldCharType="end"/>
        </w:r>
      </w:p>
      <w:p w:rsidRDefault="006D6610" w:rsidP="006D6610" w:rsidR="006D6610">
        <w:pPr>
          <w:pStyle w:val="Zaglavlje"/>
          <w:jc w:val="right"/>
        </w:pPr>
        <w:r>
          <w:t>Poslovni broj: 11. St-</w:t>
        </w:r>
        <w:r w:rsidR="00433B5B">
          <w:t>1126/2015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223996"/>
    <w:rsid w:val="00335ED3"/>
    <w:rsid w:val="003A1748"/>
    <w:rsid w:val="003C0EDB"/>
    <w:rsid w:val="003E6770"/>
    <w:rsid w:val="00433B5B"/>
    <w:rsid w:val="004B3697"/>
    <w:rsid w:val="004B6C7F"/>
    <w:rsid w:val="006D6610"/>
    <w:rsid w:val="007E0D1B"/>
    <w:rsid w:val="007E5DED"/>
    <w:rsid w:val="0085399C"/>
    <w:rsid w:val="00887A0B"/>
    <w:rsid w:val="00907FD7"/>
    <w:rsid w:val="0091365B"/>
    <w:rsid w:val="009360DB"/>
    <w:rsid w:val="00977F82"/>
    <w:rsid w:val="009C757E"/>
    <w:rsid w:val="00A26EA9"/>
    <w:rsid w:val="00A27B06"/>
    <w:rsid w:val="00A5775A"/>
    <w:rsid w:val="00AE0312"/>
    <w:rsid w:val="00B86AFC"/>
    <w:rsid w:val="00B9502C"/>
    <w:rsid w:val="00BC061F"/>
    <w:rsid w:val="00C31762"/>
    <w:rsid w:val="00C61D00"/>
    <w:rsid w:val="00CB24C7"/>
    <w:rsid w:val="00DC6958"/>
    <w:rsid w:val="00E46C29"/>
    <w:rsid w:val="00E64A48"/>
    <w:rsid w:val="00EA3CA7"/>
    <w:rsid w:val="00EB422A"/>
    <w:rsid w:val="00F13D03"/>
    <w:rsid w:val="00F16E8D"/>
    <w:rsid w:val="00F36AFE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36A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6AF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6AFE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6AF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6AF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36A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6AF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6AFE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6AF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6AF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St-1126/2015</izvorni_sadrzaj>
    <derivirana_varijabla naziv="DomainObject.Predmet.OznakaBroj_1">St-1126/2015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RONGLING društvo s ograničenom odgovornošću za trgovinu i turizam</izvorni_sadrzaj>
    <derivirana_varijabla naziv="DomainObject.Predmet.ProtustrankaFormated_1">  RONGLING društvo s ograničenom odgovornošću za trgovinu i turizam</derivirana_varijabla>
  </DomainObject.Predmet.ProtustrankaFormated>
  <DomainObject.Predmet.ProtustrankaFormatedOIB>
    <izvorni_sadrzaj>  RONGLING društvo s ograničenom odgovornošću za trgovinu i turizam, OIB 83739625405</izvorni_sadrzaj>
    <derivirana_varijabla naziv="DomainObject.Predmet.ProtustrankaFormatedOIB_1">  RONGLING društvo s ograničenom odgovornošću za trgovinu i turizam, OIB 83739625405</derivirana_varijabla>
  </DomainObject.Predmet.ProtustrankaFormatedOIB>
  <DomainObject.Predmet.ProtustrankaFormatedWithAdress>
    <izvorni_sadrzaj> RONGLING društvo s ograničenom odgovornošću za trgovinu i turizam, Kralja Zvonimira 21, 21000 Split</izvorni_sadrzaj>
    <derivirana_varijabla naziv="DomainObject.Predmet.ProtustrankaFormatedWithAdress_1"> RONGLING društvo s ograničenom odgovornošću za trgovinu i turizam, Kralja Zvonimira 21, 21000 Split</derivirana_varijabla>
  </DomainObject.Predmet.ProtustrankaFormatedWithAdress>
  <DomainObject.Predmet.ProtustrankaFormatedWithAdressOIB>
    <izvorni_sadrzaj> RONGLING društvo s ograničenom odgovornošću za trgovinu i turizam, OIB 83739625405, Kralja Zvonimira 21, 21000 Split</izvorni_sadrzaj>
    <derivirana_varijabla naziv="DomainObject.Predmet.ProtustrankaFormatedWithAdressOIB_1"> RONGLING društvo s ograničenom odgovornošću za trgovinu i turizam, OIB 83739625405, Kralja Zvonimira 21, 21000 Split</derivirana_varijabla>
  </DomainObject.Predmet.ProtustrankaFormatedWithAdressOIB>
  <DomainObject.Predmet.ProtustrankaWithAdress>
    <izvorni_sadrzaj>RONGLING društvo s ograničenom odgovornošću za trgovinu i turizam Kralja Zvonimira 21, 21000 Split</izvorni_sadrzaj>
    <derivirana_varijabla naziv="DomainObject.Predmet.ProtustrankaWithAdress_1">RONGLING društvo s ograničenom odgovornošću za trgovinu i turizam Kralja Zvonimira 21, 21000 Split</derivirana_varijabla>
  </DomainObject.Predmet.ProtustrankaWithAdress>
  <DomainObject.Predmet.ProtustrankaWithAdressOIB>
    <izvorni_sadrzaj>RONGLING društvo s ograničenom odgovornošću za trgovinu i turizam, OIB 83739625405, Kralja Zvonimira 21, 21000 Split</izvorni_sadrzaj>
    <derivirana_varijabla naziv="DomainObject.Predmet.ProtustrankaWithAdressOIB_1">RONGLING društvo s ograničenom odgovornošću za trgovinu i turizam, OIB 83739625405, Kralja Zvonimira 21, 21000 Split</derivirana_varijabla>
  </DomainObject.Predmet.ProtustrankaWithAdressOIB>
  <DomainObject.Predmet.ProtustrankaNazivFormated>
    <izvorni_sadrzaj>RONGLING društvo s ograničenom odgovornošću za trgovinu i turizam</izvorni_sadrzaj>
    <derivirana_varijabla naziv="DomainObject.Predmet.ProtustrankaNazivFormated_1">RONGLING društvo s ograničenom odgovornošću za trgovinu i turizam</derivirana_varijabla>
  </DomainObject.Predmet.ProtustrankaNazivFormated>
  <DomainObject.Predmet.ProtustrankaNazivFormatedOIB>
    <izvorni_sadrzaj>RONGLING društvo s ograničenom odgovornošću za trgovinu i turizam, OIB 83739625405</izvorni_sadrzaj>
    <derivirana_varijabla naziv="DomainObject.Predmet.ProtustrankaNazivFormatedOIB_1">RONGLING društvo s ograničenom odgovornošću za trgovinu i turizam, OIB 83739625405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103586.25</izvorni_sadrzaj>
    <derivirana_varijabla naziv="DomainObject.Predmet.TrenutnaVrijednost_1">103586.25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RONGLING društvo s ograničenom odgovornošću za trgovinu i turizam</item>
    </izvorni_sadrzaj>
    <derivirana_varijabla naziv="DomainObject.Predmet.ProtuStrankaListFormated_1">
      <item>RONGLING društvo s ograničenom odgovornošću za trgovinu i turizam</item>
    </derivirana_varijabla>
  </DomainObject.Predmet.ProtuStrankaListFormated>
  <DomainObject.Predmet.ProtuStrankaListFormatedOIB>
    <izvorni_sadrzaj>
      <item>RONGLING društvo s ograničenom odgovornošću za trgovinu i turizam, OIB 83739625405</item>
    </izvorni_sadrzaj>
    <derivirana_varijabla naziv="DomainObject.Predmet.ProtuStrankaListFormatedOIB_1">
      <item>RONGLING društvo s ograničenom odgovornošću za trgovinu i turizam, OIB 83739625405</item>
    </derivirana_varijabla>
  </DomainObject.Predmet.ProtuStrankaListFormatedOIB>
  <DomainObject.Predmet.ProtuStrankaListFormatedWithAdress>
    <izvorni_sadrzaj>
      <item>RONGLING društvo s ograničenom odgovornošću za trgovinu i turizam, Kralja Zvonimira 21, 21000 Split</item>
    </izvorni_sadrzaj>
    <derivirana_varijabla naziv="DomainObject.Predmet.ProtuStrankaListFormatedWithAdress_1">
      <item>RONGLING društvo s ograničenom odgovornošću za trgovinu i turizam, Kralja Zvonimira 21, 21000 Split</item>
    </derivirana_varijabla>
  </DomainObject.Predmet.ProtuStrankaListFormatedWithAdress>
  <DomainObject.Predmet.ProtuStrankaListFormatedWithAdressOIB>
    <izvorni_sadrzaj>
      <item>RONGLING društvo s ograničenom odgovornošću za trgovinu i turizam, OIB 83739625405, Kralja Zvonimira 21, 21000 Split</item>
    </izvorni_sadrzaj>
    <derivirana_varijabla naziv="DomainObject.Predmet.ProtuStrankaListFormatedWithAdressOIB_1">
      <item>RONGLING društvo s ograničenom odgovornošću za trgovinu i turizam, OIB 83739625405, Kralja Zvonimira 21, 21000 Split</item>
    </derivirana_varijabla>
  </DomainObject.Predmet.ProtuStrankaListFormatedWithAdressOIB>
  <DomainObject.Predmet.ProtuStrankaListNazivFormated>
    <izvorni_sadrzaj>
      <item>RONGLING društvo s ograničenom odgovornošću za trgovinu i turizam</item>
    </izvorni_sadrzaj>
    <derivirana_varijabla naziv="DomainObject.Predmet.ProtuStrankaListNazivFormated_1">
      <item>RONGLING društvo s ograničenom odgovornošću za trgovinu i turizam</item>
    </derivirana_varijabla>
  </DomainObject.Predmet.ProtuStrankaListNazivFormated>
  <DomainObject.Predmet.ProtuStrankaListNazivFormatedOIB>
    <izvorni_sadrzaj>
      <item>RONGLING društvo s ograničenom odgovornošću za trgovinu i turizam, OIB 83739625405</item>
    </izvorni_sadrzaj>
    <derivirana_varijabla naziv="DomainObject.Predmet.ProtuStrankaListNazivFormatedOIB_1">
      <item>RONGLING društvo s ograničenom odgovornošću za trgovinu i turizam, OIB 83739625405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RONGLING društvo s ograničenom odgovornošću za trgovinu i turizam</izvorni_sadrzaj>
    <derivirana_varijabla naziv="DomainObject.Predmet.ProtustrankaIDrugi_1">RONGLING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RONGLING društvo s ograničenom odgovornošću za trgovinu i turizam, OIB 83739625405, Kralja Zvonimira 21, 21000 Split</izvorni_sadrzaj>
    <derivirana_varijabla naziv="DomainObject.Predmet.ProtustrankaIDrugiAdressOIB_1">RONGLING društvo s ograničenom odgovornošću za trgovinu i turizam, OIB 83739625405, Kralja Zvonimira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RONGLING društvo s ograničenom odgovornošću za trgovinu i turizam</item>
      <item>FINANCIJSKA AGENCIJA, RC SPLIT</item>
    </izvorni_sadrzaj>
    <derivirana_varijabla naziv="DomainObject.Predmet.SudioniciListNaziv_1">
      <item>RONGLING društvo s ograničenom odgovornošću za trgovinu i turizam</item>
      <item>FINANCIJSKA AGENCIJA, RC SPLIT</item>
    </derivirana_varijabla>
  </DomainObject.Predmet.SudioniciListNaziv>
  <DomainObject.Predmet.SudioniciListAdressOIB>
    <izvorni_sadrzaj>
      <item>RONGLING društvo s ograničenom odgovornošću za trgovinu i turizam, OIB 83739625405, Kralja Zvonimira 21,21000 Split</item>
      <item>FINANCIJSKA AGENCIJA, RC SPLIT, OIB 85821130368, Mažuranićevo šetalište 24 b,21000 Split</item>
    </izvorni_sadrzaj>
    <derivirana_varijabla naziv="DomainObject.Predmet.SudioniciListAdressOIB_1">
      <item>RONGLING društvo s ograničenom odgovornošću za trgovinu i turizam, OIB 83739625405, Kralja Zvonimira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83739625405</item>
      <item>, OIB 85821130368</item>
    </izvorni_sadrzaj>
    <derivirana_varijabla naziv="DomainObject.Predmet.SudioniciListNazivOIB_1">
      <item>, OIB 83739625405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927</properties:Words>
  <properties:Characters>5263</properties:Characters>
  <properties:Lines>105</properties:Lines>
  <properties:Paragraphs>37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2018-05-29T11:27:00Z</dcterms:created>
  <dc:creator>Ana Golub Gruić</dc:creator>
  <cp:lastModifiedBy>Ana Golub Gruić</cp:lastModifiedBy>
  <cp:lastPrinted>2018-06-08T11:05:00Z</cp:lastPrinted>
  <dcterms:modified xmlns:xsi="http://www.w3.org/2001/XMLSchema-instance" xsi:type="dcterms:W3CDTF">2018-06-08T11:29:00Z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(St-1126-2015  rješenje otvaranje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