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cffd9" w14:paraId="eecffd9" w:rsidRDefault="00D33107"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7C55FC">
        <w:rPr>
          <w:sz w:val="24"/>
        </w:rPr>
        <w:t>29</w:t>
      </w:r>
      <w:r w:rsidR="00212CAB">
        <w:rPr>
          <w:sz w:val="24"/>
        </w:rPr>
        <w:t>66</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212CAB">
        <w:rPr>
          <w:sz w:val="24"/>
          <w:szCs w:val="24"/>
        </w:rPr>
        <w:t>DRENUŠA PROMET</w:t>
      </w:r>
      <w:r w:rsidR="007C55FC">
        <w:rPr>
          <w:sz w:val="24"/>
          <w:szCs w:val="24"/>
        </w:rPr>
        <w:t xml:space="preserve"> </w:t>
      </w:r>
      <w:r w:rsidR="00697E8B">
        <w:rPr>
          <w:sz w:val="24"/>
          <w:szCs w:val="24"/>
        </w:rPr>
        <w:t xml:space="preserve">d.o.o., </w:t>
      </w:r>
      <w:r w:rsidR="003E7A21">
        <w:rPr>
          <w:sz w:val="24"/>
          <w:szCs w:val="24"/>
        </w:rPr>
        <w:t>Zagreb</w:t>
      </w:r>
      <w:r w:rsidR="00697E8B">
        <w:rPr>
          <w:sz w:val="24"/>
          <w:szCs w:val="24"/>
        </w:rPr>
        <w:t>,</w:t>
      </w:r>
      <w:r w:rsidR="00212CAB">
        <w:rPr>
          <w:sz w:val="24"/>
          <w:szCs w:val="24"/>
        </w:rPr>
        <w:t>Kupska 1,</w:t>
      </w:r>
      <w:r w:rsidR="00697E8B">
        <w:rPr>
          <w:sz w:val="24"/>
          <w:szCs w:val="24"/>
        </w:rPr>
        <w:t xml:space="preserve"> OIB </w:t>
      </w:r>
      <w:r w:rsidR="00212CAB">
        <w:rPr>
          <w:sz w:val="24"/>
          <w:szCs w:val="24"/>
        </w:rPr>
        <w:t>51785807219</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D33107">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770227" w:rsidR="00212CA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212CAB">
        <w:rPr>
          <w:sz w:val="24"/>
          <w:szCs w:val="24"/>
        </w:rPr>
        <w:t xml:space="preserve">DRENUŠA PROMET d.o.o., Zagreb,Kupska 1, OIB 51785807219 </w:t>
      </w:r>
    </w:p>
    <w:p w:rsidRDefault="00212CAB" w:rsidP="00212CAB" w:rsidR="00212CAB">
      <w:pPr>
        <w:jc w:val="both"/>
        <w:rPr>
          <w:sz w:val="24"/>
          <w:szCs w:val="24"/>
        </w:rPr>
      </w:pPr>
    </w:p>
    <w:p w:rsidRDefault="007B593F" w:rsidP="00212CA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B853B1">
        <w:rPr>
          <w:sz w:val="24"/>
          <w:szCs w:val="24"/>
        </w:rPr>
        <w:t xml:space="preserve"> </w:t>
      </w:r>
      <w:r w:rsidR="00623484" w:rsidRPr="00605067">
        <w:rPr>
          <w:sz w:val="24"/>
          <w:szCs w:val="24"/>
        </w:rPr>
        <w:t>–</w:t>
      </w:r>
      <w:r w:rsidR="00B853B1">
        <w:rPr>
          <w:sz w:val="24"/>
          <w:szCs w:val="24"/>
        </w:rPr>
        <w:t xml:space="preserve"> </w:t>
      </w:r>
      <w:r w:rsidR="00212CAB">
        <w:rPr>
          <w:sz w:val="24"/>
          <w:szCs w:val="24"/>
        </w:rPr>
        <w:t>Visar Qenaj</w:t>
      </w:r>
      <w:r w:rsidR="003E7A21">
        <w:rPr>
          <w:sz w:val="24"/>
          <w:szCs w:val="24"/>
        </w:rPr>
        <w:t xml:space="preserve">, </w:t>
      </w:r>
      <w:r w:rsidR="00212CAB">
        <w:rPr>
          <w:sz w:val="24"/>
          <w:szCs w:val="24"/>
        </w:rPr>
        <w:t>Novigrad,Ulica Murve 78/A</w:t>
      </w:r>
      <w:r w:rsidR="003E7A21">
        <w:rPr>
          <w:sz w:val="24"/>
          <w:szCs w:val="24"/>
        </w:rPr>
        <w:t>,</w:t>
      </w:r>
      <w:r w:rsidR="00D46483">
        <w:rPr>
          <w:sz w:val="24"/>
          <w:szCs w:val="24"/>
        </w:rPr>
        <w:t xml:space="preserve"> </w:t>
      </w:r>
      <w:r w:rsidR="006E47CD">
        <w:rPr>
          <w:sz w:val="24"/>
          <w:szCs w:val="24"/>
        </w:rPr>
        <w:t xml:space="preserve">OIB </w:t>
      </w:r>
      <w:r w:rsidR="00212CAB">
        <w:rPr>
          <w:sz w:val="24"/>
          <w:szCs w:val="24"/>
        </w:rPr>
        <w:t>07453406951</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B853B1" w:rsidP="007B593F" w:rsidR="007B593F">
      <w:pPr>
        <w:ind w:left="1003"/>
        <w:jc w:val="both"/>
        <w:rPr>
          <w:sz w:val="24"/>
        </w:rPr>
      </w:pPr>
      <w:r>
        <w:rPr>
          <w:b/>
          <w:sz w:val="24"/>
        </w:rPr>
        <w:t>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212CAB">
        <w:rPr>
          <w:sz w:val="24"/>
          <w:szCs w:val="24"/>
        </w:rPr>
        <w:t>770</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212CAB">
        <w:rPr>
          <w:sz w:val="24"/>
          <w:szCs w:val="24"/>
        </w:rPr>
        <w:t>187.189,23</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D33107">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E7FEA">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AE7FEA" w:rsidP="00AE7FEA" w:rsidR="00AE7FEA">
      <w:pPr>
        <w:ind w:firstLine="720" w:left="2880"/>
        <w:jc w:val="both"/>
      </w:pPr>
      <w:r>
        <w:t>Za točnost otpravka, ovlašteni službenik:</w:t>
      </w:r>
    </w:p>
    <w:p w:rsidRDefault="00AE7FEA" w:rsidP="00422EE0" w:rsidR="00AE7FEA">
      <w:pPr>
        <w:jc w:val="both"/>
      </w:pPr>
      <w:r>
        <w:t xml:space="preserve">               </w:t>
      </w:r>
      <w:r>
        <w:tab/>
      </w:r>
      <w:r>
        <w:tab/>
      </w:r>
      <w:r>
        <w:tab/>
      </w:r>
      <w:r>
        <w:tab/>
      </w:r>
      <w:r>
        <w:tab/>
      </w:r>
      <w:r>
        <w:tab/>
        <w:t>Valentina Delač</w:t>
      </w:r>
    </w:p>
    <w:p w:rsidRDefault="00DE2E5D" w:rsidP="00AE7FEA"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B53" w:rsidR="00307B53">
      <w:r>
        <w:separator/>
      </w:r>
    </w:p>
  </w:endnote>
  <w:endnote w:id="0" w:type="continuationSeparator">
    <w:p w:rsidRDefault="00307B53" w:rsidR="00307B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B53" w:rsidR="00307B53">
      <w:r>
        <w:separator/>
      </w:r>
    </w:p>
  </w:footnote>
  <w:footnote w:id="0" w:type="continuationSeparator">
    <w:p w:rsidRDefault="00307B53" w:rsidR="00307B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7A21" w:rsidR="003E7A2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E7FEA">
      <w:rPr>
        <w:rStyle w:val="Brojstranice"/>
        <w:noProof/>
      </w:rPr>
      <w:t>3</w:t>
    </w:r>
    <w:r>
      <w:rPr>
        <w:rStyle w:val="Brojstranice"/>
      </w:rPr>
      <w:fldChar w:fldCharType="end"/>
    </w:r>
  </w:p>
  <w:p w:rsidRDefault="003E7A21" w:rsidR="003E7A21">
    <w:pPr>
      <w:pStyle w:val="Zaglavlje"/>
      <w:jc w:val="right"/>
    </w:pPr>
    <w:r w:rsidRPr="00482933">
      <w:rPr>
        <w:sz w:val="24"/>
      </w:rPr>
      <w:t>40.</w:t>
    </w:r>
    <w:r>
      <w:rPr>
        <w:b/>
        <w:sz w:val="24"/>
      </w:rPr>
      <w:t xml:space="preserve"> </w:t>
    </w:r>
    <w:r w:rsidRPr="00482933">
      <w:rPr>
        <w:sz w:val="24"/>
      </w:rPr>
      <w:t>S</w:t>
    </w:r>
    <w:r>
      <w:rPr>
        <w:sz w:val="24"/>
      </w:rPr>
      <w:t>t-29</w:t>
    </w:r>
    <w:r w:rsidR="00212CAB">
      <w:rPr>
        <w:sz w:val="24"/>
      </w:rPr>
      <w:t>66</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6E0"/>
    <w:rsid w:val="0015587F"/>
    <w:rsid w:val="001662C4"/>
    <w:rsid w:val="00187726"/>
    <w:rsid w:val="00194D75"/>
    <w:rsid w:val="001A1A7F"/>
    <w:rsid w:val="001B44D2"/>
    <w:rsid w:val="001C4184"/>
    <w:rsid w:val="001D30EA"/>
    <w:rsid w:val="002079D7"/>
    <w:rsid w:val="00210070"/>
    <w:rsid w:val="00211033"/>
    <w:rsid w:val="00212068"/>
    <w:rsid w:val="00212CAB"/>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07B53"/>
    <w:rsid w:val="003164AA"/>
    <w:rsid w:val="00330B61"/>
    <w:rsid w:val="00337798"/>
    <w:rsid w:val="00343D09"/>
    <w:rsid w:val="0035243B"/>
    <w:rsid w:val="003628D6"/>
    <w:rsid w:val="00383694"/>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227"/>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E7FEA"/>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853B1"/>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45B84"/>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3107"/>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E7FEA"/>
    <w:rPr>
      <w:color w:val="808080"/>
      <w:bdr w:space="0" w:sz="0" w:color="auto" w:val="none"/>
      <w:shd w:fill="auto" w:color="auto" w:val="clear"/>
    </w:rPr>
  </w:style>
  <w:style w:customStyle="true" w:styleId="eSPISCCParagraphDefaultFont" w:type="character">
    <w:name w:val="eSPIS_CC_Paragraph Default Font"/>
    <w:basedOn w:val="Zadanifontodlomka"/>
    <w:rsid w:val="00AE7F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7FEA"/>
    <w:rPr>
      <w:sz w:val="24"/>
      <w:bdr w:space="0" w:sz="0" w:color="auto" w:val="none"/>
      <w:shd w:fill="FFFFCC" w:color="auto" w:val="clear"/>
      <w:lang w:val="hr-HR"/>
    </w:rPr>
  </w:style>
  <w:style w:customStyle="true" w:styleId="PozadinaSvijetloCrvena" w:type="character">
    <w:name w:val="Pozadina_SvijetloCrvena"/>
    <w:basedOn w:val="eSPISCCParagraphDefaultFont"/>
    <w:rsid w:val="00AE7F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7F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E7FEA"/>
    <w:rPr>
      <w:color w:val="808080"/>
      <w:bdr w:color="auto" w:space="0" w:sz="0" w:val="none"/>
      <w:shd w:color="auto" w:fill="auto" w:val="clear"/>
    </w:rPr>
  </w:style>
  <w:style w:customStyle="1" w:styleId="eSPISCCParagraphDefaultFont" w:type="character">
    <w:name w:val="eSPIS_CC_Paragraph Default Font"/>
    <w:basedOn w:val="Zadanifontodlomka"/>
    <w:rsid w:val="00AE7F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7FEA"/>
    <w:rPr>
      <w:sz w:val="24"/>
      <w:bdr w:color="auto" w:space="0" w:sz="0" w:val="none"/>
      <w:shd w:color="auto" w:fill="FFFFCC" w:val="clear"/>
      <w:lang w:val="hr-HR"/>
    </w:rPr>
  </w:style>
  <w:style w:customStyle="1" w:styleId="PozadinaSvijetloCrvena" w:type="character">
    <w:name w:val="Pozadina_SvijetloCrvena"/>
    <w:basedOn w:val="eSPISCCParagraphDefaultFont"/>
    <w:rsid w:val="00AE7F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7F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2966</izvorni_sadrzaj>
    <derivirana_varijabla naziv="DomainObject.Predmet.Broj_1">2966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St-2966/2016</izvorni_sadrzaj>
    <derivirana_varijabla naziv="DomainObject.Predmet.OznakaBroj_1">St-2966/2016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DRENUŠA PROMET d.o.o.</izvorni_sadrzaj>
    <derivirana_varijabla naziv="DomainObject.Predmet.ProtustrankaFormated_1">  DRENUŠA PROMET d.o.o.</derivirana_varijabla>
  </DomainObject.Predmet.ProtustrankaFormated>
  <DomainObject.Predmet.ProtustrankaFormatedOIB>
    <izvorni_sadrzaj>  DRENUŠA PROMET d.o.o., OIB 51785807219</izvorni_sadrzaj>
    <derivirana_varijabla naziv="DomainObject.Predmet.ProtustrankaFormatedOIB_1">  DRENUŠA PROMET d.o.o., OIB 51785807219</derivirana_varijabla>
  </DomainObject.Predmet.ProtustrankaFormatedOIB>
  <DomainObject.Predmet.ProtustrankaFormatedWithAdress>
    <izvorni_sadrzaj> DRENUŠA PROMET d.o.o., Kupska 1, 10000 Zagreb</izvorni_sadrzaj>
    <derivirana_varijabla naziv="DomainObject.Predmet.ProtustrankaFormatedWithAdress_1"> DRENUŠA PROMET d.o.o., Kupska 1, 10000 Zagreb</derivirana_varijabla>
  </DomainObject.Predmet.ProtustrankaFormatedWithAdress>
  <DomainObject.Predmet.ProtustrankaFormatedWithAdressOIB>
    <izvorni_sadrzaj> DRENUŠA PROMET d.o.o., OIB 51785807219, Kupska 1, 10000 Zagreb</izvorni_sadrzaj>
    <derivirana_varijabla naziv="DomainObject.Predmet.ProtustrankaFormatedWithAdressOIB_1"> DRENUŠA PROMET d.o.o., OIB 51785807219, Kupska 1, 10000 Zagreb</derivirana_varijabla>
  </DomainObject.Predmet.ProtustrankaFormatedWithAdressOIB>
  <DomainObject.Predmet.ProtustrankaWithAdress>
    <izvorni_sadrzaj>DRENUŠA PROMET d.o.o. Kupska 1, 10000 Zagreb</izvorni_sadrzaj>
    <derivirana_varijabla naziv="DomainObject.Predmet.ProtustrankaWithAdress_1">DRENUŠA PROMET d.o.o. Kupska 1, 10000 Zagreb</derivirana_varijabla>
  </DomainObject.Predmet.ProtustrankaWithAdress>
  <DomainObject.Predmet.ProtustrankaWithAdressOIB>
    <izvorni_sadrzaj>DRENUŠA PROMET d.o.o., OIB 51785807219, Kupska 1, 10000 Zagreb</izvorni_sadrzaj>
    <derivirana_varijabla naziv="DomainObject.Predmet.ProtustrankaWithAdressOIB_1">DRENUŠA PROMET d.o.o., OIB 51785807219, Kupska 1, 10000 Zagreb</derivirana_varijabla>
  </DomainObject.Predmet.ProtustrankaWithAdressOIB>
  <DomainObject.Predmet.ProtustrankaNazivFormated>
    <izvorni_sadrzaj>DRENUŠA PROMET d.o.o.</izvorni_sadrzaj>
    <derivirana_varijabla naziv="DomainObject.Predmet.ProtustrankaNazivFormated_1">DRENUŠA PROMET d.o.o.</derivirana_varijabla>
  </DomainObject.Predmet.ProtustrankaNazivFormated>
  <DomainObject.Predmet.ProtustrankaNazivFormatedOIB>
    <izvorni_sadrzaj>DRENUŠA PROMET d.o.o., OIB 51785807219</izvorni_sadrzaj>
    <derivirana_varijabla naziv="DomainObject.Predmet.ProtustrankaNazivFormatedOIB_1">DRENUŠA PROMET d.o.o., OIB 51785807219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DRENUŠA PROMET d.o.o.</item>
    </izvorni_sadrzaj>
    <derivirana_varijabla naziv="DomainObject.Predmet.ProtuStrankaListFormated_1">
      <item>DRENUŠA PROMET d.o.o.</item>
    </derivirana_varijabla>
  </DomainObject.Predmet.ProtuStrankaListFormated>
  <DomainObject.Predmet.ProtuStrankaListFormatedOIB>
    <izvorni_sadrzaj>
      <item>DRENUŠA PROMET d.o.o., OIB 51785807219</item>
    </izvorni_sadrzaj>
    <derivirana_varijabla naziv="DomainObject.Predmet.ProtuStrankaListFormatedOIB_1">
      <item>DRENUŠA PROMET d.o.o., OIB 51785807219</item>
    </derivirana_varijabla>
  </DomainObject.Predmet.ProtuStrankaListFormatedOIB>
  <DomainObject.Predmet.ProtuStrankaListFormatedWithAdress>
    <izvorni_sadrzaj>
      <item>DRENUŠA PROMET d.o.o., Kupska 1, 10000 Zagreb</item>
    </izvorni_sadrzaj>
    <derivirana_varijabla naziv="DomainObject.Predmet.ProtuStrankaListFormatedWithAdress_1">
      <item>DRENUŠA PROMET d.o.o., Kupska 1, 10000 Zagreb</item>
    </derivirana_varijabla>
  </DomainObject.Predmet.ProtuStrankaListFormatedWithAdress>
  <DomainObject.Predmet.ProtuStrankaListFormatedWithAdressOIB>
    <izvorni_sadrzaj>
      <item>DRENUŠA PROMET d.o.o., OIB 51785807219, Kupska 1, 10000 Zagreb</item>
    </izvorni_sadrzaj>
    <derivirana_varijabla naziv="DomainObject.Predmet.ProtuStrankaListFormatedWithAdressOIB_1">
      <item>DRENUŠA PROMET d.o.o., OIB 51785807219, Kupska 1, 10000 Zagreb</item>
    </derivirana_varijabla>
  </DomainObject.Predmet.ProtuStrankaListFormatedWithAdressOIB>
  <DomainObject.Predmet.ProtuStrankaListNazivFormated>
    <izvorni_sadrzaj>
      <item>DRENUŠA PROMET d.o.o.</item>
    </izvorni_sadrzaj>
    <derivirana_varijabla naziv="DomainObject.Predmet.ProtuStrankaListNazivFormated_1">
      <item>DRENUŠA PROMET d.o.o.</item>
    </derivirana_varijabla>
  </DomainObject.Predmet.ProtuStrankaListNazivFormated>
  <DomainObject.Predmet.ProtuStrankaListNazivFormatedOIB>
    <izvorni_sadrzaj>
      <item>DRENUŠA PROMET d.o.o., OIB 51785807219</item>
    </izvorni_sadrzaj>
    <derivirana_varijabla naziv="DomainObject.Predmet.ProtuStrankaListNazivFormatedOIB_1">
      <item>DRENUŠA PROMET d.o.o., OIB 51785807219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DRENUŠA PROMET d.o.o.</izvorni_sadrzaj>
    <derivirana_varijabla naziv="DomainObject.Predmet.ProtustrankaIDrugi_1">DRENUŠA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DRENUŠA PROMET d.o.o., OIB 51785807219, Kupska 1, 10000 Zagreb</izvorni_sadrzaj>
    <derivirana_varijabla naziv="DomainObject.Predmet.ProtustrankaIDrugiAdressOIB_1">DRENUŠA PROMET d.o.o., OIB 51785807219, Kupska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DRENUŠA PROMET d.o.o.</item>
    </izvorni_sadrzaj>
    <derivirana_varijabla naziv="DomainObject.Predmet.SudioniciListNaziv_1">
      <item>FINA Regionalni centar Zagreb</item>
      <item>DRENUŠA PROMET d.o.o.</item>
    </derivirana_varijabla>
  </DomainObject.Predmet.SudioniciListNaziv>
  <DomainObject.Predmet.SudioniciListAdressOIB>
    <izvorni_sadrzaj>
      <item>FINA Regionalni centar Zagreb, OIB 85821130368, Trg svibanjskih žrtava 1995. 1,10000 Zagreb</item>
      <item>DRENUŠA PROMET d.o.o., OIB 51785807219, Kupska 1,10000 Zagreb</item>
    </izvorni_sadrzaj>
    <derivirana_varijabla naziv="DomainObject.Predmet.SudioniciListAdressOIB_1">
      <item>FINA Regionalni centar Zagreb, OIB 85821130368, Trg svibanjskih žrtava 1995. 1,10000 Zagreb</item>
      <item>DRENUŠA PROMET d.o.o., OIB 51785807219, Kupska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51785807219</item>
    </izvorni_sadrzaj>
    <derivirana_varijabla naziv="DomainObject.Predmet.SudioniciListNazivOIB_1">
      <item>, OIB 85821130368</item>
      <item>, OIB 51785807219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5122</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2018-11-16T13:46:00Z</dcterms:created>
  <dc:creator>Unknown</dc:creator>
  <cp:lastModifiedBy>Valentina Delač</cp:lastModifiedBy>
  <cp:lastPrinted>2018-11-16T13:47:00Z</cp:lastPrinted>
  <dcterms:modified xmlns:xsi="http://www.w3.org/2001/XMLSchema-instance" xsi:type="dcterms:W3CDTF">2018-11-16T13:47:00Z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(DRENUŠA promet prethodni i ročište.docx)</vt:lpwstr>
  </prop:property>
  <prop:property name="CC_coloring" pid="4" fmtid="{D5CDD505-2E9C-101B-9397-08002B2CF9AE}">
    <vt:bool>false</vt:bool>
  </prop:property>
  <prop:property name="BrojStranica" pid="5" fmtid="{D5CDD505-2E9C-101B-9397-08002B2CF9AE}">
    <vt:i4>3</vt:i4>
  </prop:property>
</prop:Properties>
</file>