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bfe5" w14:paraId="f4cbfe5" w:rsidRDefault="00AA0B4A" w:rsidP="00143494" w:rsidR="00143494">
      <w:pPr>
        <w:jc w:val="both"/>
        <w15:collapsed w:val="false"/>
      </w:pPr>
      <w:bookmarkStart w:name="_GoBack" w:id="0"/>
      <w:bookmarkEnd w:id="0"/>
      <w:r>
        <w:t>R</w:t>
      </w:r>
      <w:r w:rsidR="00143494">
        <w:t>EPUBLIKA HRVATSKA</w:t>
      </w:r>
    </w:p>
    <w:p w:rsidRDefault="00143494" w:rsidP="00143494" w:rsidR="00143494">
      <w:pPr>
        <w:jc w:val="both"/>
      </w:pPr>
      <w:r>
        <w:t xml:space="preserve">TRGOVAČKI SUD U OSIJEKU </w:t>
      </w:r>
    </w:p>
    <w:p w:rsidRDefault="00143494" w:rsidP="00143494" w:rsidR="00143494">
      <w:pPr>
        <w:jc w:val="both"/>
      </w:pPr>
      <w:r>
        <w:t>STALNA SLUŽBA U SLAVONSKOM BRODU                                   3 St-</w:t>
      </w:r>
      <w:r w:rsidR="00165421">
        <w:t>1056/2018-</w:t>
      </w:r>
      <w:r w:rsidR="003B6229">
        <w:t>19</w:t>
      </w:r>
    </w:p>
    <w:p w:rsidRDefault="00143494" w:rsidP="00143494" w:rsidR="00143494">
      <w:pPr>
        <w:jc w:val="both"/>
      </w:pPr>
      <w:r>
        <w:t>Trg pobjede 13</w:t>
      </w:r>
    </w:p>
    <w:p w:rsidRDefault="00143494" w:rsidP="00143494" w:rsidR="00143494">
      <w:pPr>
        <w:jc w:val="both"/>
      </w:pPr>
      <w:r>
        <w:t>35000 SLAVONSKI BROD</w:t>
      </w:r>
    </w:p>
    <w:p w:rsidRDefault="00143494" w:rsidP="00143494" w:rsidR="00143494">
      <w:pPr>
        <w:jc w:val="both"/>
      </w:pPr>
      <w:r>
        <w:t>                                                                                                                                                              </w:t>
      </w:r>
    </w:p>
    <w:p w:rsidRDefault="00143494" w:rsidP="00143494" w:rsidR="00143494">
      <w:pPr>
        <w:jc w:val="center"/>
        <w:rPr>
          <w:b/>
          <w:bCs/>
        </w:rPr>
      </w:pPr>
      <w:r>
        <w:rPr>
          <w:b/>
          <w:bCs/>
        </w:rPr>
        <w:t>Z A P I S N I K</w:t>
      </w:r>
    </w:p>
    <w:p w:rsidRDefault="00143494" w:rsidP="00143494" w:rsidR="00143494">
      <w:pPr>
        <w:jc w:val="center"/>
        <w:rPr>
          <w:b/>
          <w:bCs/>
        </w:rPr>
      </w:pPr>
      <w:r>
        <w:rPr>
          <w:b/>
          <w:bCs/>
        </w:rPr>
        <w:t xml:space="preserve">od </w:t>
      </w:r>
      <w:r w:rsidR="00165421">
        <w:rPr>
          <w:b/>
          <w:bCs/>
        </w:rPr>
        <w:t>12. rujna</w:t>
      </w:r>
      <w:r w:rsidR="00A800B8">
        <w:rPr>
          <w:b/>
          <w:bCs/>
        </w:rPr>
        <w:t xml:space="preserve"> 2018.</w:t>
      </w:r>
    </w:p>
    <w:p w:rsidRDefault="00143494" w:rsidP="00143494" w:rsidR="00143494">
      <w:pPr>
        <w:jc w:val="center"/>
      </w:pPr>
      <w:r>
        <w:t>sa Skupštine vjerovnike</w:t>
      </w:r>
    </w:p>
    <w:p w:rsidRDefault="00143494" w:rsidP="00143494" w:rsidR="00143494">
      <w:pPr>
        <w:jc w:val="center"/>
      </w:pPr>
      <w:r>
        <w:t>kod Trgovačkog suda u Osijeku, Stalna Služba u Slavonskom Brodu</w:t>
      </w:r>
    </w:p>
    <w:p w:rsidRDefault="00143494" w:rsidP="00143494" w:rsidR="00143494">
      <w:pPr>
        <w:jc w:val="center"/>
      </w:pPr>
      <w:r>
        <w:t xml:space="preserve">u stečajnom predmetu nad </w:t>
      </w:r>
      <w:r w:rsidR="00165421">
        <w:t xml:space="preserve">stečajnom masom </w:t>
      </w:r>
      <w:r w:rsidR="00165421">
        <w:rPr>
          <w:b/>
          <w:bCs/>
        </w:rPr>
        <w:t>AUTOCENTAR DANKIĆ d.o.o., Slavonski Brod, u stečaju, </w:t>
      </w:r>
      <w:hyperlink r:id="rId10" w:history="true">
        <w:r w:rsidR="00165421" w:rsidRPr="00165421">
          <w:rPr>
            <w:rStyle w:val="Hiperveza"/>
            <w:b/>
            <w:bCs/>
            <w:color w:val="auto"/>
            <w:u w:val="none"/>
          </w:rPr>
          <w:t>Sjeverna vezna cesta 2</w:t>
        </w:r>
      </w:hyperlink>
      <w:r w:rsidR="00165421" w:rsidRPr="00F45385">
        <w:rPr>
          <w:b/>
          <w:bCs/>
        </w:rPr>
        <w:t xml:space="preserve">, </w:t>
      </w:r>
      <w:r w:rsidR="00165421">
        <w:rPr>
          <w:b/>
          <w:bCs/>
        </w:rPr>
        <w:t xml:space="preserve">OIB: </w:t>
      </w:r>
      <w:r w:rsidR="005271AF">
        <w:rPr>
          <w:b/>
          <w:bCs/>
        </w:rPr>
        <w:t>81614536318</w:t>
      </w:r>
    </w:p>
    <w:p w:rsidRDefault="00143494" w:rsidP="00143494" w:rsidR="00143494">
      <w:pPr>
        <w:jc w:val="both"/>
      </w:pPr>
      <w:r>
        <w:t>Nazočni od suda:</w:t>
      </w:r>
    </w:p>
    <w:p w:rsidRDefault="00143494" w:rsidP="00143494" w:rsidR="00143494">
      <w:pPr>
        <w:jc w:val="both"/>
        <w:rPr>
          <w:color w:themeColor="text1" w:val="000000"/>
        </w:rPr>
      </w:pPr>
      <w:r>
        <w:t>Daniela Martini Maoduš, sutkinja</w:t>
      </w:r>
    </w:p>
    <w:p w:rsidRDefault="00A43FCA" w:rsidP="00143494" w:rsidR="00143494">
      <w:pPr>
        <w:jc w:val="both"/>
      </w:pPr>
      <w:r>
        <w:t>Marija Galović</w:t>
      </w:r>
      <w:r w:rsidR="00143494">
        <w:t>, zapisničar</w:t>
      </w:r>
    </w:p>
    <w:p w:rsidRDefault="00143494" w:rsidP="00143494" w:rsidR="00143494">
      <w:pPr>
        <w:ind w:firstLine="720"/>
        <w:jc w:val="both"/>
      </w:pPr>
    </w:p>
    <w:p w:rsidRDefault="00143494" w:rsidP="00143494" w:rsidR="00143494">
      <w:pPr>
        <w:jc w:val="both"/>
      </w:pPr>
      <w:r>
        <w:t xml:space="preserve">            Utvrđuje se da je pristupio za stečajnog dužnika stečajni upravitelj </w:t>
      </w:r>
      <w:r w:rsidR="00E806BE">
        <w:t>Zlatko Markasović</w:t>
      </w:r>
    </w:p>
    <w:p w:rsidRDefault="00143494" w:rsidP="00143494" w:rsidR="00143494">
      <w:pPr>
        <w:jc w:val="both"/>
      </w:pPr>
    </w:p>
    <w:p w:rsidRDefault="00143494" w:rsidP="00143494" w:rsidR="00143494">
      <w:pPr>
        <w:ind w:firstLine="720"/>
        <w:jc w:val="both"/>
        <w:rPr>
          <w:color w:themeColor="text1" w:val="000000"/>
        </w:rPr>
      </w:pPr>
      <w:r>
        <w:t xml:space="preserve">- Za RH Ministarstvo financija, Porezna uprava – </w:t>
      </w:r>
      <w:r w:rsidR="00A43FCA">
        <w:rPr>
          <w:color w:themeColor="text1" w:val="000000"/>
        </w:rPr>
        <w:t>Gabrijel Zovak</w:t>
      </w:r>
      <w:r>
        <w:rPr>
          <w:color w:themeColor="text1" w:val="000000"/>
        </w:rPr>
        <w:t xml:space="preserve"> </w:t>
      </w:r>
      <w:r w:rsidR="005271AF">
        <w:rPr>
          <w:color w:themeColor="text1" w:val="000000"/>
        </w:rPr>
        <w:t>– iznos tražbine 2.651.637,06 kn</w:t>
      </w:r>
    </w:p>
    <w:p w:rsidRDefault="00E806BE" w:rsidP="00E806BE" w:rsidR="00E806BE">
      <w:pPr>
        <w:ind w:firstLine="720"/>
        <w:jc w:val="both"/>
        <w:rPr>
          <w:color w:themeColor="text1" w:val="000000"/>
        </w:rPr>
      </w:pPr>
      <w:r>
        <w:rPr>
          <w:color w:themeColor="text1" w:val="000000"/>
        </w:rPr>
        <w:t>- Ivan Opačak, odvjetnik, za Željku Majstorić Dankić, Veru Dankić i Nikolu Majstorić, iznos ukupnih tražbina 3.698.820,28 kn</w:t>
      </w:r>
      <w:r w:rsidR="005271AF">
        <w:rPr>
          <w:color w:themeColor="text1" w:val="000000"/>
        </w:rPr>
        <w:t>,</w:t>
      </w:r>
    </w:p>
    <w:p w:rsidRDefault="00E806BE" w:rsidP="00E806BE" w:rsidR="005271AF">
      <w:pPr>
        <w:ind w:firstLine="720"/>
        <w:jc w:val="both"/>
        <w:rPr>
          <w:color w:themeColor="text1" w:val="000000"/>
        </w:rPr>
      </w:pPr>
      <w:r>
        <w:rPr>
          <w:color w:themeColor="text1" w:val="000000"/>
        </w:rPr>
        <w:t xml:space="preserve">- Tanja </w:t>
      </w:r>
      <w:r w:rsidR="005271AF">
        <w:rPr>
          <w:color w:themeColor="text1" w:val="000000"/>
        </w:rPr>
        <w:t>Vrdoljak</w:t>
      </w:r>
      <w:r>
        <w:rPr>
          <w:color w:themeColor="text1" w:val="000000"/>
        </w:rPr>
        <w:t>, odvjetnica</w:t>
      </w:r>
      <w:r w:rsidR="005271AF">
        <w:rPr>
          <w:color w:themeColor="text1" w:val="000000"/>
        </w:rPr>
        <w:t xml:space="preserve">, zamjenik pun. za Hrvatske šume, iznos </w:t>
      </w:r>
      <w:r w:rsidR="00EB4F33">
        <w:rPr>
          <w:color w:themeColor="text1" w:val="000000"/>
        </w:rPr>
        <w:t>tražbine</w:t>
      </w:r>
      <w:r w:rsidR="005271AF">
        <w:rPr>
          <w:color w:themeColor="text1" w:val="000000"/>
        </w:rPr>
        <w:t xml:space="preserve"> 318.622,20 kn,</w:t>
      </w:r>
    </w:p>
    <w:p w:rsidRDefault="005271AF" w:rsidP="00E806BE" w:rsidR="00E806BE">
      <w:pPr>
        <w:ind w:firstLine="720"/>
        <w:jc w:val="both"/>
        <w:rPr>
          <w:color w:themeColor="text1" w:val="000000"/>
        </w:rPr>
      </w:pPr>
      <w:r>
        <w:rPr>
          <w:color w:themeColor="text1" w:val="000000"/>
        </w:rPr>
        <w:t>- Maja Kruljac, odvjetnička vježbenica, za KentBank d.d., iznos tražbine 2.536.874,45 kn,</w:t>
      </w:r>
    </w:p>
    <w:p w:rsidRDefault="005271AF" w:rsidP="00E806BE" w:rsidR="005271AF">
      <w:pPr>
        <w:ind w:firstLine="720"/>
        <w:jc w:val="both"/>
        <w:rPr>
          <w:color w:themeColor="text1" w:val="000000"/>
        </w:rPr>
      </w:pPr>
      <w:r>
        <w:rPr>
          <w:color w:themeColor="text1" w:val="000000"/>
        </w:rPr>
        <w:t>- Majna Rajić, za EOS MATRIX, zaposlenica, po punomoći, iznos tražbine 22.058,684,52 kn,</w:t>
      </w:r>
    </w:p>
    <w:p w:rsidRDefault="005271AF" w:rsidP="00E806BE" w:rsidR="005271AF">
      <w:pPr>
        <w:ind w:firstLine="720"/>
        <w:jc w:val="both"/>
        <w:rPr>
          <w:color w:themeColor="text1" w:val="000000"/>
        </w:rPr>
      </w:pPr>
      <w:r>
        <w:rPr>
          <w:color w:themeColor="text1" w:val="000000"/>
        </w:rPr>
        <w:t>- Vedran Slabinjac, zaposlenik EOS MARIX-a-kao javnost</w:t>
      </w:r>
    </w:p>
    <w:p w:rsidRDefault="005271AF" w:rsidP="00E806BE" w:rsidR="005271AF">
      <w:pPr>
        <w:ind w:firstLine="720"/>
        <w:jc w:val="both"/>
        <w:rPr>
          <w:color w:themeColor="text1" w:val="000000"/>
        </w:rPr>
      </w:pPr>
      <w:r>
        <w:rPr>
          <w:color w:themeColor="text1" w:val="000000"/>
        </w:rPr>
        <w:t>- osobno prisutan Ilija Dankić, vjerovnik, iznos tražbine 5.000.600,00 kn</w:t>
      </w:r>
    </w:p>
    <w:p w:rsidRDefault="005271AF" w:rsidP="00E806BE" w:rsidR="005271AF">
      <w:pPr>
        <w:ind w:firstLine="720"/>
        <w:jc w:val="both"/>
        <w:rPr>
          <w:color w:themeColor="text1" w:val="000000"/>
        </w:rPr>
      </w:pPr>
      <w:r>
        <w:rPr>
          <w:color w:themeColor="text1" w:val="000000"/>
        </w:rPr>
        <w:t>- Ilija Dankić, kao javnost prisutan, u ime Pansiona Dankić koji ima sklopljen ugovor sa steč. dužnikom</w:t>
      </w:r>
    </w:p>
    <w:p w:rsidRDefault="00940535" w:rsidP="00143494" w:rsidR="00940535">
      <w:pPr>
        <w:ind w:firstLine="720"/>
        <w:jc w:val="both"/>
      </w:pPr>
    </w:p>
    <w:p w:rsidRDefault="00143494" w:rsidP="00A43FCA" w:rsidR="00143494">
      <w:pPr>
        <w:rPr>
          <w:b/>
          <w:bCs/>
        </w:rPr>
      </w:pPr>
      <w:r>
        <w:rPr>
          <w:b/>
          <w:bCs/>
        </w:rPr>
        <w:t xml:space="preserve">Početak u </w:t>
      </w:r>
      <w:r w:rsidR="004402CD">
        <w:rPr>
          <w:b/>
          <w:bCs/>
        </w:rPr>
        <w:t>12,0</w:t>
      </w:r>
      <w:r w:rsidR="00A800B8">
        <w:rPr>
          <w:b/>
          <w:bCs/>
        </w:rPr>
        <w:t>0</w:t>
      </w:r>
      <w:r>
        <w:rPr>
          <w:b/>
          <w:bCs/>
        </w:rPr>
        <w:t xml:space="preserve"> sati</w:t>
      </w:r>
    </w:p>
    <w:p w:rsidRDefault="00143494" w:rsidP="00143494" w:rsidR="00143494">
      <w:pPr>
        <w:jc w:val="center"/>
        <w:rPr>
          <w:b/>
          <w:bCs/>
        </w:rPr>
      </w:pPr>
    </w:p>
    <w:p w:rsidRDefault="00143494" w:rsidP="00143494" w:rsidR="00143494">
      <w:r>
        <w:t>Stečajna sutkinja otvara ročište.</w:t>
      </w:r>
    </w:p>
    <w:p w:rsidRDefault="005271AF" w:rsidP="00143494" w:rsidR="005271AF">
      <w:pPr>
        <w:jc w:val="both"/>
      </w:pPr>
    </w:p>
    <w:p w:rsidRDefault="00143494" w:rsidP="00143494" w:rsidR="00A43FCA">
      <w:pPr>
        <w:jc w:val="both"/>
        <w:rPr>
          <w:b/>
          <w:i/>
        </w:rPr>
      </w:pPr>
      <w:r>
        <w:t>Prelazi se na prvu točku dnevnog reda</w:t>
      </w:r>
      <w:r w:rsidR="00A43FCA">
        <w:t>:</w:t>
      </w:r>
      <w:r>
        <w:t xml:space="preserve"> </w:t>
      </w:r>
      <w:r w:rsidR="00A43FCA" w:rsidRPr="00FA0A34">
        <w:rPr>
          <w:b/>
          <w:i/>
          <w:u w:val="single"/>
        </w:rPr>
        <w:t>Izvješće stečajnog upravitelja</w:t>
      </w:r>
      <w:r w:rsidR="00A43FCA" w:rsidRPr="00FB32E8">
        <w:rPr>
          <w:b/>
          <w:i/>
        </w:rPr>
        <w:t xml:space="preserve"> </w:t>
      </w:r>
    </w:p>
    <w:p w:rsidRDefault="00354EAD" w:rsidP="00143494" w:rsidR="00354EAD">
      <w:pPr>
        <w:jc w:val="both"/>
      </w:pPr>
    </w:p>
    <w:p w:rsidRDefault="00FC3D66" w:rsidP="00752E38" w:rsidR="005271AF">
      <w:pPr>
        <w:jc w:val="both"/>
      </w:pPr>
      <w:r>
        <w:t>Steč.upravitelj prepričava sadržaj svojeg izvješća.</w:t>
      </w:r>
    </w:p>
    <w:p w:rsidRDefault="00FC3D66" w:rsidP="00752E38" w:rsidR="00FC3D66">
      <w:pPr>
        <w:jc w:val="both"/>
      </w:pPr>
    </w:p>
    <w:p w:rsidRDefault="00FC3D66" w:rsidP="00752E38" w:rsidR="00FC3D66">
      <w:pPr>
        <w:jc w:val="both"/>
      </w:pPr>
      <w:r>
        <w:t>Konstatira se da je izvješće usvojeno u cijelosti jednoglasno.</w:t>
      </w:r>
    </w:p>
    <w:p w:rsidRDefault="00FC3D66" w:rsidP="00752E38" w:rsidR="00FC3D66">
      <w:pPr>
        <w:jc w:val="both"/>
      </w:pPr>
    </w:p>
    <w:p w:rsidRDefault="00FC3D66" w:rsidP="00FC3D66" w:rsidR="00F91801">
      <w:pPr>
        <w:jc w:val="both"/>
        <w:rPr>
          <w:b/>
          <w:i/>
          <w:u w:val="single"/>
        </w:rPr>
      </w:pPr>
      <w:r>
        <w:t>Prelazi se na drugu točku dnevnog reda:</w:t>
      </w:r>
      <w:r w:rsidRPr="00FC3D66">
        <w:rPr>
          <w:i/>
          <w:u w:val="single"/>
        </w:rPr>
        <w:t xml:space="preserve"> </w:t>
      </w:r>
      <w:r w:rsidR="00E806BE">
        <w:rPr>
          <w:b/>
          <w:i/>
          <w:u w:val="single"/>
        </w:rPr>
        <w:t>Odlučivanje o unovčenju do sada neunovčenih sredstva stečajne mase, koja se ne prodaju u ovršnom postupku</w:t>
      </w:r>
    </w:p>
    <w:p w:rsidRDefault="00FC3D66" w:rsidP="00FC3D66" w:rsidR="00FC3D66">
      <w:pPr>
        <w:jc w:val="both"/>
        <w:rPr>
          <w:b/>
          <w:i/>
          <w:u w:val="single"/>
        </w:rPr>
      </w:pPr>
    </w:p>
    <w:p w:rsidRDefault="003B6229" w:rsidP="00FC3D66" w:rsidR="00FC3D66">
      <w:pPr>
        <w:jc w:val="both"/>
        <w:rPr>
          <w:lang w:val="en-US"/>
        </w:rPr>
      </w:pPr>
      <w:r>
        <w:rPr>
          <w:lang w:val="en-US"/>
        </w:rPr>
        <w:t>Skupština donosi sljedeću odluku: pokretnine za koje postoji ponuda za kupnju ponuditelja na 3.000,00 kn da se traži za isto cijena od 5.000,00 kn, a ukoliko se ne postigne cijena da se ovlasti steč. upravitelj da iste proda neposrednom pogodbom.</w:t>
      </w:r>
    </w:p>
    <w:p w:rsidRDefault="00E806BE" w:rsidP="00FC3D66" w:rsidR="00E806BE">
      <w:pPr>
        <w:jc w:val="both"/>
        <w:rPr>
          <w:lang w:val="en-US"/>
        </w:rPr>
      </w:pPr>
    </w:p>
    <w:p w:rsidRDefault="00FC3D66" w:rsidP="00FC3D66" w:rsidR="00FC3D66" w:rsidRPr="00FC3D66">
      <w:pPr>
        <w:jc w:val="both"/>
        <w:rPr>
          <w:lang w:val="en-US"/>
        </w:rPr>
      </w:pPr>
      <w:r>
        <w:rPr>
          <w:lang w:val="en-US"/>
        </w:rPr>
        <w:t xml:space="preserve">Konstatira se da je jednoglasno usvojena odluka pod točkom II. dnevnog reda. </w:t>
      </w:r>
    </w:p>
    <w:p w:rsidRDefault="00F91801" w:rsidP="00F91801" w:rsidR="00F91801" w:rsidRPr="00FC3D66">
      <w:pPr>
        <w:jc w:val="both"/>
        <w:rPr>
          <w:lang w:val="en-US"/>
        </w:rPr>
      </w:pPr>
    </w:p>
    <w:p w:rsidRDefault="00FC3D66" w:rsidP="00FC3D66" w:rsidR="00F91801">
      <w:pPr>
        <w:jc w:val="both"/>
        <w:rPr>
          <w:b/>
          <w:lang w:val="en-US"/>
        </w:rPr>
      </w:pPr>
      <w:r w:rsidRPr="00FC3D66">
        <w:t>Prelazi se na treću točku dnevnog reda:</w:t>
      </w:r>
      <w:r>
        <w:rPr>
          <w:b/>
        </w:rPr>
        <w:t xml:space="preserve"> </w:t>
      </w:r>
      <w:r w:rsidR="003B6229">
        <w:rPr>
          <w:b/>
          <w:i/>
          <w:u w:val="single"/>
        </w:rPr>
        <w:t>Odlučivanje o davanju odobrenja za preuzimanje i nastavak parnica uz angažiranje odvjetnika prema prijedlogu steč. upravitelja od 24. kolovoza 2018.</w:t>
      </w:r>
    </w:p>
    <w:p w:rsidRDefault="0030509D" w:rsidP="0010032F" w:rsidR="0030509D">
      <w:pPr>
        <w:jc w:val="both"/>
      </w:pPr>
    </w:p>
    <w:p w:rsidRDefault="003B6229" w:rsidP="0010032F" w:rsidR="00FC3D66">
      <w:pPr>
        <w:jc w:val="both"/>
      </w:pPr>
      <w:r>
        <w:t>Upozorava steč. upravitelj da se radi o parnicama visokog VPS-a iznad 50.000,00 kn iz kojeg razloga predlaže da se sklopi ugovor za zastupanje istih parnica po odvjetničkom uredu, sukladno odvjetničkoj tarifi.</w:t>
      </w:r>
    </w:p>
    <w:p w:rsidRDefault="003B6229" w:rsidP="0010032F" w:rsidR="003B6229">
      <w:pPr>
        <w:jc w:val="both"/>
      </w:pPr>
    </w:p>
    <w:p w:rsidRDefault="003B6229" w:rsidP="0010032F" w:rsidR="003B6229">
      <w:pPr>
        <w:jc w:val="both"/>
      </w:pPr>
      <w:r>
        <w:t xml:space="preserve">Zastupnik EOS MATRIX-a ističe da ima smisla angažirati odvjetnika u predmetu P-569/15, iz razloga što se radi o sporu vezanom za nekretnine, pa postoji mogućnost naplate, iako je VPS samo 11.000,00 kn, što se tiče ostalih predmeta predlaže da se od stečajnog upravitelja zatraži da dostavi preslike predmeta, da se obavijeste vjerovnici da su preslike u sudskom spisu, a kako bi vjerovnici mogli odlučiti dali se radi o predmetima iz kojih se može očekivati uspjeh, odnosno radi li se o predmetima u kojima se vode sporovi vezano za nekretnine za koje se vode ovršni postupci. </w:t>
      </w:r>
    </w:p>
    <w:p w:rsidRDefault="003B6229" w:rsidP="0010032F" w:rsidR="003B6229">
      <w:pPr>
        <w:jc w:val="both"/>
      </w:pPr>
    </w:p>
    <w:p w:rsidRDefault="003B6229" w:rsidP="0010032F" w:rsidR="003B6229">
      <w:pPr>
        <w:jc w:val="both"/>
      </w:pPr>
      <w:r>
        <w:t xml:space="preserve">Ističe steč. upravitelj da se radi o parnicama s predmetom spora radi proglašenja ovrha nedopuštenim. </w:t>
      </w:r>
    </w:p>
    <w:p w:rsidRDefault="00221B66" w:rsidP="0010032F" w:rsidR="00221B66">
      <w:pPr>
        <w:jc w:val="both"/>
      </w:pPr>
    </w:p>
    <w:p w:rsidRDefault="00221B66" w:rsidP="0010032F" w:rsidR="00221B66">
      <w:pPr>
        <w:jc w:val="both"/>
      </w:pPr>
      <w:r>
        <w:t>Radi se o situaciji da Vera Dankić kao tužitelj u tim postupcima tvrdi da je ½ predmetnih nekretnina njezina bračna stečevina jer ide na cjelokupne nekretnine.</w:t>
      </w:r>
    </w:p>
    <w:p w:rsidRDefault="00221B66" w:rsidP="0010032F" w:rsidR="00221B66">
      <w:pPr>
        <w:jc w:val="both"/>
      </w:pPr>
    </w:p>
    <w:p w:rsidRDefault="00221B66" w:rsidP="0010032F" w:rsidR="00221B66">
      <w:pPr>
        <w:jc w:val="both"/>
      </w:pPr>
      <w:r>
        <w:t>Nakon toga Ilija Dankić obavještava da je Vera Dankić njegova supruga i da su on i supruga dokazali da je ona vlasnik jednog dijela nekretnina po bračnoj stečevini jer su sve nekretnine kupljene na ime Ilije Dankić, a polovina vrijednosti tih nekretnina unesena u tvrtku, dužnika.</w:t>
      </w:r>
    </w:p>
    <w:p w:rsidRDefault="00221B66" w:rsidP="0010032F" w:rsidR="00221B66">
      <w:pPr>
        <w:jc w:val="both"/>
      </w:pPr>
    </w:p>
    <w:p w:rsidRDefault="00221B66" w:rsidP="0010032F" w:rsidR="00221B66">
      <w:pPr>
        <w:jc w:val="both"/>
      </w:pPr>
      <w:r>
        <w:t>Vera Dankić je prijavila svoju tražbinu u visini vrijednosti iz predstečajne nagodbe u ovoj stečajnom postupku, a u predstečajnoj nagodbi je prijavila tražbinu u visini ½ vrijednosti nekretnina i sve joj je priznato. Tako da je ona steč. vjerovnik u ovom postupku.</w:t>
      </w:r>
    </w:p>
    <w:p w:rsidRDefault="00221B66" w:rsidP="0010032F" w:rsidR="00221B66">
      <w:pPr>
        <w:jc w:val="both"/>
      </w:pPr>
    </w:p>
    <w:p w:rsidRDefault="00221B66" w:rsidP="0010032F" w:rsidR="00221B66">
      <w:pPr>
        <w:jc w:val="both"/>
      </w:pPr>
      <w:r>
        <w:t>Nakon toga pun. EOS MATRIX-a korigira svoj prijedlog ističući da smatra da više nema svrhe da steč. upravitelj dostavlja preslike tih predmeta, s obzirom da je razjašnjeno o čemu se  radi, a smatra da nema niti svrhe angažirati odvjetnike i stvoriti troškove steč. mase, jer postoji mogućnost da parnični sudovi odbace tužbe pogotovo ako se nekretnine budu prodavale u stečajnom, a ne ovršnom postupku.</w:t>
      </w:r>
    </w:p>
    <w:p w:rsidRDefault="00221B66" w:rsidP="0010032F" w:rsidR="00221B66">
      <w:pPr>
        <w:jc w:val="both"/>
      </w:pPr>
    </w:p>
    <w:p w:rsidRDefault="00221B66" w:rsidP="0010032F" w:rsidR="00221B66">
      <w:pPr>
        <w:jc w:val="both"/>
      </w:pPr>
      <w:r>
        <w:t>Konstatira se da svi prisutni vjerovnici podržavaju ovaj prijedlog.</w:t>
      </w:r>
    </w:p>
    <w:p w:rsidRDefault="00221B66" w:rsidP="0010032F" w:rsidR="00221B66">
      <w:pPr>
        <w:jc w:val="both"/>
      </w:pPr>
    </w:p>
    <w:p w:rsidRDefault="00221B66" w:rsidP="0010032F" w:rsidR="00221B66">
      <w:pPr>
        <w:jc w:val="both"/>
      </w:pPr>
      <w:r>
        <w:t>Nakon čega se konstatira da je donesena jednoglasna odluka da se ne daje suglasnost radi angažiranja odvjetnika u predmetnim parničnim postupcima, dok se ne odluči o tome hoće li se nekretnine prodavati u ovršnom ili steč. postupku jer postoji interes da se prodaju u stečajnom postupku.</w:t>
      </w:r>
    </w:p>
    <w:p w:rsidRDefault="00221B66" w:rsidP="0010032F" w:rsidR="00221B66">
      <w:pPr>
        <w:jc w:val="both"/>
      </w:pPr>
    </w:p>
    <w:p w:rsidRDefault="00221B66" w:rsidP="00221B66" w:rsidR="00221B66">
      <w:pPr>
        <w:jc w:val="both"/>
        <w:rPr>
          <w:b/>
          <w:i/>
          <w:u w:val="single"/>
        </w:rPr>
      </w:pPr>
      <w:r w:rsidRPr="00FC3D66">
        <w:t xml:space="preserve">Prelazi se na </w:t>
      </w:r>
      <w:r>
        <w:t>četvrtu</w:t>
      </w:r>
      <w:r w:rsidRPr="00FC3D66">
        <w:t xml:space="preserve"> točku dnevnog reda:</w:t>
      </w:r>
      <w:r>
        <w:rPr>
          <w:b/>
        </w:rPr>
        <w:t xml:space="preserve"> </w:t>
      </w:r>
      <w:r>
        <w:rPr>
          <w:b/>
          <w:i/>
          <w:u w:val="single"/>
        </w:rPr>
        <w:t>Odluka o prijedlogu za osiguranje nekretnina u vlasništvu stečajnog dužnika</w:t>
      </w:r>
    </w:p>
    <w:p w:rsidRDefault="00221B66" w:rsidP="00221B66" w:rsidR="00221B66">
      <w:pPr>
        <w:jc w:val="both"/>
        <w:rPr>
          <w:b/>
          <w:i/>
          <w:u w:val="single"/>
        </w:rPr>
      </w:pPr>
    </w:p>
    <w:p w:rsidRDefault="00221B66" w:rsidP="00221B66" w:rsidR="00221B66">
      <w:pPr>
        <w:jc w:val="both"/>
        <w:rPr>
          <w:b/>
          <w:i/>
          <w:u w:val="single"/>
        </w:rPr>
      </w:pPr>
    </w:p>
    <w:p w:rsidRDefault="00221B66" w:rsidP="00221B66" w:rsidR="00221B66">
      <w:pPr>
        <w:jc w:val="both"/>
      </w:pPr>
      <w:r>
        <w:lastRenderedPageBreak/>
        <w:t xml:space="preserve">EOS MATRIX punomoćnik ističe da su nekretnine osigurane od strane EOS MATRIX-a te predaje u spis skupnu policu. </w:t>
      </w:r>
    </w:p>
    <w:p w:rsidRDefault="00221B66" w:rsidP="00221B66" w:rsidR="00221B66">
      <w:pPr>
        <w:jc w:val="both"/>
      </w:pPr>
    </w:p>
    <w:p w:rsidRDefault="00221B66" w:rsidP="00221B66" w:rsidR="00221B66" w:rsidRPr="00221B66">
      <w:pPr>
        <w:jc w:val="both"/>
      </w:pPr>
      <w:r>
        <w:t>Stečajni upravitelj povlači svoj prijedlog pod navedenom točkom dnevnog reda.</w:t>
      </w:r>
    </w:p>
    <w:p w:rsidRDefault="00221B66" w:rsidP="00221B66" w:rsidR="00221B66">
      <w:pPr>
        <w:jc w:val="both"/>
        <w:rPr>
          <w:b/>
          <w:i/>
          <w:u w:val="single"/>
        </w:rPr>
      </w:pPr>
    </w:p>
    <w:p w:rsidRDefault="00221B66" w:rsidP="00221B66" w:rsidR="00221B66">
      <w:pPr>
        <w:jc w:val="both"/>
        <w:rPr>
          <w:b/>
          <w:lang w:val="en-US"/>
        </w:rPr>
      </w:pPr>
      <w:r w:rsidRPr="00FC3D66">
        <w:t xml:space="preserve">Prelazi se na </w:t>
      </w:r>
      <w:r>
        <w:t>petu</w:t>
      </w:r>
      <w:r w:rsidRPr="00FC3D66">
        <w:t xml:space="preserve"> točku dnevnog reda:</w:t>
      </w:r>
      <w:r>
        <w:rPr>
          <w:b/>
        </w:rPr>
        <w:t xml:space="preserve"> </w:t>
      </w:r>
      <w:r>
        <w:rPr>
          <w:b/>
          <w:i/>
          <w:u w:val="single"/>
        </w:rPr>
        <w:t>Odluka o načinu naplate režijskih troškova i zakupnina koja nije naplaćena, da se odobri isplata</w:t>
      </w:r>
    </w:p>
    <w:p w:rsidRDefault="00221B66" w:rsidP="00221B66" w:rsidR="00221B66">
      <w:pPr>
        <w:jc w:val="both"/>
        <w:rPr>
          <w:b/>
          <w:lang w:val="en-US"/>
        </w:rPr>
      </w:pPr>
    </w:p>
    <w:p w:rsidRDefault="00693EAE" w:rsidP="0010032F" w:rsidR="003B6229">
      <w:pPr>
        <w:jc w:val="both"/>
      </w:pPr>
      <w:r>
        <w:t>Obavještava steč. upravitelj da nije ništa zastarilo, da se radi o novijim tražbinama, moraju se ponovno pokrenuti ovršni postupci jer je ovršni sud donio rješenje o obustavi ovrhe, iako je trebao donijeti rješenje o prekidu postupka, ali rješenja su pravomoćna i steč. upravitelj predlaže da se ponovno pokrenu ovrhe.</w:t>
      </w:r>
      <w:r w:rsidR="003C087C">
        <w:t xml:space="preserve"> Postoje nenamirene obveze od 32.000,00 kn za zakupnine, a 33.000,00 kn su režije. </w:t>
      </w:r>
    </w:p>
    <w:p w:rsidRDefault="003C087C" w:rsidP="0010032F" w:rsidR="003C087C">
      <w:pPr>
        <w:jc w:val="both"/>
      </w:pPr>
    </w:p>
    <w:p w:rsidRDefault="003C087C" w:rsidP="0010032F" w:rsidR="003C087C">
      <w:pPr>
        <w:jc w:val="both"/>
      </w:pPr>
      <w:r>
        <w:t>Nakon toga Ilija Dankić ističe da je više od toga plaćeno, o čemu će dostaviti dokaze, postoje ugovori s  pružateljima ugovorima temeljem kojih računi idu na Pansion Dankić što će rasteretiti odnos sa stečajnim dužnikom. Do problema je došlo  jer je pansion Dankić bio prinuđen izvoditi izvanredne radove na objektu i odvodnji te krovu i na vodovodu, promijenjena je cijev jer je pukla, radovi su koštali preko 30.000,00 kn ukupno te će o tome dostaviti dokaz u spis. Predaje u spis troškovnik. Postoje računi koje će dostaviti pa predlaže da se izvrši prijeboj tih troškova  sa zakupninom. Predlaže da se smanji zakupnina na iznos od 10.000,00 kn za ubuduće.</w:t>
      </w:r>
    </w:p>
    <w:p w:rsidRDefault="003C087C" w:rsidP="0010032F" w:rsidR="003C087C">
      <w:pPr>
        <w:jc w:val="both"/>
      </w:pPr>
    </w:p>
    <w:p w:rsidRDefault="008F39EE" w:rsidP="0010032F" w:rsidR="003C087C">
      <w:pPr>
        <w:jc w:val="both"/>
      </w:pPr>
      <w:r>
        <w:t xml:space="preserve">Nakon što se izvrše prijeboji ostat će dug od 10.000,00 kn -15.000,00 kn neplaćenih režija po ranijoj verziji ugovora koji iznos Pansion Dankić može platiti u roku od </w:t>
      </w:r>
      <w:r w:rsidR="004937B5">
        <w:t>1 mjeseca</w:t>
      </w:r>
      <w:r>
        <w:t>.</w:t>
      </w:r>
    </w:p>
    <w:p w:rsidRDefault="008F39EE" w:rsidP="0010032F" w:rsidR="008F39EE">
      <w:pPr>
        <w:jc w:val="both"/>
      </w:pPr>
    </w:p>
    <w:p w:rsidRDefault="008F39EE" w:rsidP="0010032F" w:rsidR="008F39EE">
      <w:pPr>
        <w:jc w:val="both"/>
      </w:pPr>
      <w:r>
        <w:t xml:space="preserve">Steč. upravitelj predlaže da se ovaj prijedlog usvoji s tim da </w:t>
      </w:r>
      <w:r w:rsidR="004937B5">
        <w:t>Pansion Dankić pristane da DINOP iznos od 10.000,00 kn s osnova podzakupnine plati direktno na račun steč. mase.</w:t>
      </w:r>
    </w:p>
    <w:p w:rsidRDefault="004937B5" w:rsidP="0010032F" w:rsidR="004937B5">
      <w:pPr>
        <w:jc w:val="both"/>
      </w:pPr>
    </w:p>
    <w:p w:rsidRDefault="004937B5" w:rsidP="0010032F" w:rsidR="004937B5">
      <w:pPr>
        <w:jc w:val="both"/>
      </w:pPr>
      <w:r>
        <w:t>Ilija Dankić se obvezuje o ovom prijedlogu obavijestiti upravu Pansiona koja će dostaviti očitovanje o ovim prijedlozima dokaz u sudski spis.</w:t>
      </w:r>
    </w:p>
    <w:p w:rsidRDefault="00B07042" w:rsidP="0010032F" w:rsidR="00B07042">
      <w:pPr>
        <w:jc w:val="both"/>
      </w:pPr>
    </w:p>
    <w:p w:rsidRDefault="00B07042" w:rsidP="0010032F" w:rsidR="00B07042">
      <w:pPr>
        <w:jc w:val="both"/>
      </w:pPr>
      <w:r>
        <w:t>Ilija Dankić predlaže da se u aneksu ugovora specificira da je naknadu za uređenje voda dužan platiti steč. dužnik kao vlasnik, a ne Pansion Dankić kao zakupac.</w:t>
      </w:r>
    </w:p>
    <w:p w:rsidRDefault="004937B5" w:rsidP="0010032F" w:rsidR="004937B5">
      <w:pPr>
        <w:jc w:val="both"/>
      </w:pPr>
    </w:p>
    <w:p w:rsidRDefault="004937B5" w:rsidP="0010032F" w:rsidR="004937B5">
      <w:pPr>
        <w:jc w:val="both"/>
      </w:pPr>
      <w:r>
        <w:t>Nakon toga steč. upravitelj predlaže da se iz razloga što je potrebno razmotriti ove prijedloge i dobiti očitovanje od z.z. Pansion Dankić te očitovanje od uprave vjerovnika o petoj točki dnevnog reda ne odlučuje se na ovoj skupštini.</w:t>
      </w:r>
    </w:p>
    <w:p w:rsidRDefault="00377AF9" w:rsidP="0010032F" w:rsidR="00377AF9">
      <w:pPr>
        <w:jc w:val="both"/>
      </w:pPr>
    </w:p>
    <w:p w:rsidRDefault="00377AF9" w:rsidP="0010032F" w:rsidR="00377AF9">
      <w:pPr>
        <w:jc w:val="both"/>
      </w:pPr>
      <w:r>
        <w:t>Pun. EOS MATRIX-a predlaže da se od Pansiona Dankić zatraži da direktno dostavi EOS MATRIX-u račune za izvođenje radova i dokaze o djelomičnom plaćanju režijskih troškova, a predlaže da dokumentaciju dostavi steč. upravitelju i u sudski spis te obavijeste se ostali vjerovnici da mogu izvršiti uvid.</w:t>
      </w:r>
    </w:p>
    <w:p w:rsidRDefault="003C087C" w:rsidP="0010032F" w:rsidR="003C087C">
      <w:pPr>
        <w:jc w:val="both"/>
      </w:pPr>
    </w:p>
    <w:p w:rsidRDefault="004937B5" w:rsidP="0010032F" w:rsidR="003B6229">
      <w:pPr>
        <w:jc w:val="both"/>
      </w:pPr>
      <w:r>
        <w:t>Nakon toga prisutni podržavaju ovaj prijedlog u cijelosti.</w:t>
      </w:r>
    </w:p>
    <w:p w:rsidRDefault="00221B66" w:rsidP="0010032F" w:rsidR="00221B66">
      <w:pPr>
        <w:jc w:val="both"/>
      </w:pPr>
    </w:p>
    <w:p w:rsidRDefault="00B07042" w:rsidP="00221B66" w:rsidR="00B07042">
      <w:pPr>
        <w:jc w:val="both"/>
      </w:pPr>
    </w:p>
    <w:p w:rsidRDefault="00B07042" w:rsidP="00221B66" w:rsidR="00B07042">
      <w:pPr>
        <w:jc w:val="both"/>
      </w:pPr>
    </w:p>
    <w:p w:rsidRDefault="00B07042" w:rsidP="00221B66" w:rsidR="00B07042">
      <w:pPr>
        <w:jc w:val="both"/>
      </w:pPr>
    </w:p>
    <w:p w:rsidRDefault="00B07042" w:rsidP="00221B66" w:rsidR="00B07042">
      <w:pPr>
        <w:jc w:val="both"/>
      </w:pPr>
    </w:p>
    <w:p w:rsidRDefault="00B07042" w:rsidP="00221B66" w:rsidR="00B07042">
      <w:pPr>
        <w:jc w:val="both"/>
      </w:pPr>
    </w:p>
    <w:p w:rsidRDefault="00221B66" w:rsidP="00221B66" w:rsidR="00221B66">
      <w:pPr>
        <w:jc w:val="both"/>
        <w:rPr>
          <w:b/>
          <w:i/>
          <w:u w:val="single"/>
        </w:rPr>
      </w:pPr>
      <w:r w:rsidRPr="00FC3D66">
        <w:t xml:space="preserve">Prelazi se na </w:t>
      </w:r>
      <w:r>
        <w:t xml:space="preserve">šestu </w:t>
      </w:r>
      <w:r w:rsidRPr="00FC3D66">
        <w:t>točku dnevnog reda:</w:t>
      </w:r>
      <w:r>
        <w:rPr>
          <w:b/>
        </w:rPr>
        <w:t xml:space="preserve"> </w:t>
      </w:r>
      <w:r>
        <w:rPr>
          <w:b/>
          <w:i/>
          <w:u w:val="single"/>
        </w:rPr>
        <w:t>Odlučivanje o isplati s računa stečajne mase ostalih obveza stečajne mase</w:t>
      </w:r>
    </w:p>
    <w:p w:rsidRDefault="00221B66" w:rsidP="00221B66" w:rsidR="00221B66">
      <w:pPr>
        <w:jc w:val="both"/>
        <w:rPr>
          <w:b/>
          <w:i/>
          <w:u w:val="single"/>
        </w:rPr>
      </w:pPr>
    </w:p>
    <w:p w:rsidRDefault="00BC24D9" w:rsidP="00221B66" w:rsidR="00B07042">
      <w:pPr>
        <w:jc w:val="both"/>
      </w:pPr>
      <w:r>
        <w:t>Steč. upravitelj povlači točku 6. da se odluči o isplati s računa stečajne mase, jer je steč. masa preuzela sva prava i obveze temeljem samog zakona.</w:t>
      </w:r>
    </w:p>
    <w:p w:rsidRDefault="00BC24D9" w:rsidP="00221B66" w:rsidR="00BC24D9" w:rsidRPr="00377AF9">
      <w:pPr>
        <w:jc w:val="both"/>
      </w:pPr>
    </w:p>
    <w:p w:rsidRDefault="00221B66" w:rsidP="00221B66" w:rsidR="00221B66">
      <w:pPr>
        <w:jc w:val="both"/>
        <w:rPr>
          <w:b/>
          <w:i/>
          <w:u w:val="single"/>
        </w:rPr>
      </w:pPr>
    </w:p>
    <w:p w:rsidRDefault="00221B66" w:rsidP="00221B66" w:rsidR="00221B66">
      <w:pPr>
        <w:jc w:val="both"/>
        <w:rPr>
          <w:b/>
          <w:lang w:val="en-US"/>
        </w:rPr>
      </w:pPr>
      <w:r w:rsidRPr="00FC3D66">
        <w:t xml:space="preserve">Prelazi se na </w:t>
      </w:r>
      <w:r>
        <w:t>sedmu</w:t>
      </w:r>
      <w:r w:rsidRPr="00FC3D66">
        <w:t xml:space="preserve"> točku dnevnog reda:</w:t>
      </w:r>
      <w:r>
        <w:rPr>
          <w:b/>
        </w:rPr>
        <w:t xml:space="preserve"> </w:t>
      </w:r>
      <w:r>
        <w:rPr>
          <w:b/>
          <w:i/>
          <w:u w:val="single"/>
        </w:rPr>
        <w:t>Odlučivanje o odbitku isplate iznosa od 852.822,98 kn od strane Hrvatskog nogometnog saveza te pitanje nemogućnosti naplate tražbine prema Kamen Ingradu d.o.o. u stečaju nad kojim je stečajni postupak obustavljen i zaključen</w:t>
      </w:r>
    </w:p>
    <w:p w:rsidRDefault="00221B66" w:rsidP="00221B66" w:rsidR="00221B66">
      <w:pPr>
        <w:jc w:val="both"/>
        <w:rPr>
          <w:b/>
          <w:lang w:val="en-US"/>
        </w:rPr>
      </w:pPr>
    </w:p>
    <w:p w:rsidRDefault="00BC24D9" w:rsidP="0010032F" w:rsidR="00BC24D9">
      <w:pPr>
        <w:jc w:val="both"/>
      </w:pPr>
      <w:r>
        <w:t>Svi prisutni vjerovnici su jednoglasno suglasni da o ovoj točki ne bi trebalo odlučivati jer bi trebalo pribaviti relevantne pravne stavove potrebne za odlučivanje o toj</w:t>
      </w:r>
      <w:r w:rsidR="00626DA6">
        <w:t xml:space="preserve"> točki dnevnog reda tako da predlažu da se o istoj odluči na narednoj skupštini jer će se i druge točke na skupštini raspravljati.</w:t>
      </w:r>
    </w:p>
    <w:p w:rsidRDefault="00626DA6" w:rsidP="0010032F" w:rsidR="00626DA6">
      <w:pPr>
        <w:jc w:val="both"/>
      </w:pPr>
    </w:p>
    <w:p w:rsidRDefault="00626DA6" w:rsidP="0010032F" w:rsidR="00626DA6">
      <w:pPr>
        <w:jc w:val="both"/>
      </w:pPr>
      <w:r>
        <w:t>Prelazi se na osmu točku dnevnog reda: Različito</w:t>
      </w:r>
    </w:p>
    <w:p w:rsidRDefault="00626DA6" w:rsidP="0010032F" w:rsidR="00626DA6">
      <w:pPr>
        <w:jc w:val="both"/>
      </w:pPr>
    </w:p>
    <w:p w:rsidRDefault="00626DA6" w:rsidP="0010032F" w:rsidR="00626DA6">
      <w:pPr>
        <w:jc w:val="both"/>
      </w:pPr>
      <w:r>
        <w:t xml:space="preserve">Pod ovom točkom svi prisutni predlažu da se raspravi pitanje načina prodaje nekretnina steč. dužnika jer prema stavu VS RH treba nastaviti prodaju nekretnina u ovrsi, međutim, ovrhe traju već od 2012., nisu poduzete radnji niti radi utvrđivanja vrijednosti nekretnina, pa je ekonomično prodavati te nekretnine u stečajnom, a ne ovršnom postupku tako da suglasno predlažu da se obveže steč. upravitelj predložiti ovršnim sudovima obustavu svih ovrha na nekretninama steč. dužnika kako bi razluč.vjerovnici zadržali svoje prednosne redove naplate uz pribavljanje suglasnosti na zahtjev ovršnih sudova od strane ovrhovoditelja na obustavu ovrhe radi prodaje u stečajnom postupku. </w:t>
      </w:r>
    </w:p>
    <w:p w:rsidRDefault="00626DA6" w:rsidP="0010032F" w:rsidR="00626DA6">
      <w:pPr>
        <w:jc w:val="both"/>
      </w:pPr>
    </w:p>
    <w:p w:rsidRDefault="00626DA6" w:rsidP="0010032F" w:rsidR="00626DA6">
      <w:pPr>
        <w:jc w:val="both"/>
      </w:pPr>
      <w:r>
        <w:t>Konstatira se da je prijedlog usvojen jednoglasno.</w:t>
      </w:r>
    </w:p>
    <w:p w:rsidRDefault="00626DA6" w:rsidP="0010032F" w:rsidR="00626DA6">
      <w:pPr>
        <w:jc w:val="both"/>
      </w:pPr>
    </w:p>
    <w:p w:rsidRDefault="0059147B" w:rsidP="00143494" w:rsidR="0059147B">
      <w:pPr>
        <w:jc w:val="both"/>
      </w:pPr>
      <w:r>
        <w:t>Sud donosi</w:t>
      </w:r>
    </w:p>
    <w:p w:rsidRDefault="0059147B" w:rsidP="0059147B" w:rsidR="0059147B">
      <w:pPr>
        <w:jc w:val="center"/>
      </w:pPr>
      <w:r>
        <w:t>Rješenje</w:t>
      </w:r>
    </w:p>
    <w:p w:rsidRDefault="0059147B" w:rsidP="0059147B" w:rsidR="0059147B">
      <w:pPr>
        <w:jc w:val="center"/>
      </w:pPr>
    </w:p>
    <w:p w:rsidRDefault="008506F1" w:rsidP="00143494" w:rsidR="00143494">
      <w:pPr>
        <w:jc w:val="both"/>
      </w:pPr>
      <w:r>
        <w:t>Objaviti zapisnik koji sadržava odluke Skupštine na eOglasnu ploču suda.</w:t>
      </w:r>
    </w:p>
    <w:p w:rsidRDefault="002A0D0E" w:rsidP="00143494" w:rsidR="002A0D0E">
      <w:pPr>
        <w:jc w:val="both"/>
      </w:pPr>
    </w:p>
    <w:p w:rsidRDefault="008506F1" w:rsidP="00143494" w:rsidR="008506F1">
      <w:pPr>
        <w:jc w:val="both"/>
      </w:pPr>
    </w:p>
    <w:p w:rsidRDefault="00143494" w:rsidP="00D60950" w:rsidR="00CF6A9E" w:rsidRPr="00143494">
      <w:pPr>
        <w:jc w:val="center"/>
      </w:pPr>
      <w:r>
        <w:t xml:space="preserve">D o v r š e n o  u </w:t>
      </w:r>
      <w:r w:rsidR="00D60950">
        <w:t xml:space="preserve">  </w:t>
      </w:r>
      <w:r w:rsidR="00626DA6">
        <w:t>13,15</w:t>
      </w:r>
      <w:r>
        <w:t xml:space="preserve"> sati!</w:t>
      </w:r>
    </w:p>
    <w:sectPr w:rsidR="00CF6A9E" w:rsidRPr="00143494">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0B47" w:rsidP="00106D25" w:rsidR="00B60B47">
      <w:r>
        <w:separator/>
      </w:r>
    </w:p>
  </w:endnote>
  <w:endnote w:id="0" w:type="continuationSeparator">
    <w:p w:rsidRDefault="00B60B47" w:rsidP="00106D25" w:rsidR="00B60B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2C7CA7">
          <w:rPr>
            <w:noProof/>
          </w:rPr>
          <w:t>4</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0B47" w:rsidP="00106D25" w:rsidR="00B60B47">
      <w:r>
        <w:separator/>
      </w:r>
    </w:p>
  </w:footnote>
  <w:footnote w:id="0" w:type="continuationSeparator">
    <w:p w:rsidRDefault="00B60B47" w:rsidP="00106D25" w:rsidR="00B60B4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2777817"/>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2">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37485"/>
    <w:rsid w:val="000720DA"/>
    <w:rsid w:val="00075AA2"/>
    <w:rsid w:val="00091BE2"/>
    <w:rsid w:val="000D3D84"/>
    <w:rsid w:val="0010032F"/>
    <w:rsid w:val="00106D25"/>
    <w:rsid w:val="00142E8B"/>
    <w:rsid w:val="00143494"/>
    <w:rsid w:val="00143DA4"/>
    <w:rsid w:val="00165421"/>
    <w:rsid w:val="00183875"/>
    <w:rsid w:val="001A4337"/>
    <w:rsid w:val="001B008C"/>
    <w:rsid w:val="001C1EED"/>
    <w:rsid w:val="001D6811"/>
    <w:rsid w:val="001E12EF"/>
    <w:rsid w:val="001E3F64"/>
    <w:rsid w:val="001E7E57"/>
    <w:rsid w:val="00221B66"/>
    <w:rsid w:val="00244F7D"/>
    <w:rsid w:val="00247CF8"/>
    <w:rsid w:val="00270B7A"/>
    <w:rsid w:val="00294756"/>
    <w:rsid w:val="002A0D0E"/>
    <w:rsid w:val="002A62CA"/>
    <w:rsid w:val="002B353E"/>
    <w:rsid w:val="002C7CA7"/>
    <w:rsid w:val="002D1438"/>
    <w:rsid w:val="002E2FA6"/>
    <w:rsid w:val="002E3DE9"/>
    <w:rsid w:val="002E73F6"/>
    <w:rsid w:val="002F49FC"/>
    <w:rsid w:val="00302887"/>
    <w:rsid w:val="00303B77"/>
    <w:rsid w:val="0030509D"/>
    <w:rsid w:val="0033075A"/>
    <w:rsid w:val="00334132"/>
    <w:rsid w:val="0033716E"/>
    <w:rsid w:val="00344DE0"/>
    <w:rsid w:val="00346BC6"/>
    <w:rsid w:val="00350F70"/>
    <w:rsid w:val="00354EAD"/>
    <w:rsid w:val="0036295D"/>
    <w:rsid w:val="003629D1"/>
    <w:rsid w:val="0036310C"/>
    <w:rsid w:val="00374032"/>
    <w:rsid w:val="00377AF9"/>
    <w:rsid w:val="003B6229"/>
    <w:rsid w:val="003C087C"/>
    <w:rsid w:val="004035F2"/>
    <w:rsid w:val="004144CF"/>
    <w:rsid w:val="00414E4C"/>
    <w:rsid w:val="00435EF9"/>
    <w:rsid w:val="004402CD"/>
    <w:rsid w:val="00444E46"/>
    <w:rsid w:val="00445970"/>
    <w:rsid w:val="004563B4"/>
    <w:rsid w:val="0047752F"/>
    <w:rsid w:val="004937B5"/>
    <w:rsid w:val="004C4222"/>
    <w:rsid w:val="005271AF"/>
    <w:rsid w:val="0053647F"/>
    <w:rsid w:val="00544C37"/>
    <w:rsid w:val="0059147B"/>
    <w:rsid w:val="00592854"/>
    <w:rsid w:val="0059645F"/>
    <w:rsid w:val="005B0AA0"/>
    <w:rsid w:val="005C4863"/>
    <w:rsid w:val="005C7931"/>
    <w:rsid w:val="00626DA6"/>
    <w:rsid w:val="00656A9D"/>
    <w:rsid w:val="00657788"/>
    <w:rsid w:val="00681D77"/>
    <w:rsid w:val="00684D8C"/>
    <w:rsid w:val="006933CF"/>
    <w:rsid w:val="00693EAE"/>
    <w:rsid w:val="006C41AB"/>
    <w:rsid w:val="00716EDE"/>
    <w:rsid w:val="00734866"/>
    <w:rsid w:val="00741D51"/>
    <w:rsid w:val="00752E38"/>
    <w:rsid w:val="007F6B7F"/>
    <w:rsid w:val="008506F1"/>
    <w:rsid w:val="00862506"/>
    <w:rsid w:val="0089102B"/>
    <w:rsid w:val="0089531D"/>
    <w:rsid w:val="008A018A"/>
    <w:rsid w:val="008A1A19"/>
    <w:rsid w:val="008B0E1D"/>
    <w:rsid w:val="008F39EE"/>
    <w:rsid w:val="00907B9C"/>
    <w:rsid w:val="00940535"/>
    <w:rsid w:val="009978F8"/>
    <w:rsid w:val="009B08FC"/>
    <w:rsid w:val="009D14ED"/>
    <w:rsid w:val="009D6E8D"/>
    <w:rsid w:val="00A004ED"/>
    <w:rsid w:val="00A03559"/>
    <w:rsid w:val="00A43FCA"/>
    <w:rsid w:val="00A800B8"/>
    <w:rsid w:val="00A9288B"/>
    <w:rsid w:val="00AA0B4A"/>
    <w:rsid w:val="00AC0BD9"/>
    <w:rsid w:val="00AF3D34"/>
    <w:rsid w:val="00B07042"/>
    <w:rsid w:val="00B0767B"/>
    <w:rsid w:val="00B411A7"/>
    <w:rsid w:val="00B43356"/>
    <w:rsid w:val="00B55194"/>
    <w:rsid w:val="00B60B47"/>
    <w:rsid w:val="00B71D74"/>
    <w:rsid w:val="00B80AA3"/>
    <w:rsid w:val="00B81ED3"/>
    <w:rsid w:val="00B94DAB"/>
    <w:rsid w:val="00BA2526"/>
    <w:rsid w:val="00BA4109"/>
    <w:rsid w:val="00BA739D"/>
    <w:rsid w:val="00BC114E"/>
    <w:rsid w:val="00BC24D9"/>
    <w:rsid w:val="00BE2B2C"/>
    <w:rsid w:val="00BF52A4"/>
    <w:rsid w:val="00BF5542"/>
    <w:rsid w:val="00C11B9F"/>
    <w:rsid w:val="00C85159"/>
    <w:rsid w:val="00CA54EF"/>
    <w:rsid w:val="00CC2F3A"/>
    <w:rsid w:val="00CE696C"/>
    <w:rsid w:val="00CF6A9E"/>
    <w:rsid w:val="00D20C10"/>
    <w:rsid w:val="00D40ADA"/>
    <w:rsid w:val="00D56A66"/>
    <w:rsid w:val="00D60950"/>
    <w:rsid w:val="00D824C3"/>
    <w:rsid w:val="00DB558A"/>
    <w:rsid w:val="00DC7C28"/>
    <w:rsid w:val="00DE0366"/>
    <w:rsid w:val="00DE3947"/>
    <w:rsid w:val="00DE7339"/>
    <w:rsid w:val="00E806BE"/>
    <w:rsid w:val="00EB4F33"/>
    <w:rsid w:val="00EF2B1E"/>
    <w:rsid w:val="00F91801"/>
    <w:rsid w:val="00FA0A34"/>
    <w:rsid w:val="00FB32E8"/>
    <w:rsid w:val="00FC3D66"/>
    <w:rsid w:val="00FE0B10"/>
    <w:rsid w:val="00FE2DA7"/>
    <w:rsid w:val="00FE79E0"/>
    <w:rsid w:val="00FF7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Hiperveza" w:type="character">
    <w:name w:val="Hyperlink"/>
    <w:basedOn w:val="Zadanifontodlomka"/>
    <w:uiPriority w:val="99"/>
    <w:semiHidden/>
    <w:unhideWhenUsed/>
    <w:rsid w:val="00165421"/>
    <w:rPr>
      <w:color w:val="0000FF"/>
      <w:u w:val="single"/>
    </w:rPr>
  </w:style>
  <w:style w:styleId="Tekstrezerviranogmjesta" w:type="character">
    <w:name w:val="Placeholder Text"/>
    <w:basedOn w:val="Zadanifontodlomka"/>
    <w:uiPriority w:val="99"/>
    <w:semiHidden/>
    <w:rsid w:val="002C7CA7"/>
    <w:rPr>
      <w:color w:val="808080"/>
      <w:bdr w:space="0" w:sz="0" w:color="auto" w:val="none"/>
      <w:shd w:fill="auto" w:color="auto" w:val="clear"/>
    </w:rPr>
  </w:style>
  <w:style w:customStyle="true" w:styleId="eSPISCCParagraphDefaultFont" w:type="character">
    <w:name w:val="eSPIS_CC_Paragraph Default Font"/>
    <w:basedOn w:val="Zadanifontodlomka"/>
    <w:rsid w:val="002C7C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CA7"/>
    <w:rPr>
      <w:bdr w:space="0" w:sz="0" w:color="auto" w:val="none"/>
      <w:shd w:fill="FFFFCC" w:color="auto" w:val="clear"/>
      <w:lang w:val="hr-HR"/>
    </w:rPr>
  </w:style>
  <w:style w:customStyle="true" w:styleId="PozadinaSvijetloCrvena" w:type="character">
    <w:name w:val="Pozadina_SvijetloCrvena"/>
    <w:basedOn w:val="eSPISCCParagraphDefaultFont"/>
    <w:rsid w:val="002C7C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C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Hiperveza" w:type="character">
    <w:name w:val="Hyperlink"/>
    <w:basedOn w:val="Zadanifontodlomka"/>
    <w:uiPriority w:val="99"/>
    <w:semiHidden/>
    <w:unhideWhenUsed/>
    <w:rsid w:val="00165421"/>
    <w:rPr>
      <w:color w:val="0000FF"/>
      <w:u w:val="single"/>
    </w:rPr>
  </w:style>
  <w:style w:styleId="Tekstrezerviranogmjesta" w:type="character">
    <w:name w:val="Placeholder Text"/>
    <w:basedOn w:val="Zadanifontodlomka"/>
    <w:uiPriority w:val="99"/>
    <w:semiHidden/>
    <w:rsid w:val="002C7CA7"/>
    <w:rPr>
      <w:color w:val="808080"/>
      <w:bdr w:color="auto" w:space="0" w:sz="0" w:val="none"/>
      <w:shd w:color="auto" w:fill="auto" w:val="clear"/>
    </w:rPr>
  </w:style>
  <w:style w:customStyle="1" w:styleId="eSPISCCParagraphDefaultFont" w:type="character">
    <w:name w:val="eSPIS_CC_Paragraph Default Font"/>
    <w:basedOn w:val="Zadanifontodlomka"/>
    <w:rsid w:val="002C7C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CA7"/>
    <w:rPr>
      <w:bdr w:color="auto" w:space="0" w:sz="0" w:val="none"/>
      <w:shd w:color="auto" w:fill="FFFFCC" w:val="clear"/>
      <w:lang w:val="hr-HR"/>
    </w:rPr>
  </w:style>
  <w:style w:customStyle="1" w:styleId="PozadinaSvijetloCrvena" w:type="character">
    <w:name w:val="Pozadina_SvijetloCrvena"/>
    <w:basedOn w:val="eSPISCCParagraphDefaultFont"/>
    <w:rsid w:val="002C7C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C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479540">
      <w:bodyDiv w:val="true"/>
      <w:marLeft w:val="0"/>
      <w:marRight w:val="0"/>
      <w:marTop w:val="0"/>
      <w:marBottom w:val="0"/>
      <w:divBdr>
        <w:top w:space="0" w:sz="0" w:color="auto" w:val="none"/>
        <w:left w:space="0" w:sz="0" w:color="auto" w:val="none"/>
        <w:bottom w:space="0" w:sz="0" w:color="auto" w:val="none"/>
        <w:right w:space="0" w:sz="0" w:color="auto" w:val="none"/>
      </w:divBdr>
    </w:div>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 w:id="570773819">
      <w:bodyDiv w:val="true"/>
      <w:marLeft w:val="0"/>
      <w:marRight w:val="0"/>
      <w:marTop w:val="0"/>
      <w:marBottom w:val="0"/>
      <w:divBdr>
        <w:top w:space="0" w:sz="0" w:color="auto" w:val="none"/>
        <w:left w:space="0" w:sz="0" w:color="auto" w:val="none"/>
        <w:bottom w:space="0" w:sz="0" w:color="auto" w:val="none"/>
        <w:right w:space="0" w:sz="0" w:color="auto" w:val="none"/>
      </w:divBdr>
    </w:div>
    <w:div w:id="1284074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s://maps.google.com/?q=Sjeverna+vezna+cesta+2&amp;entry=gmail&amp;source=g"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rujna 2018.</izvorni_sadrzaj>
    <derivirana_varijabla naziv="DomainObject.PlaniraniZavrsetakDatum_1">12. rujna 2018.</derivirana_varijabla>
  </DomainObject.PlaniraniZavrsetakDatum>
  <DomainObject.PlaniraniPocetakDatum>
    <izvorni_sadrzaj>12. rujna 2018.</izvorni_sadrzaj>
    <derivirana_varijabla naziv="DomainObject.PlaniraniPocetakDatum_1">12.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13:15</izvorni_sadrzaj>
    <derivirana_varijabla naziv="DomainObject.PlaniraniZavrsetakVrijeme_1">13:15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rujna 2018.</izvorni_sadrzaj>
    <derivirana_varijabla naziv="DomainObject.Zapisnik.DatumKreiranja_1">12. rujna 2018.</derivirana_varijabla>
  </DomainObject.Zapisnik.DatumKreiranja>
  <DomainObject.Zapisnik.ImovinskaKorist>
    <izvorni_sadrzaj/>
    <derivirana_varijabla naziv="DomainObject.Zapisnik.ImovinskaKorist_1"/>
  </DomainObject.Zapisnik.ImovinskaKorist>
  <DomainObject.Zapisnik.Oznaka>
    <izvorni_sadrzaj>St-1056/2018-19</izvorni_sadrzaj>
    <derivirana_varijabla naziv="DomainObject.Zapisnik.Oznaka_1">St-1056/2018-19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izvorni_sadrzaj>
    <derivirana_varijabla naziv="DomainObject.Predmet.Opis_1">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St-1056/2018</izvorni_sadrzaj>
    <derivirana_varijabla naziv="DomainObject.Predmet.OznakaBroj_1">St-1056/2018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kal. 15.9.</izvorni_sadrzaj>
    <derivirana_varijabla naziv="DomainObject.Predmet.PrimjedbaSuca_1">spis u kal. 15.9.</derivirana_varijabla>
  </DomainObject.Predmet.PrimjedbaSuca>
  <DomainObject.Predmet.ProtustrankaFormated>
    <izvorni_sadrzaj>  Stečajna masa iza AUTOCENTAR DANKIĆ d. o. o. za servisiranje motornih vozila, trgovinu i usluge u stečaju</izvorni_sadrzaj>
    <derivirana_varijabla naziv="DomainObject.Predmet.ProtustrankaFormated_1">  Stečajna masa iza AUTOCENTAR DANKIĆ d. o. o. za servisiranje motornih vozila, trgovinu i usluge u stečaju</derivirana_varijabla>
  </DomainObject.Predmet.ProtustrankaFormated>
  <DomainObject.Predmet.ProtustrankaFormatedOIB>
    <izvorni_sadrzaj>  Stečajna masa iza AUTOCENTAR DANKIĆ d. o. o. za servisiranje motornih vozila, trgovinu i usluge u stečaju, OIB 81614536318</izvorni_sadrzaj>
    <derivirana_varijabla naziv="DomainObject.Predmet.ProtustrankaFormatedOIB_1">  Stečajna masa iza AUTOCENTAR DANKIĆ d. o. o. za servisiranje motornih vozila, trgovinu i usluge u stečaju, OIB 81614536318</derivirana_varijabla>
  </DomainObject.Predmet.ProtustrankaFormatedOIB>
  <DomainObject.Predmet.ProtustrankaFormatedWithAdress>
    <izvorni_sadrzaj> Stečajna masa iza AUTOCENTAR DANKIĆ d. o. o. za servisiranje motornih vozila, trgovinu i usluge u stečaju, Vijenac I. Meštrovića 50, 31000 Osijek</izvorni_sadrzaj>
    <derivirana_varijabla naziv="DomainObject.Predmet.ProtustrankaFormatedWithAdress_1"> Stečajna masa iza AUTOCENTAR DANKIĆ d. o. o. za servisiranje motornih vozila, trgovinu i usluge u stečaju, Vijenac I. Meštrovića 50, 31000 Osijek</derivirana_varijabla>
  </DomainObject.Predmet.ProtustrankaFormatedWithAdress>
  <DomainObject.Predmet.ProtustrankaFormatedWithAdressOIB>
    <izvorni_sadrzaj> Stečajna masa iza AUTOCENTAR DANKIĆ d. o. o. za servisiranje motornih vozila, trgovinu i usluge u stečaju, OIB 81614536318, Vijenac I. Meštrovića 50, 31000 Osijek</izvorni_sadrzaj>
    <derivirana_varijabla naziv="DomainObject.Predmet.ProtustrankaFormatedWithAdressOIB_1"> Stečajna masa iza AUTOCENTAR DANKIĆ d. o. o. za servisiranje motornih vozila, trgovinu i usluge u stečaju, OIB 81614536318, Vijenac I. Meštrovića 50, 31000 Osijek</derivirana_varijabla>
  </DomainObject.Predmet.ProtustrankaFormatedWithAdressOIB>
  <DomainObject.Predmet.ProtustrankaWithAdress>
    <izvorni_sadrzaj>Stečajna masa iza AUTOCENTAR DANKIĆ d. o. o. za servisiranje motornih vozila, trgovinu i usluge u stečaju Vijenac I. Meštrovića 50, 31000 Osijek</izvorni_sadrzaj>
    <derivirana_varijabla naziv="DomainObject.Predmet.ProtustrankaWithAdress_1">Stečajna masa iza AUTOCENTAR DANKIĆ d. o. o. za servisiranje motornih vozila, trgovinu i usluge u stečaju Vijenac I. Meštrovića 50, 31000 Osijek</derivirana_varijabla>
  </DomainObject.Predmet.ProtustrankaWithAdress>
  <DomainObject.Predmet.ProtustrankaWithAdressOIB>
    <izvorni_sadrzaj>Stečajna masa iza AUTOCENTAR DANKIĆ d. o. o. za servisiranje motornih vozila, trgovinu i usluge u stečaju, OIB 81614536318, Vijenac I. Meštrovića 50, 31000 Osijek</izvorni_sadrzaj>
    <derivirana_varijabla naziv="DomainObject.Predmet.ProtustrankaWithAdressOIB_1">Stečajna masa iza AUTOCENTAR DANKIĆ d. o. o. za servisiranje motornih vozila, trgovinu i usluge u stečaju, OIB 81614536318, Vijenac I. Meštrovića 50, 31000 Osijek</derivirana_varijabla>
  </DomainObject.Predmet.ProtustrankaWithAdressOIB>
  <DomainObject.Predmet.ProtustrankaNazivFormated>
    <izvorni_sadrzaj>Stečajna masa iza AUTOCENTAR DANKIĆ d. o. o. za servisiranje motornih vozila, trgovinu i usluge u stečaju</izvorni_sadrzaj>
    <derivirana_varijabla naziv="DomainObject.Predmet.ProtustrankaNazivFormated_1">Stečajna masa iza AUTOCENTAR DANKIĆ d. o. o. za servisiranje motornih vozila, trgovinu i usluge u stečaju</derivirana_varijabla>
  </DomainObject.Predmet.ProtustrankaNazivFormated>
  <DomainObject.Predmet.ProtustrankaNazivFormatedOIB>
    <izvorni_sadrzaj>Stečajna masa iza AUTOCENTAR DANKIĆ d. o. o. za servisiranje motornih vozila, trgovinu i usluge u stečaju, OIB 81614536318</izvorni_sadrzaj>
    <derivirana_varijabla naziv="DomainObject.Predmet.ProtustrankaNazivFormatedOIB_1">Stečajna masa iza AUTOCENTAR DANKIĆ d. o. o. za servisiranje motornih vozila, trgovinu i usluge u stečaju, OIB 81614536318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AUTOCENTAR DANKIĆ d. o. o. za servisiranje motornih vozila, trgovinu i usluge u stečaju</item>
    </izvorni_sadrzaj>
    <derivirana_varijabla naziv="DomainObject.Predmet.ProtuStrankaListFormated_1">
      <item>Stečajna masa iza AUTOCENTAR DANKIĆ d. o. o. za servisiranje motornih vozila, trgovinu i usluge u stečaju</item>
    </derivirana_varijabla>
  </DomainObject.Predmet.ProtuStrankaListFormated>
  <DomainObject.Predmet.ProtuStrankaListFormatedOIB>
    <izvorni_sadrzaj>
      <item>Stečajna masa iza AUTOCENTAR DANKIĆ d. o. o. za servisiranje motornih vozila, trgovinu i usluge u stečaju, OIB 81614536318</item>
    </izvorni_sadrzaj>
    <derivirana_varijabla naziv="DomainObject.Predmet.ProtuStrankaListFormatedOIB_1">
      <item>Stečajna masa iza AUTOCENTAR DANKIĆ d. o. o. za servisiranje motornih vozila, trgovinu i usluge u stečaju, OIB 81614536318</item>
    </derivirana_varijabla>
  </DomainObject.Predmet.ProtuStrankaListFormatedOIB>
  <DomainObject.Predmet.ProtuStrankaListFormatedWithAdress>
    <izvorni_sadrzaj>
      <item>Stečajna masa iza AUTOCENTAR DANKIĆ d. o. o. za servisiranje motornih vozila, trgovinu i usluge u stečaju, Vijenac I. Meštrovića 50, 31000 Osijek</item>
    </izvorni_sadrzaj>
    <derivirana_varijabla naziv="DomainObject.Predmet.ProtuStrankaListFormatedWithAdress_1">
      <item>Stečajna masa iza AUTOCENTAR DANKIĆ d. o. o. za servisiranje motornih vozila, trgovinu i usluge u stečaju, Vijenac I. Meštrovića 50, 31000 Osijek</item>
    </derivirana_varijabla>
  </DomainObject.Predmet.ProtuStrankaListFormatedWithAdress>
  <DomainObject.Predmet.ProtuStrankaListFormatedWithAdressOIB>
    <izvorni_sadrzaj>
      <item>Stečajna masa iza AUTOCENTAR DANKIĆ d. o. o. za servisiranje motornih vozila, trgovinu i usluge u stečaju, OIB 81614536318, Vijenac I. Meštrovića 50, 31000 Osijek</item>
    </izvorni_sadrzaj>
    <derivirana_varijabla naziv="DomainObject.Predmet.ProtuStrankaListFormatedWithAdressOIB_1">
      <item>Stečajna masa iza AUTOCENTAR DANKIĆ d. o. o. za servisiranje motornih vozila, trgovinu i usluge u stečaju, OIB 81614536318, Vijenac I. Meštrovića 50, 31000 Osijek</item>
    </derivirana_varijabla>
  </DomainObject.Predmet.ProtuStrankaListFormatedWithAdressOIB>
  <DomainObject.Predmet.ProtuStrankaListNazivFormated>
    <izvorni_sadrzaj>
      <item>Stečajna masa iza AUTOCENTAR DANKIĆ d. o. o. za servisiranje motornih vozila, trgovinu i usluge u stečaju</item>
    </izvorni_sadrzaj>
    <derivirana_varijabla naziv="DomainObject.Predmet.ProtuStrankaListNazivFormated_1">
      <item>Stečajna masa iza AUTOCENTAR DANKIĆ d. o. o. za servisiranje motornih vozila, trgovinu i usluge u stečaju</item>
    </derivirana_varijabla>
  </DomainObject.Predmet.ProtuStrankaListNazivFormated>
  <DomainObject.Predmet.ProtuStrankaListNazivFormatedOIB>
    <izvorni_sadrzaj>
      <item>Stečajna masa iza AUTOCENTAR DANKIĆ d. o. o. za servisiranje motornih vozila, trgovinu i usluge u stečaju, OIB 81614536318</item>
    </izvorni_sadrzaj>
    <derivirana_varijabla naziv="DomainObject.Predmet.ProtuStrankaListNazivFormatedOIB_1">
      <item>Stečajna masa iza AUTOCENTAR DANKIĆ d. o. o. za servisiranje motornih vozila, trgovinu i usluge u stečaju, OIB 81614536318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St-1056/2018-19</izvorni_sadrzaj>
    <derivirana_varijabla naziv="DomainObject.PoslovniBrojDokumenta_1">St-1056/2018-19</derivirana_varijabla>
  </DomainObject.PoslovniBrojDokumenta>
  <DomainObject.Predmet.StrankaIDrugi>
    <izvorni_sadrzaj/>
    <derivirana_varijabla naziv="DomainObject.Predmet.StrankaIDrugi_1"/>
  </DomainObject.Predmet.StrankaIDrugi>
  <DomainObject.Predmet.ProtustrankaIDrugi>
    <izvorni_sadrzaj>Stečajna masa iza AUTOCENTAR DANKIĆ d. o. o. za servisiranje motornih vozila, trgovinu i usluge u stečaju</izvorni_sadrzaj>
    <derivirana_varijabla naziv="DomainObject.Predmet.ProtustrankaIDrugi_1">Stečajna masa iza AUTOCENTAR DANKIĆ d. o. o. za servisiranje motornih vozila,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AUTOCENTAR DANKIĆ d. o. o. za servisiranje motornih vozila, trgovinu i usluge u stečaju, OIB 81614536318, Vijenac I. Meštrovića 50, 31000 Osijek</izvorni_sadrzaj>
    <derivirana_varijabla naziv="DomainObject.Predmet.ProtustrankaIDrugiAdressOIB_1">Stečajna masa iza AUTOCENTAR DANKIĆ d. o. o. za servisiranje motornih vozila, trgovinu i usluge u stečaju, OIB 81614536318, Vijenac I. Meštrovića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DANKIĆ d. o. o. za servisiranje motornih vozila, trgovinu i usluge u stečaju</item>
    </izvorni_sadrzaj>
    <derivirana_varijabla naziv="DomainObject.Predmet.SudioniciListNaziv_1">
      <item>Stečajna masa iza AUTOCENTAR DANKIĆ d. o. o. za servisiranje motornih vozila, trgovinu i usluge u stečaju</item>
    </derivirana_varijabla>
  </DomainObject.Predmet.SudioniciListNaziv>
  <DomainObject.Predmet.SudioniciListAdressOIB>
    <izvorni_sadrzaj>
      <item>Stečajna masa iza AUTOCENTAR DANKIĆ d. o. o. za servisiranje motornih vozila, trgovinu i usluge u stečaju, OIB 81614536318, Vijenac I. Meštrovića 50,31000 Osijek</item>
    </izvorni_sadrzaj>
    <derivirana_varijabla naziv="DomainObject.Predmet.SudioniciListAdressOIB_1">
      <item>Stečajna masa iza AUTOCENTAR DANKIĆ d. o. o. za servisiranje motornih vozila, trgovinu i usluge u stečaju, OIB 81614536318, Vijenac I.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81614536318</item>
    </izvorni_sadrzaj>
    <derivirana_varijabla naziv="DomainObject.Predmet.SudioniciListNazivOIB_1">
      <item>, OIB 81614536318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43C45D-E906-44FA-B840-F7B2C63C75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1401</properties:Words>
  <properties:Characters>7610</properties:Characters>
  <properties:Lines>187</properties:Lines>
  <properties:Paragraphs>64</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2018-09-12T09:58:00Z</dcterms:created>
  <dc:creator>wsadmin</dc:creator>
  <cp:lastModifiedBy>wsadmin</cp:lastModifiedBy>
  <cp:lastPrinted>2018-02-06T11:37:00Z</cp:lastPrinted>
  <dcterms:modified xmlns:xsi="http://www.w3.org/2001/XMLSchema-instance" xsi:type="dcterms:W3CDTF">2018-09-12T11:21:00Z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St-1056/2018-19 / Zapisnik - Skupština vjerovnika (zapisnik st-SKUPŠTINA DANKIĆ.docx)</vt:lpwstr>
  </prop:property>
  <prop:property name="CC_coloring" pid="4" fmtid="{D5CDD505-2E9C-101B-9397-08002B2CF9AE}">
    <vt:bool>false</vt:bool>
  </prop:property>
  <prop:property name="BrojStranica" pid="5" fmtid="{D5CDD505-2E9C-101B-9397-08002B2CF9AE}">
    <vt:i4>4</vt:i4>
  </prop:property>
</prop:Properties>
</file>